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8B0ECC"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8B0ECC" w14:paraId="69C439B4" w14:textId="77777777" w:rsidTr="00512A54">
            <w:tc>
              <w:tcPr>
                <w:tcW w:w="2977" w:type="dxa"/>
              </w:tcPr>
              <w:p w14:paraId="30B0F234" w14:textId="40EEDE6E" w:rsidR="00512A54" w:rsidRPr="008B0ECC" w:rsidRDefault="00512A54" w:rsidP="00845F6F">
                <w:pPr>
                  <w:rPr>
                    <w:rFonts w:cstheme="minorHAnsi"/>
                  </w:rPr>
                </w:pPr>
                <w:r w:rsidRPr="008B0ECC">
                  <w:rPr>
                    <w:rFonts w:cstheme="minorHAnsi"/>
                  </w:rPr>
                  <w:t>Version:</w:t>
                </w:r>
              </w:p>
            </w:tc>
            <w:tc>
              <w:tcPr>
                <w:tcW w:w="2794" w:type="dxa"/>
              </w:tcPr>
              <w:p w14:paraId="0F48752F" w14:textId="77777777" w:rsidR="00512A54" w:rsidRPr="008B0ECC" w:rsidRDefault="00512A54" w:rsidP="00845F6F">
                <w:pPr>
                  <w:rPr>
                    <w:rFonts w:cstheme="minorHAnsi"/>
                  </w:rPr>
                </w:pPr>
                <w:r w:rsidRPr="008B0ECC">
                  <w:rPr>
                    <w:rFonts w:cstheme="minorHAnsi"/>
                  </w:rPr>
                  <w:t>1.0</w:t>
                </w:r>
              </w:p>
            </w:tc>
          </w:tr>
          <w:tr w:rsidR="00E66380" w:rsidRPr="008B0ECC" w14:paraId="349F318A" w14:textId="77777777" w:rsidTr="00512A54">
            <w:tc>
              <w:tcPr>
                <w:tcW w:w="2977" w:type="dxa"/>
              </w:tcPr>
              <w:p w14:paraId="27E69FFC" w14:textId="77777777" w:rsidR="00512A54" w:rsidRPr="008B0ECC" w:rsidRDefault="00512A54" w:rsidP="00845F6F">
                <w:pPr>
                  <w:rPr>
                    <w:rFonts w:cstheme="minorHAnsi"/>
                  </w:rPr>
                </w:pPr>
                <w:r w:rsidRPr="008B0ECC">
                  <w:rPr>
                    <w:rFonts w:cstheme="minorHAnsi"/>
                  </w:rPr>
                  <w:t>Status:</w:t>
                </w:r>
              </w:p>
            </w:tc>
            <w:tc>
              <w:tcPr>
                <w:tcW w:w="2794" w:type="dxa"/>
              </w:tcPr>
              <w:p w14:paraId="5594481C" w14:textId="77777777" w:rsidR="00512A54" w:rsidRPr="008B0ECC" w:rsidRDefault="00512A54" w:rsidP="00845F6F">
                <w:pPr>
                  <w:rPr>
                    <w:rFonts w:cstheme="minorHAnsi"/>
                  </w:rPr>
                </w:pPr>
                <w:r w:rsidRPr="008B0ECC">
                  <w:rPr>
                    <w:rFonts w:cstheme="minorHAnsi"/>
                  </w:rPr>
                  <w:t>Freigegeben</w:t>
                </w:r>
              </w:p>
            </w:tc>
          </w:tr>
          <w:tr w:rsidR="00E66380" w:rsidRPr="008B0ECC" w14:paraId="538E40F7" w14:textId="77777777" w:rsidTr="00512A54">
            <w:tc>
              <w:tcPr>
                <w:tcW w:w="2977" w:type="dxa"/>
              </w:tcPr>
              <w:p w14:paraId="5A3C4D07" w14:textId="77777777" w:rsidR="00512A54" w:rsidRPr="008B0ECC" w:rsidRDefault="00512A54" w:rsidP="00845F6F">
                <w:pPr>
                  <w:rPr>
                    <w:rFonts w:cstheme="minorHAnsi"/>
                  </w:rPr>
                </w:pPr>
                <w:r w:rsidRPr="008B0ECC">
                  <w:rPr>
                    <w:rFonts w:cstheme="minorHAnsi"/>
                  </w:rPr>
                  <w:t>Dokumentenklassifizierung:</w:t>
                </w:r>
              </w:p>
            </w:tc>
            <w:tc>
              <w:tcPr>
                <w:tcW w:w="2794" w:type="dxa"/>
              </w:tcPr>
              <w:p w14:paraId="5663F3D6" w14:textId="77777777" w:rsidR="00512A54" w:rsidRPr="008B0ECC" w:rsidRDefault="00512A54" w:rsidP="00845F6F">
                <w:pPr>
                  <w:rPr>
                    <w:rFonts w:cstheme="minorHAnsi"/>
                  </w:rPr>
                </w:pPr>
                <w:r w:rsidRPr="008B0ECC">
                  <w:rPr>
                    <w:rFonts w:cstheme="minorHAnsi"/>
                  </w:rPr>
                  <w:t>intern</w:t>
                </w:r>
              </w:p>
            </w:tc>
          </w:tr>
        </w:tbl>
        <w:p w14:paraId="74F6F389" w14:textId="60D3B6B8" w:rsidR="00512A54" w:rsidRPr="008B0ECC" w:rsidRDefault="00E66380" w:rsidP="00845F6F">
          <w:pPr>
            <w:rPr>
              <w:rFonts w:cstheme="minorHAnsi"/>
            </w:rPr>
          </w:pPr>
          <w:r w:rsidRPr="008B0ECC">
            <w:rPr>
              <w:rFonts w:cstheme="minorHAnsi"/>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3B5E71D" w:rsidR="00512A54" w:rsidRDefault="0092344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20C02">
                                      <w:rPr>
                                        <w:caps/>
                                        <w:color w:val="323E4F" w:themeColor="text2" w:themeShade="BF"/>
                                        <w:sz w:val="52"/>
                                        <w:szCs w:val="52"/>
                                      </w:rPr>
                                      <w:t>Konzept "Klassifizierung und Handhabung von Informationen"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3B5E71D" w:rsidR="00512A54" w:rsidRDefault="0092344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20C02">
                                <w:rPr>
                                  <w:caps/>
                                  <w:color w:val="323E4F" w:themeColor="text2" w:themeShade="BF"/>
                                  <w:sz w:val="52"/>
                                  <w:szCs w:val="52"/>
                                </w:rPr>
                                <w:t>Konzept "Klassifizierung und Handhabung von Informationen"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8B0ECC">
            <w:rPr>
              <w:rFonts w:cstheme="minorHAnsi"/>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8B0ECC">
            <w:rPr>
              <w:rFonts w:cstheme="minorHAnsi"/>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8B0ECC">
            <w:rPr>
              <w:rFonts w:cstheme="minorHAnsi"/>
            </w:rPr>
            <w:br w:type="page"/>
          </w:r>
        </w:p>
      </w:sdtContent>
    </w:sdt>
    <w:p w14:paraId="67065548" w14:textId="7EC4C782" w:rsidR="006B0BDE" w:rsidRPr="008B0ECC" w:rsidRDefault="006B0BDE" w:rsidP="001642A0">
      <w:pPr>
        <w:pStyle w:val="1ohneNummer"/>
      </w:pPr>
      <w:bookmarkStart w:id="0" w:name="_Toc74856125"/>
      <w:bookmarkStart w:id="1" w:name="_Toc84748711"/>
      <w:r w:rsidRPr="008B0ECC">
        <w:lastRenderedPageBreak/>
        <w:t>Allgemeine</w:t>
      </w:r>
      <w:r w:rsidR="00224AA1" w:rsidRPr="008B0ECC">
        <w:t xml:space="preserve"> </w:t>
      </w:r>
      <w:r w:rsidRPr="008B0ECC">
        <w:t>Informationen</w:t>
      </w:r>
      <w:r w:rsidR="00224AA1" w:rsidRPr="008B0ECC">
        <w:t xml:space="preserve"> </w:t>
      </w:r>
      <w:r w:rsidRPr="008B0ECC">
        <w:t>zum</w:t>
      </w:r>
      <w:r w:rsidR="00224AA1" w:rsidRPr="008B0ECC">
        <w:t xml:space="preserve"> </w:t>
      </w:r>
      <w:r w:rsidRPr="008B0ECC">
        <w:t>vorliegenden</w:t>
      </w:r>
      <w:r w:rsidR="00224AA1" w:rsidRPr="008B0ECC">
        <w:t xml:space="preserve"> </w:t>
      </w:r>
      <w:r w:rsidRPr="008B0ECC">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8B0ECC"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8B0ECC" w:rsidRDefault="006B0BDE" w:rsidP="00652505">
            <w:pPr>
              <w:pStyle w:val="Tabellenkopf"/>
            </w:pPr>
            <w:r w:rsidRPr="008B0ECC">
              <w:t>Bezeichnung</w:t>
            </w:r>
          </w:p>
        </w:tc>
        <w:tc>
          <w:tcPr>
            <w:tcW w:w="3544" w:type="dxa"/>
            <w:shd w:val="clear" w:color="auto" w:fill="BFBFBF" w:themeFill="background1" w:themeFillShade="BF"/>
            <w:vAlign w:val="center"/>
          </w:tcPr>
          <w:p w14:paraId="7438B3D4" w14:textId="77777777" w:rsidR="006B0BDE" w:rsidRPr="008B0ECC" w:rsidRDefault="006B0BDE" w:rsidP="00652505">
            <w:pPr>
              <w:pStyle w:val="Tabellenkopf"/>
            </w:pPr>
            <w:r w:rsidRPr="008B0ECC">
              <w:t>Inhalt</w:t>
            </w:r>
          </w:p>
        </w:tc>
        <w:tc>
          <w:tcPr>
            <w:tcW w:w="3515" w:type="dxa"/>
            <w:shd w:val="clear" w:color="auto" w:fill="BFBFBF" w:themeFill="background1" w:themeFillShade="BF"/>
            <w:vAlign w:val="center"/>
          </w:tcPr>
          <w:p w14:paraId="3E57B3F1" w14:textId="77777777" w:rsidR="006B0BDE" w:rsidRPr="008B0ECC" w:rsidRDefault="006B0BDE" w:rsidP="00652505">
            <w:pPr>
              <w:pStyle w:val="Tabellenkopf"/>
            </w:pPr>
            <w:r w:rsidRPr="008B0ECC">
              <w:t>Bearbeitungshinweis</w:t>
            </w:r>
          </w:p>
        </w:tc>
      </w:tr>
      <w:tr w:rsidR="006B0BDE" w:rsidRPr="008B0ECC" w14:paraId="79E42E66" w14:textId="77777777" w:rsidTr="00E66380">
        <w:trPr>
          <w:trHeight w:val="454"/>
        </w:trPr>
        <w:tc>
          <w:tcPr>
            <w:tcW w:w="2297" w:type="dxa"/>
            <w:vAlign w:val="center"/>
          </w:tcPr>
          <w:p w14:paraId="7F361823" w14:textId="77777777" w:rsidR="006B0BDE" w:rsidRPr="008B0ECC" w:rsidRDefault="006B0BDE" w:rsidP="00652505">
            <w:pPr>
              <w:pStyle w:val="TabellenInhalt"/>
            </w:pPr>
            <w:r w:rsidRPr="008B0ECC">
              <w:t>Eigentümer</w:t>
            </w:r>
          </w:p>
        </w:tc>
        <w:tc>
          <w:tcPr>
            <w:tcW w:w="3544" w:type="dxa"/>
            <w:vAlign w:val="center"/>
          </w:tcPr>
          <w:p w14:paraId="5948E0E3" w14:textId="6B50E13B" w:rsidR="006B0BDE" w:rsidRPr="008B0ECC" w:rsidRDefault="006B0BDE" w:rsidP="00652505">
            <w:pPr>
              <w:pStyle w:val="TabellenInhalt"/>
            </w:pPr>
          </w:p>
        </w:tc>
        <w:tc>
          <w:tcPr>
            <w:tcW w:w="3515" w:type="dxa"/>
            <w:vAlign w:val="center"/>
          </w:tcPr>
          <w:p w14:paraId="5BE84D23" w14:textId="05120A15" w:rsidR="006B0BDE" w:rsidRPr="008B0ECC" w:rsidRDefault="006B0BDE" w:rsidP="00652505">
            <w:pPr>
              <w:pStyle w:val="TabellenInhalt"/>
            </w:pPr>
            <w:r w:rsidRPr="008B0ECC">
              <w:t>[verantwortlich</w:t>
            </w:r>
            <w:r w:rsidR="00224AA1" w:rsidRPr="008B0ECC">
              <w:t xml:space="preserve"> </w:t>
            </w:r>
            <w:r w:rsidRPr="008B0ECC">
              <w:t>für</w:t>
            </w:r>
            <w:r w:rsidR="00224AA1" w:rsidRPr="008B0ECC">
              <w:t xml:space="preserve"> </w:t>
            </w:r>
            <w:r w:rsidRPr="008B0ECC">
              <w:t>die</w:t>
            </w:r>
            <w:r w:rsidR="00224AA1" w:rsidRPr="008B0ECC">
              <w:t xml:space="preserve"> </w:t>
            </w:r>
            <w:r w:rsidRPr="008B0ECC">
              <w:t>Erstellung</w:t>
            </w:r>
            <w:r w:rsidR="00224AA1" w:rsidRPr="008B0ECC">
              <w:t xml:space="preserve"> </w:t>
            </w:r>
            <w:r w:rsidRPr="008B0ECC">
              <w:t>und</w:t>
            </w:r>
            <w:r w:rsidR="00224AA1" w:rsidRPr="008B0ECC">
              <w:t xml:space="preserve"> </w:t>
            </w:r>
            <w:r w:rsidRPr="008B0ECC">
              <w:t>Pflege</w:t>
            </w:r>
            <w:r w:rsidR="00224AA1" w:rsidRPr="008B0ECC">
              <w:t xml:space="preserve"> </w:t>
            </w:r>
            <w:r w:rsidRPr="008B0ECC">
              <w:t>des</w:t>
            </w:r>
            <w:r w:rsidR="00224AA1" w:rsidRPr="008B0ECC">
              <w:t xml:space="preserve"> </w:t>
            </w:r>
            <w:r w:rsidRPr="008B0ECC">
              <w:t>Dokuments</w:t>
            </w:r>
            <w:r w:rsidR="00224AA1" w:rsidRPr="008B0ECC">
              <w:t xml:space="preserve"> </w:t>
            </w:r>
            <w:r w:rsidRPr="008B0ECC">
              <w:t>=</w:t>
            </w:r>
            <w:r w:rsidR="00224AA1" w:rsidRPr="008B0ECC">
              <w:t xml:space="preserve"> </w:t>
            </w:r>
            <w:r w:rsidRPr="008B0ECC">
              <w:t>Abteilungsleitung]</w:t>
            </w:r>
          </w:p>
        </w:tc>
      </w:tr>
      <w:tr w:rsidR="006B0BDE" w:rsidRPr="008B0ECC" w14:paraId="15811496" w14:textId="77777777" w:rsidTr="00E66380">
        <w:trPr>
          <w:trHeight w:val="454"/>
        </w:trPr>
        <w:tc>
          <w:tcPr>
            <w:tcW w:w="2297" w:type="dxa"/>
            <w:vAlign w:val="center"/>
          </w:tcPr>
          <w:p w14:paraId="41D4F478" w14:textId="77777777" w:rsidR="006B0BDE" w:rsidRPr="008B0ECC" w:rsidRDefault="006B0BDE" w:rsidP="00652505">
            <w:pPr>
              <w:pStyle w:val="TabellenInhalt"/>
            </w:pPr>
            <w:r w:rsidRPr="008B0ECC">
              <w:t>Autor</w:t>
            </w:r>
          </w:p>
        </w:tc>
        <w:tc>
          <w:tcPr>
            <w:tcW w:w="3544" w:type="dxa"/>
            <w:vAlign w:val="center"/>
          </w:tcPr>
          <w:p w14:paraId="21B36B59" w14:textId="18DD7E9C" w:rsidR="006B0BDE" w:rsidRPr="008B0ECC" w:rsidRDefault="006B0BDE" w:rsidP="00652505">
            <w:pPr>
              <w:pStyle w:val="TabellenInhalt"/>
            </w:pPr>
          </w:p>
        </w:tc>
        <w:tc>
          <w:tcPr>
            <w:tcW w:w="3515" w:type="dxa"/>
            <w:vAlign w:val="center"/>
          </w:tcPr>
          <w:p w14:paraId="7B2A014E" w14:textId="0AF2239F" w:rsidR="006B0BDE" w:rsidRPr="008B0ECC" w:rsidRDefault="006B0BDE" w:rsidP="00652505">
            <w:pPr>
              <w:pStyle w:val="TabellenInhalt"/>
            </w:pPr>
            <w:r w:rsidRPr="008B0ECC">
              <w:t>[operative</w:t>
            </w:r>
            <w:r w:rsidR="00224AA1" w:rsidRPr="008B0ECC">
              <w:t xml:space="preserve"> </w:t>
            </w:r>
            <w:r w:rsidRPr="008B0ECC">
              <w:t>Verantwortung</w:t>
            </w:r>
            <w:r w:rsidR="00224AA1" w:rsidRPr="008B0ECC">
              <w:t xml:space="preserve"> </w:t>
            </w:r>
            <w:r w:rsidRPr="008B0ECC">
              <w:t>für</w:t>
            </w:r>
            <w:r w:rsidR="00224AA1" w:rsidRPr="008B0ECC">
              <w:t xml:space="preserve"> </w:t>
            </w:r>
            <w:r w:rsidRPr="008B0ECC">
              <w:t>das</w:t>
            </w:r>
            <w:r w:rsidR="00224AA1" w:rsidRPr="008B0ECC">
              <w:t xml:space="preserve"> </w:t>
            </w:r>
            <w:r w:rsidRPr="008B0ECC">
              <w:t>Dokument]</w:t>
            </w:r>
          </w:p>
        </w:tc>
      </w:tr>
      <w:tr w:rsidR="006B0BDE" w:rsidRPr="008B0ECC" w14:paraId="73BE473F" w14:textId="77777777" w:rsidTr="00E66380">
        <w:trPr>
          <w:trHeight w:val="454"/>
        </w:trPr>
        <w:tc>
          <w:tcPr>
            <w:tcW w:w="2297" w:type="dxa"/>
            <w:vAlign w:val="center"/>
          </w:tcPr>
          <w:p w14:paraId="13FF6CBA" w14:textId="77777777" w:rsidR="006B0BDE" w:rsidRPr="008B0ECC" w:rsidRDefault="006B0BDE" w:rsidP="00652505">
            <w:pPr>
              <w:pStyle w:val="TabellenInhalt"/>
            </w:pPr>
            <w:r w:rsidRPr="008B0ECC">
              <w:t>Status</w:t>
            </w:r>
          </w:p>
        </w:tc>
        <w:tc>
          <w:tcPr>
            <w:tcW w:w="3544" w:type="dxa"/>
            <w:vAlign w:val="center"/>
          </w:tcPr>
          <w:p w14:paraId="48FAD1D1" w14:textId="37D791CF" w:rsidR="006B0BDE" w:rsidRPr="008B0ECC" w:rsidRDefault="006B0BDE" w:rsidP="00652505">
            <w:pPr>
              <w:pStyle w:val="TabellenInhalt"/>
            </w:pPr>
            <w:r w:rsidRPr="008B0ECC">
              <w:t>Freigegeben</w:t>
            </w:r>
          </w:p>
        </w:tc>
        <w:tc>
          <w:tcPr>
            <w:tcW w:w="3515" w:type="dxa"/>
            <w:vAlign w:val="center"/>
          </w:tcPr>
          <w:p w14:paraId="59502C3F" w14:textId="2803A4B2" w:rsidR="006B0BDE" w:rsidRPr="008B0ECC" w:rsidRDefault="006B0BDE" w:rsidP="00652505">
            <w:pPr>
              <w:pStyle w:val="TabellenInhalt"/>
            </w:pPr>
            <w:r w:rsidRPr="008B0ECC">
              <w:t>[Einstufung</w:t>
            </w:r>
            <w:r w:rsidR="00224AA1" w:rsidRPr="008B0ECC">
              <w:t xml:space="preserve"> </w:t>
            </w:r>
            <w:r w:rsidRPr="008B0ECC">
              <w:t>des</w:t>
            </w:r>
            <w:r w:rsidR="00224AA1" w:rsidRPr="008B0ECC">
              <w:t xml:space="preserve"> </w:t>
            </w:r>
            <w:r w:rsidRPr="008B0ECC">
              <w:t>aktuellen</w:t>
            </w:r>
            <w:r w:rsidR="00224AA1" w:rsidRPr="008B0ECC">
              <w:t xml:space="preserve"> </w:t>
            </w:r>
            <w:r w:rsidRPr="008B0ECC">
              <w:t>Dokumentenstatus</w:t>
            </w:r>
            <w:r w:rsidR="00224AA1" w:rsidRPr="008B0ECC">
              <w:t xml:space="preserve"> </w:t>
            </w:r>
            <w:r w:rsidRPr="008B0ECC">
              <w:t>&lt;Entwurf,</w:t>
            </w:r>
            <w:r w:rsidR="00224AA1" w:rsidRPr="008B0ECC">
              <w:t xml:space="preserve"> </w:t>
            </w:r>
            <w:r w:rsidRPr="008B0ECC">
              <w:t>Finaler</w:t>
            </w:r>
            <w:r w:rsidR="00224AA1" w:rsidRPr="008B0ECC">
              <w:t xml:space="preserve"> </w:t>
            </w:r>
            <w:r w:rsidRPr="008B0ECC">
              <w:t>Entwurf,</w:t>
            </w:r>
            <w:r w:rsidR="00224AA1" w:rsidRPr="008B0ECC">
              <w:t xml:space="preserve"> </w:t>
            </w:r>
            <w:r w:rsidRPr="008B0ECC">
              <w:t>Final/Freigegeben&gt;]</w:t>
            </w:r>
          </w:p>
        </w:tc>
      </w:tr>
      <w:tr w:rsidR="006B0BDE" w:rsidRPr="008B0ECC" w14:paraId="0AF82BC0" w14:textId="77777777" w:rsidTr="00E66380">
        <w:trPr>
          <w:trHeight w:val="454"/>
        </w:trPr>
        <w:tc>
          <w:tcPr>
            <w:tcW w:w="2297" w:type="dxa"/>
            <w:vAlign w:val="center"/>
          </w:tcPr>
          <w:p w14:paraId="65C03E56" w14:textId="64018EE2" w:rsidR="006B0BDE" w:rsidRPr="008B0ECC" w:rsidRDefault="006B0BDE" w:rsidP="00652505">
            <w:pPr>
              <w:pStyle w:val="TabellenInhalt"/>
            </w:pPr>
            <w:r w:rsidRPr="008B0ECC">
              <w:t>Klassifizierung</w:t>
            </w:r>
          </w:p>
        </w:tc>
        <w:tc>
          <w:tcPr>
            <w:tcW w:w="3544" w:type="dxa"/>
            <w:vAlign w:val="center"/>
          </w:tcPr>
          <w:p w14:paraId="1B244C3A" w14:textId="64DA9FC6" w:rsidR="006B0BDE" w:rsidRPr="008B0ECC" w:rsidRDefault="006B0BDE" w:rsidP="00652505">
            <w:pPr>
              <w:pStyle w:val="TabellenInhalt"/>
            </w:pPr>
            <w:r w:rsidRPr="008B0ECC">
              <w:t>intern</w:t>
            </w:r>
          </w:p>
        </w:tc>
        <w:tc>
          <w:tcPr>
            <w:tcW w:w="3515" w:type="dxa"/>
            <w:vAlign w:val="center"/>
          </w:tcPr>
          <w:p w14:paraId="5A8CFE86" w14:textId="17369D2C" w:rsidR="006B0BDE" w:rsidRPr="008B0ECC" w:rsidRDefault="006B0BDE" w:rsidP="00652505">
            <w:pPr>
              <w:pStyle w:val="TabellenInhalt"/>
            </w:pPr>
            <w:r w:rsidRPr="008B0ECC">
              <w:t>[Einstufung</w:t>
            </w:r>
            <w:r w:rsidR="00224AA1" w:rsidRPr="008B0ECC">
              <w:t xml:space="preserve"> </w:t>
            </w:r>
            <w:r w:rsidRPr="008B0ECC">
              <w:t>der</w:t>
            </w:r>
            <w:r w:rsidR="00224AA1" w:rsidRPr="008B0ECC">
              <w:t xml:space="preserve"> </w:t>
            </w:r>
            <w:r w:rsidRPr="008B0ECC">
              <w:t>Dokumentenvertraulichkeit</w:t>
            </w:r>
          </w:p>
          <w:p w14:paraId="6E0D3005" w14:textId="315E2B0E" w:rsidR="006B0BDE" w:rsidRPr="008B0ECC" w:rsidRDefault="006B0BDE" w:rsidP="00652505">
            <w:pPr>
              <w:pStyle w:val="TabellenInhalt"/>
            </w:pPr>
            <w:r w:rsidRPr="008B0ECC">
              <w:t>offen,</w:t>
            </w:r>
            <w:r w:rsidR="00224AA1" w:rsidRPr="008B0ECC">
              <w:t xml:space="preserve"> </w:t>
            </w:r>
            <w:r w:rsidRPr="008B0ECC">
              <w:t>intern,</w:t>
            </w:r>
            <w:r w:rsidR="00224AA1" w:rsidRPr="008B0ECC">
              <w:t xml:space="preserve"> </w:t>
            </w:r>
            <w:r w:rsidRPr="008B0ECC">
              <w:t>vertraulich,</w:t>
            </w:r>
            <w:r w:rsidR="00224AA1" w:rsidRPr="008B0ECC">
              <w:t xml:space="preserve"> </w:t>
            </w:r>
            <w:r w:rsidRPr="008B0ECC">
              <w:t>streng</w:t>
            </w:r>
            <w:r w:rsidR="00224AA1" w:rsidRPr="008B0ECC">
              <w:t xml:space="preserve"> </w:t>
            </w:r>
            <w:r w:rsidRPr="008B0ECC">
              <w:t>vertraulich]</w:t>
            </w:r>
          </w:p>
        </w:tc>
      </w:tr>
      <w:tr w:rsidR="006B0BDE" w:rsidRPr="008B0ECC" w14:paraId="7833F1E4" w14:textId="77777777" w:rsidTr="00E66380">
        <w:trPr>
          <w:trHeight w:val="454"/>
        </w:trPr>
        <w:tc>
          <w:tcPr>
            <w:tcW w:w="2297" w:type="dxa"/>
            <w:vAlign w:val="center"/>
          </w:tcPr>
          <w:p w14:paraId="6DB32902" w14:textId="77777777" w:rsidR="006B0BDE" w:rsidRPr="008B0ECC" w:rsidRDefault="006B0BDE" w:rsidP="00652505">
            <w:pPr>
              <w:pStyle w:val="TabellenInhalt"/>
            </w:pPr>
            <w:r w:rsidRPr="008B0ECC">
              <w:t>Dokumen</w:t>
            </w:r>
            <w:r w:rsidRPr="008B0ECC">
              <w:softHyphen/>
              <w:t>tenkennung</w:t>
            </w:r>
          </w:p>
        </w:tc>
        <w:tc>
          <w:tcPr>
            <w:tcW w:w="3544" w:type="dxa"/>
            <w:vAlign w:val="center"/>
          </w:tcPr>
          <w:p w14:paraId="0D391DC7" w14:textId="2B186993" w:rsidR="006B0BDE" w:rsidRPr="008B0ECC" w:rsidRDefault="007B25E1" w:rsidP="00652505">
            <w:pPr>
              <w:pStyle w:val="TabellenInhalt"/>
            </w:pPr>
            <w:r w:rsidRPr="008B0ECC">
              <w:t>CON</w:t>
            </w:r>
            <w:r w:rsidR="00D9227E" w:rsidRPr="008B0ECC">
              <w:t>4</w:t>
            </w:r>
            <w:r w:rsidR="00CC238C" w:rsidRPr="008B0ECC">
              <w:t>0</w:t>
            </w:r>
            <w:r w:rsidR="006B0BDE" w:rsidRPr="008B0ECC">
              <w:t>000</w:t>
            </w:r>
            <w:r w:rsidR="00620C02" w:rsidRPr="008B0ECC">
              <w:t>2</w:t>
            </w:r>
          </w:p>
        </w:tc>
        <w:tc>
          <w:tcPr>
            <w:tcW w:w="3515" w:type="dxa"/>
            <w:vAlign w:val="center"/>
          </w:tcPr>
          <w:p w14:paraId="63380C12" w14:textId="5972D06F" w:rsidR="006B0BDE" w:rsidRPr="008B0ECC" w:rsidRDefault="006B0BDE" w:rsidP="00652505">
            <w:pPr>
              <w:pStyle w:val="TabellenInhalt"/>
            </w:pPr>
            <w:r w:rsidRPr="008B0ECC">
              <w:t>[Die</w:t>
            </w:r>
            <w:r w:rsidR="00224AA1" w:rsidRPr="008B0ECC">
              <w:t xml:space="preserve"> </w:t>
            </w:r>
            <w:r w:rsidRPr="008B0ECC">
              <w:t>Dokumenten-Kennung</w:t>
            </w:r>
            <w:r w:rsidR="00224AA1" w:rsidRPr="008B0ECC">
              <w:t xml:space="preserve"> </w:t>
            </w:r>
            <w:r w:rsidRPr="008B0ECC">
              <w:t>wird</w:t>
            </w:r>
            <w:r w:rsidR="00224AA1" w:rsidRPr="008B0ECC">
              <w:t xml:space="preserve"> </w:t>
            </w:r>
            <w:r w:rsidRPr="008B0ECC">
              <w:t>von</w:t>
            </w:r>
            <w:r w:rsidR="00224AA1" w:rsidRPr="008B0ECC">
              <w:t xml:space="preserve"> </w:t>
            </w:r>
            <w:r w:rsidRPr="008B0ECC">
              <w:t>der</w:t>
            </w:r>
            <w:r w:rsidR="00224AA1" w:rsidRPr="008B0ECC">
              <w:t xml:space="preserve"> </w:t>
            </w:r>
            <w:r w:rsidRPr="008B0ECC">
              <w:t>Dokumentenlenkung</w:t>
            </w:r>
            <w:r w:rsidR="00224AA1" w:rsidRPr="008B0ECC">
              <w:t xml:space="preserve"> </w:t>
            </w:r>
            <w:r w:rsidRPr="008B0ECC">
              <w:t>vergeben]</w:t>
            </w:r>
          </w:p>
        </w:tc>
      </w:tr>
      <w:tr w:rsidR="006B0BDE" w:rsidRPr="008B0ECC" w14:paraId="31E82E84" w14:textId="77777777" w:rsidTr="00E66380">
        <w:trPr>
          <w:trHeight w:val="454"/>
        </w:trPr>
        <w:tc>
          <w:tcPr>
            <w:tcW w:w="2297" w:type="dxa"/>
            <w:vAlign w:val="center"/>
          </w:tcPr>
          <w:p w14:paraId="7BD3B27B" w14:textId="751DEED4" w:rsidR="006B0BDE" w:rsidRPr="008B0ECC" w:rsidRDefault="006B0BDE" w:rsidP="00652505">
            <w:pPr>
              <w:pStyle w:val="TabellenInhalt"/>
            </w:pPr>
            <w:r w:rsidRPr="008B0ECC">
              <w:t>Name</w:t>
            </w:r>
            <w:r w:rsidR="00224AA1" w:rsidRPr="008B0ECC">
              <w:t xml:space="preserve"> </w:t>
            </w:r>
            <w:r w:rsidRPr="008B0ECC">
              <w:t>des</w:t>
            </w:r>
            <w:r w:rsidR="00224AA1" w:rsidRPr="008B0ECC">
              <w:t xml:space="preserve"> </w:t>
            </w:r>
            <w:r w:rsidRPr="008B0ECC">
              <w:t>Dokuments</w:t>
            </w:r>
          </w:p>
        </w:tc>
        <w:tc>
          <w:tcPr>
            <w:tcW w:w="3544" w:type="dxa"/>
            <w:vAlign w:val="center"/>
          </w:tcPr>
          <w:p w14:paraId="0373263A" w14:textId="0B058E9D" w:rsidR="006B0BDE" w:rsidRPr="008B0ECC" w:rsidRDefault="00923440" w:rsidP="00652505">
            <w:pPr>
              <w:pStyle w:val="TabellenInhalt"/>
            </w:pPr>
            <w:r w:rsidRPr="008B0ECC">
              <w:fldChar w:fldCharType="begin"/>
            </w:r>
            <w:r w:rsidRPr="008B0ECC">
              <w:instrText xml:space="preserve"> DOCPROPERTY  Title  \* MERGEFORMAT </w:instrText>
            </w:r>
            <w:r w:rsidRPr="008B0ECC">
              <w:fldChar w:fldCharType="separate"/>
            </w:r>
            <w:r w:rsidR="005947AF">
              <w:t>Konzept "Klassifizierung und Handhabung von Informationen"</w:t>
            </w:r>
            <w:r w:rsidRPr="008B0ECC">
              <w:fldChar w:fldCharType="end"/>
            </w:r>
          </w:p>
        </w:tc>
        <w:tc>
          <w:tcPr>
            <w:tcW w:w="3515" w:type="dxa"/>
            <w:vAlign w:val="center"/>
          </w:tcPr>
          <w:p w14:paraId="738E3730" w14:textId="258D6C60" w:rsidR="006B0BDE" w:rsidRPr="008B0ECC" w:rsidRDefault="006B0BDE" w:rsidP="00652505">
            <w:pPr>
              <w:pStyle w:val="TabellenInhalt"/>
            </w:pPr>
            <w:r w:rsidRPr="008B0ECC">
              <w:t>[Bezeichnung</w:t>
            </w:r>
            <w:r w:rsidR="00224AA1" w:rsidRPr="008B0ECC">
              <w:t xml:space="preserve"> </w:t>
            </w:r>
            <w:r w:rsidRPr="008B0ECC">
              <w:t>des</w:t>
            </w:r>
            <w:r w:rsidR="00224AA1" w:rsidRPr="008B0ECC">
              <w:t xml:space="preserve"> </w:t>
            </w:r>
            <w:r w:rsidRPr="008B0ECC">
              <w:t>Dokuments</w:t>
            </w:r>
            <w:r w:rsidR="00224AA1" w:rsidRPr="008B0ECC">
              <w:t xml:space="preserve"> </w:t>
            </w:r>
            <w:r w:rsidRPr="008B0ECC">
              <w:t>wie</w:t>
            </w:r>
            <w:r w:rsidR="00224AA1" w:rsidRPr="008B0ECC">
              <w:t xml:space="preserve"> </w:t>
            </w:r>
            <w:r w:rsidRPr="008B0ECC">
              <w:t>auf</w:t>
            </w:r>
            <w:r w:rsidR="00224AA1" w:rsidRPr="008B0ECC">
              <w:t xml:space="preserve"> </w:t>
            </w:r>
            <w:r w:rsidRPr="008B0ECC">
              <w:t>dem</w:t>
            </w:r>
            <w:r w:rsidR="00224AA1" w:rsidRPr="008B0ECC">
              <w:t xml:space="preserve"> </w:t>
            </w:r>
            <w:r w:rsidRPr="008B0ECC">
              <w:t>Titelblatt</w:t>
            </w:r>
            <w:r w:rsidR="00224AA1" w:rsidRPr="008B0ECC">
              <w:t xml:space="preserve"> </w:t>
            </w:r>
            <w:r w:rsidRPr="008B0ECC">
              <w:t>beschrieben.]</w:t>
            </w:r>
          </w:p>
        </w:tc>
      </w:tr>
      <w:tr w:rsidR="006B0BDE" w:rsidRPr="008B0ECC" w14:paraId="350BC4D0" w14:textId="77777777" w:rsidTr="00E66380">
        <w:trPr>
          <w:trHeight w:val="454"/>
        </w:trPr>
        <w:tc>
          <w:tcPr>
            <w:tcW w:w="2297" w:type="dxa"/>
            <w:vAlign w:val="center"/>
          </w:tcPr>
          <w:p w14:paraId="334D3E05" w14:textId="7254345B" w:rsidR="006B0BDE" w:rsidRPr="008B0ECC" w:rsidRDefault="006B0BDE" w:rsidP="00652505">
            <w:pPr>
              <w:pStyle w:val="TabellenInhalt"/>
            </w:pPr>
            <w:r w:rsidRPr="008B0ECC">
              <w:t>Version</w:t>
            </w:r>
            <w:r w:rsidR="00224AA1" w:rsidRPr="008B0ECC">
              <w:t xml:space="preserve"> </w:t>
            </w:r>
          </w:p>
        </w:tc>
        <w:tc>
          <w:tcPr>
            <w:tcW w:w="3544" w:type="dxa"/>
            <w:vAlign w:val="center"/>
          </w:tcPr>
          <w:p w14:paraId="355104E8" w14:textId="3CB2B161" w:rsidR="006B0BDE" w:rsidRPr="008B0ECC" w:rsidRDefault="006B0BDE" w:rsidP="00652505">
            <w:pPr>
              <w:pStyle w:val="TabellenInhalt"/>
            </w:pPr>
            <w:r w:rsidRPr="008B0ECC">
              <w:t>1.0</w:t>
            </w:r>
          </w:p>
        </w:tc>
        <w:tc>
          <w:tcPr>
            <w:tcW w:w="3515" w:type="dxa"/>
            <w:vAlign w:val="center"/>
          </w:tcPr>
          <w:p w14:paraId="00360FE0" w14:textId="207FDDA5" w:rsidR="006B0BDE" w:rsidRPr="008B0ECC" w:rsidRDefault="006B0BDE" w:rsidP="00652505">
            <w:pPr>
              <w:pStyle w:val="TabellenInhalt"/>
            </w:pPr>
            <w:r w:rsidRPr="008B0ECC">
              <w:t>[zweistellige</w:t>
            </w:r>
            <w:r w:rsidR="00224AA1" w:rsidRPr="008B0ECC">
              <w:t xml:space="preserve"> </w:t>
            </w:r>
            <w:r w:rsidRPr="008B0ECC">
              <w:t>Versionsnummer]</w:t>
            </w:r>
          </w:p>
        </w:tc>
      </w:tr>
      <w:tr w:rsidR="006B0BDE" w:rsidRPr="008B0ECC" w14:paraId="2D9F1385" w14:textId="77777777" w:rsidTr="00E66380">
        <w:trPr>
          <w:trHeight w:val="454"/>
        </w:trPr>
        <w:tc>
          <w:tcPr>
            <w:tcW w:w="2297" w:type="dxa"/>
            <w:vAlign w:val="center"/>
          </w:tcPr>
          <w:p w14:paraId="1F8A417F" w14:textId="77777777" w:rsidR="006B0BDE" w:rsidRPr="008B0ECC" w:rsidRDefault="006B0BDE" w:rsidP="00652505">
            <w:pPr>
              <w:pStyle w:val="TabellenInhalt"/>
            </w:pPr>
            <w:r w:rsidRPr="008B0ECC">
              <w:t>Veröffentlichungsform</w:t>
            </w:r>
          </w:p>
        </w:tc>
        <w:tc>
          <w:tcPr>
            <w:tcW w:w="3544" w:type="dxa"/>
            <w:vAlign w:val="center"/>
          </w:tcPr>
          <w:p w14:paraId="15FF7683" w14:textId="0B94A99B" w:rsidR="006B0BDE" w:rsidRPr="008B0ECC" w:rsidRDefault="006B0BDE" w:rsidP="00652505">
            <w:pPr>
              <w:pStyle w:val="TabellenInhalt"/>
            </w:pPr>
            <w:r w:rsidRPr="008B0ECC">
              <w:t>digital</w:t>
            </w:r>
          </w:p>
        </w:tc>
        <w:tc>
          <w:tcPr>
            <w:tcW w:w="3515" w:type="dxa"/>
            <w:vAlign w:val="center"/>
          </w:tcPr>
          <w:p w14:paraId="04723D1C" w14:textId="1A05A568" w:rsidR="006B0BDE" w:rsidRPr="008B0ECC" w:rsidRDefault="006B0BDE" w:rsidP="00652505">
            <w:pPr>
              <w:pStyle w:val="TabellenInhalt"/>
            </w:pPr>
            <w:r w:rsidRPr="008B0ECC">
              <w:t>[Veröffentlichungsform</w:t>
            </w:r>
            <w:r w:rsidR="00224AA1" w:rsidRPr="008B0ECC">
              <w:t xml:space="preserve"> </w:t>
            </w:r>
            <w:r w:rsidRPr="008B0ECC">
              <w:t>Papier,</w:t>
            </w:r>
            <w:r w:rsidR="00224AA1" w:rsidRPr="008B0ECC">
              <w:t xml:space="preserve"> </w:t>
            </w:r>
            <w:r w:rsidRPr="008B0ECC">
              <w:t>digital]</w:t>
            </w:r>
          </w:p>
        </w:tc>
      </w:tr>
      <w:tr w:rsidR="006B0BDE" w:rsidRPr="008B0ECC" w14:paraId="44AABD35" w14:textId="77777777" w:rsidTr="00E66380">
        <w:trPr>
          <w:trHeight w:val="454"/>
        </w:trPr>
        <w:tc>
          <w:tcPr>
            <w:tcW w:w="2297" w:type="dxa"/>
            <w:vAlign w:val="center"/>
          </w:tcPr>
          <w:p w14:paraId="4ABC9F92" w14:textId="77777777" w:rsidR="006B0BDE" w:rsidRPr="008B0ECC" w:rsidRDefault="006B0BDE" w:rsidP="00652505">
            <w:pPr>
              <w:pStyle w:val="TabellenInhalt"/>
            </w:pPr>
            <w:r w:rsidRPr="008B0ECC">
              <w:t>Speicherort</w:t>
            </w:r>
          </w:p>
        </w:tc>
        <w:tc>
          <w:tcPr>
            <w:tcW w:w="3544" w:type="dxa"/>
            <w:vAlign w:val="center"/>
          </w:tcPr>
          <w:p w14:paraId="41427E1A" w14:textId="64061B6B" w:rsidR="006B0BDE" w:rsidRPr="008B0ECC" w:rsidRDefault="006B0BDE" w:rsidP="00652505">
            <w:pPr>
              <w:pStyle w:val="TabellenInhalt"/>
            </w:pPr>
          </w:p>
        </w:tc>
        <w:tc>
          <w:tcPr>
            <w:tcW w:w="3515" w:type="dxa"/>
            <w:vAlign w:val="center"/>
          </w:tcPr>
          <w:p w14:paraId="2EEC9206" w14:textId="4AD56132" w:rsidR="006B0BDE" w:rsidRPr="008B0ECC" w:rsidRDefault="006B0BDE" w:rsidP="00652505">
            <w:pPr>
              <w:pStyle w:val="TabellenInhalt"/>
            </w:pPr>
            <w:r w:rsidRPr="008B0ECC">
              <w:t>[Ablageort</w:t>
            </w:r>
            <w:r w:rsidR="00224AA1" w:rsidRPr="008B0ECC">
              <w:t xml:space="preserve"> </w:t>
            </w:r>
            <w:r w:rsidRPr="008B0ECC">
              <w:t>des</w:t>
            </w:r>
            <w:r w:rsidR="00224AA1" w:rsidRPr="008B0ECC">
              <w:t xml:space="preserve"> </w:t>
            </w:r>
            <w:r w:rsidRPr="008B0ECC">
              <w:t>Dokumentes]</w:t>
            </w:r>
          </w:p>
        </w:tc>
      </w:tr>
      <w:tr w:rsidR="006B0BDE" w:rsidRPr="008B0ECC" w14:paraId="34BB63AF" w14:textId="77777777" w:rsidTr="00E66380">
        <w:trPr>
          <w:trHeight w:val="454"/>
        </w:trPr>
        <w:tc>
          <w:tcPr>
            <w:tcW w:w="2297" w:type="dxa"/>
            <w:vAlign w:val="center"/>
          </w:tcPr>
          <w:p w14:paraId="6529699A" w14:textId="1D70D284" w:rsidR="006B0BDE" w:rsidRPr="008B0ECC" w:rsidRDefault="006B0BDE" w:rsidP="00652505">
            <w:pPr>
              <w:pStyle w:val="TabellenInhalt"/>
            </w:pPr>
            <w:r w:rsidRPr="008B0ECC">
              <w:t>Freigabe</w:t>
            </w:r>
            <w:r w:rsidR="00224AA1" w:rsidRPr="008B0ECC">
              <w:t xml:space="preserve"> </w:t>
            </w:r>
            <w:r w:rsidRPr="008B0ECC">
              <w:t>am</w:t>
            </w:r>
          </w:p>
        </w:tc>
        <w:tc>
          <w:tcPr>
            <w:tcW w:w="3544" w:type="dxa"/>
            <w:vAlign w:val="center"/>
          </w:tcPr>
          <w:p w14:paraId="00C52080" w14:textId="77777777" w:rsidR="006B0BDE" w:rsidRPr="008B0ECC" w:rsidRDefault="006B0BDE" w:rsidP="00652505">
            <w:pPr>
              <w:pStyle w:val="TabellenInhalt"/>
            </w:pPr>
            <w:r w:rsidRPr="008B0ECC">
              <w:t>&lt;TT.MM.YYYY&gt;</w:t>
            </w:r>
          </w:p>
        </w:tc>
        <w:tc>
          <w:tcPr>
            <w:tcW w:w="3515" w:type="dxa"/>
            <w:vAlign w:val="center"/>
          </w:tcPr>
          <w:p w14:paraId="257C8307" w14:textId="5C125878" w:rsidR="006B0BDE" w:rsidRPr="008B0ECC" w:rsidRDefault="006B0BDE" w:rsidP="00652505">
            <w:pPr>
              <w:pStyle w:val="TabellenInhalt"/>
            </w:pPr>
            <w:r w:rsidRPr="008B0ECC">
              <w:t>[Datum</w:t>
            </w:r>
            <w:r w:rsidR="00224AA1" w:rsidRPr="008B0ECC">
              <w:t xml:space="preserve"> </w:t>
            </w:r>
            <w:r w:rsidRPr="008B0ECC">
              <w:t>der</w:t>
            </w:r>
            <w:r w:rsidR="00224AA1" w:rsidRPr="008B0ECC">
              <w:t xml:space="preserve"> </w:t>
            </w:r>
            <w:r w:rsidRPr="008B0ECC">
              <w:t>Freigabe</w:t>
            </w:r>
            <w:r w:rsidR="00224AA1" w:rsidRPr="008B0ECC">
              <w:t xml:space="preserve"> </w:t>
            </w:r>
            <w:r w:rsidRPr="008B0ECC">
              <w:t>durch</w:t>
            </w:r>
            <w:r w:rsidR="00224AA1" w:rsidRPr="008B0ECC">
              <w:t xml:space="preserve"> </w:t>
            </w:r>
            <w:r w:rsidRPr="008B0ECC">
              <w:t>den</w:t>
            </w:r>
            <w:r w:rsidR="00224AA1" w:rsidRPr="008B0ECC">
              <w:t xml:space="preserve"> </w:t>
            </w:r>
            <w:r w:rsidRPr="008B0ECC">
              <w:t>Eigentümer]</w:t>
            </w:r>
          </w:p>
        </w:tc>
      </w:tr>
      <w:tr w:rsidR="006B0BDE" w:rsidRPr="008B0ECC" w14:paraId="0279C13D" w14:textId="77777777" w:rsidTr="00E66380">
        <w:trPr>
          <w:trHeight w:val="454"/>
        </w:trPr>
        <w:tc>
          <w:tcPr>
            <w:tcW w:w="2297" w:type="dxa"/>
            <w:vAlign w:val="center"/>
          </w:tcPr>
          <w:p w14:paraId="4D3F5B70" w14:textId="064DED00" w:rsidR="006B0BDE" w:rsidRPr="008B0ECC" w:rsidRDefault="006B0BDE" w:rsidP="00652505">
            <w:pPr>
              <w:pStyle w:val="TabellenInhalt"/>
            </w:pPr>
            <w:r w:rsidRPr="008B0ECC">
              <w:t>Freigabe</w:t>
            </w:r>
            <w:r w:rsidR="00224AA1" w:rsidRPr="008B0ECC">
              <w:t xml:space="preserve"> </w:t>
            </w:r>
            <w:r w:rsidRPr="008B0ECC">
              <w:t>bis</w:t>
            </w:r>
          </w:p>
        </w:tc>
        <w:tc>
          <w:tcPr>
            <w:tcW w:w="3544" w:type="dxa"/>
            <w:vAlign w:val="center"/>
          </w:tcPr>
          <w:p w14:paraId="12A3BC3F" w14:textId="04E7D000" w:rsidR="006B0BDE" w:rsidRPr="008B0ECC" w:rsidRDefault="006B0BDE" w:rsidP="00652505">
            <w:pPr>
              <w:pStyle w:val="TabellenInhalt"/>
            </w:pPr>
            <w:r w:rsidRPr="008B0ECC">
              <w:t>&lt;TT.MM.YYYY&gt;</w:t>
            </w:r>
          </w:p>
        </w:tc>
        <w:tc>
          <w:tcPr>
            <w:tcW w:w="3515" w:type="dxa"/>
            <w:vAlign w:val="center"/>
          </w:tcPr>
          <w:p w14:paraId="2E796739" w14:textId="3407C410" w:rsidR="006B0BDE" w:rsidRPr="008B0ECC" w:rsidRDefault="006B0BDE" w:rsidP="00652505">
            <w:pPr>
              <w:pStyle w:val="TabellenInhalt"/>
            </w:pPr>
            <w:r w:rsidRPr="008B0ECC">
              <w:t>[Datum</w:t>
            </w:r>
            <w:r w:rsidR="00224AA1" w:rsidRPr="008B0ECC">
              <w:t xml:space="preserve"> </w:t>
            </w:r>
            <w:r w:rsidRPr="008B0ECC">
              <w:t>der</w:t>
            </w:r>
            <w:r w:rsidR="00224AA1" w:rsidRPr="008B0ECC">
              <w:t xml:space="preserve"> </w:t>
            </w:r>
            <w:r w:rsidRPr="008B0ECC">
              <w:t>Freigabe</w:t>
            </w:r>
            <w:r w:rsidR="00224AA1" w:rsidRPr="008B0ECC">
              <w:t xml:space="preserve"> </w:t>
            </w:r>
            <w:r w:rsidRPr="008B0ECC">
              <w:t>bis</w:t>
            </w:r>
            <w:r w:rsidR="00224AA1" w:rsidRPr="008B0ECC">
              <w:t xml:space="preserve"> </w:t>
            </w:r>
            <w:r w:rsidRPr="008B0ECC">
              <w:t>durch</w:t>
            </w:r>
            <w:r w:rsidR="00224AA1" w:rsidRPr="008B0ECC">
              <w:t xml:space="preserve"> </w:t>
            </w:r>
            <w:r w:rsidRPr="008B0ECC">
              <w:t>den</w:t>
            </w:r>
            <w:r w:rsidR="00224AA1" w:rsidRPr="008B0ECC">
              <w:t xml:space="preserve"> </w:t>
            </w:r>
            <w:r w:rsidRPr="008B0ECC">
              <w:t>Eigentümer]</w:t>
            </w:r>
          </w:p>
        </w:tc>
      </w:tr>
      <w:tr w:rsidR="006B0BDE" w:rsidRPr="008B0ECC" w14:paraId="02D9A14E" w14:textId="77777777" w:rsidTr="00E66380">
        <w:trPr>
          <w:trHeight w:val="454"/>
        </w:trPr>
        <w:tc>
          <w:tcPr>
            <w:tcW w:w="2297" w:type="dxa"/>
            <w:vAlign w:val="center"/>
          </w:tcPr>
          <w:p w14:paraId="13EC0223" w14:textId="77777777" w:rsidR="006B0BDE" w:rsidRPr="008B0ECC" w:rsidRDefault="006B0BDE" w:rsidP="00652505">
            <w:pPr>
              <w:pStyle w:val="TabellenInhalt"/>
            </w:pPr>
            <w:r w:rsidRPr="008B0ECC">
              <w:t>Revisionszyklus</w:t>
            </w:r>
          </w:p>
        </w:tc>
        <w:tc>
          <w:tcPr>
            <w:tcW w:w="3544" w:type="dxa"/>
            <w:vAlign w:val="center"/>
          </w:tcPr>
          <w:p w14:paraId="601AB478" w14:textId="2E17D640" w:rsidR="006B0BDE" w:rsidRPr="008B0ECC" w:rsidRDefault="006B0BDE" w:rsidP="00652505">
            <w:pPr>
              <w:pStyle w:val="TabellenInhalt"/>
            </w:pPr>
            <w:r w:rsidRPr="008B0ECC">
              <w:t>Alle</w:t>
            </w:r>
            <w:r w:rsidR="00224AA1" w:rsidRPr="008B0ECC">
              <w:t xml:space="preserve"> </w:t>
            </w:r>
            <w:r w:rsidRPr="008B0ECC">
              <w:t>zwei</w:t>
            </w:r>
            <w:r w:rsidR="00224AA1" w:rsidRPr="008B0ECC">
              <w:t xml:space="preserve"> </w:t>
            </w:r>
            <w:r w:rsidRPr="008B0ECC">
              <w:t>Jahre</w:t>
            </w:r>
          </w:p>
        </w:tc>
        <w:tc>
          <w:tcPr>
            <w:tcW w:w="3515" w:type="dxa"/>
            <w:vAlign w:val="center"/>
          </w:tcPr>
          <w:p w14:paraId="7B8A472E" w14:textId="60A91A42" w:rsidR="006B0BDE" w:rsidRPr="008B0ECC" w:rsidRDefault="006B0BDE" w:rsidP="00652505">
            <w:pPr>
              <w:pStyle w:val="TabellenInhalt"/>
            </w:pPr>
            <w:r w:rsidRPr="008B0ECC">
              <w:t>[Revisionszyklus</w:t>
            </w:r>
            <w:r w:rsidR="00224AA1" w:rsidRPr="008B0ECC">
              <w:t xml:space="preserve"> </w:t>
            </w:r>
            <w:r w:rsidRPr="008B0ECC">
              <w:t>alle</w:t>
            </w:r>
            <w:r w:rsidR="00224AA1" w:rsidRPr="008B0ECC">
              <w:t xml:space="preserve"> </w:t>
            </w:r>
            <w:r w:rsidRPr="008B0ECC">
              <w:t>1,</w:t>
            </w:r>
            <w:r w:rsidR="00224AA1" w:rsidRPr="008B0ECC">
              <w:t xml:space="preserve"> </w:t>
            </w:r>
            <w:r w:rsidRPr="008B0ECC">
              <w:t>2</w:t>
            </w:r>
            <w:r w:rsidR="00224AA1" w:rsidRPr="008B0ECC">
              <w:t xml:space="preserve"> </w:t>
            </w:r>
            <w:r w:rsidRPr="008B0ECC">
              <w:t>Jahre]</w:t>
            </w:r>
          </w:p>
        </w:tc>
      </w:tr>
      <w:tr w:rsidR="006B0BDE" w:rsidRPr="008B0ECC" w14:paraId="63055DF3" w14:textId="77777777" w:rsidTr="00E66380">
        <w:trPr>
          <w:trHeight w:val="454"/>
        </w:trPr>
        <w:tc>
          <w:tcPr>
            <w:tcW w:w="2297" w:type="dxa"/>
            <w:vAlign w:val="center"/>
          </w:tcPr>
          <w:p w14:paraId="720DEEE5" w14:textId="77777777" w:rsidR="006B0BDE" w:rsidRPr="008B0ECC" w:rsidRDefault="006B0BDE" w:rsidP="00652505">
            <w:pPr>
              <w:pStyle w:val="TabellenInhalt"/>
            </w:pPr>
            <w:r w:rsidRPr="008B0ECC">
              <w:t>Archivierungszeitraum</w:t>
            </w:r>
          </w:p>
        </w:tc>
        <w:tc>
          <w:tcPr>
            <w:tcW w:w="3544" w:type="dxa"/>
            <w:vAlign w:val="center"/>
          </w:tcPr>
          <w:p w14:paraId="1B92C4ED" w14:textId="79680912" w:rsidR="006B0BDE" w:rsidRPr="008B0ECC" w:rsidRDefault="006B0BDE" w:rsidP="00652505">
            <w:pPr>
              <w:pStyle w:val="TabellenInhalt"/>
            </w:pPr>
            <w:r w:rsidRPr="008B0ECC">
              <w:t>10</w:t>
            </w:r>
            <w:r w:rsidR="00224AA1" w:rsidRPr="008B0ECC">
              <w:t xml:space="preserve"> </w:t>
            </w:r>
            <w:r w:rsidRPr="008B0ECC">
              <w:t>Jahre</w:t>
            </w:r>
          </w:p>
        </w:tc>
        <w:tc>
          <w:tcPr>
            <w:tcW w:w="3515" w:type="dxa"/>
            <w:vAlign w:val="center"/>
          </w:tcPr>
          <w:p w14:paraId="68997AB5" w14:textId="596FC4E7" w:rsidR="006B0BDE" w:rsidRPr="008B0ECC" w:rsidRDefault="006B0BDE" w:rsidP="00652505">
            <w:pPr>
              <w:pStyle w:val="TabellenInhalt"/>
            </w:pPr>
            <w:r w:rsidRPr="008B0ECC">
              <w:t>[Archivierungszeitraum</w:t>
            </w:r>
            <w:r w:rsidR="00224AA1" w:rsidRPr="008B0ECC">
              <w:t xml:space="preserve"> </w:t>
            </w:r>
            <w:r w:rsidRPr="008B0ECC">
              <w:t>nach</w:t>
            </w:r>
            <w:r w:rsidR="00224AA1" w:rsidRPr="008B0ECC">
              <w:t xml:space="preserve"> </w:t>
            </w:r>
            <w:r w:rsidRPr="008B0ECC">
              <w:t>Ablauf</w:t>
            </w:r>
            <w:r w:rsidR="00224AA1" w:rsidRPr="008B0ECC">
              <w:t xml:space="preserve"> </w:t>
            </w:r>
            <w:r w:rsidRPr="008B0ECC">
              <w:t>5,</w:t>
            </w:r>
            <w:r w:rsidR="00224AA1" w:rsidRPr="008B0ECC">
              <w:t xml:space="preserve"> </w:t>
            </w:r>
            <w:r w:rsidRPr="008B0ECC">
              <w:t>10</w:t>
            </w:r>
            <w:r w:rsidR="00224AA1" w:rsidRPr="008B0ECC">
              <w:t xml:space="preserve"> </w:t>
            </w:r>
            <w:r w:rsidRPr="008B0ECC">
              <w:t>Jahre]</w:t>
            </w:r>
          </w:p>
        </w:tc>
      </w:tr>
    </w:tbl>
    <w:p w14:paraId="5FF21834" w14:textId="77777777" w:rsidR="006B0BDE" w:rsidRPr="008B0ECC" w:rsidRDefault="006B0BDE" w:rsidP="00845F6F">
      <w:pPr>
        <w:rPr>
          <w:rFonts w:cstheme="minorHAnsi"/>
        </w:rPr>
      </w:pPr>
    </w:p>
    <w:p w14:paraId="68CB2151" w14:textId="77777777" w:rsidR="006B0BDE" w:rsidRPr="008B0ECC" w:rsidRDefault="006B0BDE" w:rsidP="00845F6F">
      <w:pPr>
        <w:rPr>
          <w:rFonts w:cstheme="minorHAnsi"/>
        </w:rPr>
      </w:pPr>
    </w:p>
    <w:p w14:paraId="48A822D8" w14:textId="6E90E3DA" w:rsidR="00CC238C" w:rsidRPr="008B0ECC" w:rsidRDefault="00CC238C">
      <w:pPr>
        <w:spacing w:before="0" w:after="0"/>
        <w:rPr>
          <w:rFonts w:cstheme="minorHAnsi"/>
        </w:rPr>
      </w:pPr>
      <w:r w:rsidRPr="008B0ECC">
        <w:rPr>
          <w:rFonts w:cstheme="minorHAnsi"/>
        </w:rPr>
        <w:br w:type="page"/>
      </w:r>
    </w:p>
    <w:p w14:paraId="35A34835" w14:textId="77777777" w:rsidR="000F54B1" w:rsidRPr="008B0ECC" w:rsidRDefault="000F54B1" w:rsidP="00314FB7">
      <w:pPr>
        <w:pStyle w:val="berschrift1"/>
      </w:pPr>
      <w:bookmarkStart w:id="2" w:name="_Toc55125667"/>
      <w:bookmarkStart w:id="3" w:name="_Toc74856126"/>
      <w:bookmarkStart w:id="4" w:name="_Toc84748712"/>
      <w:r w:rsidRPr="008B0ECC">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8B0ECC"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8B0ECC" w:rsidRDefault="000F54B1" w:rsidP="00652505">
            <w:pPr>
              <w:pStyle w:val="Tabellenkopf"/>
              <w:rPr>
                <w:rFonts w:eastAsia="Times New Roman"/>
              </w:rPr>
            </w:pPr>
            <w:r w:rsidRPr="008B0ECC">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8B0ECC" w:rsidRDefault="000F54B1" w:rsidP="00652505">
            <w:pPr>
              <w:pStyle w:val="Tabellenkopf"/>
              <w:rPr>
                <w:rFonts w:eastAsia="Times New Roman"/>
              </w:rPr>
            </w:pPr>
            <w:r w:rsidRPr="008B0ECC">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8B0ECC" w:rsidRDefault="000F54B1" w:rsidP="00652505">
            <w:pPr>
              <w:pStyle w:val="Tabellenkopf"/>
              <w:rPr>
                <w:rFonts w:eastAsia="Times New Roman"/>
              </w:rPr>
            </w:pPr>
            <w:r w:rsidRPr="008B0ECC">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8B0ECC" w:rsidRDefault="000F54B1" w:rsidP="00652505">
            <w:pPr>
              <w:pStyle w:val="Tabellenkopf"/>
              <w:rPr>
                <w:rFonts w:eastAsia="Times New Roman"/>
              </w:rPr>
            </w:pPr>
            <w:r w:rsidRPr="008B0ECC">
              <w:rPr>
                <w:rFonts w:eastAsia="Times New Roman"/>
              </w:rPr>
              <w:t>Datum</w:t>
            </w:r>
          </w:p>
        </w:tc>
      </w:tr>
      <w:tr w:rsidR="000F54B1" w:rsidRPr="008B0ECC"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8B0ECC" w:rsidRDefault="000F54B1" w:rsidP="00652505">
            <w:pPr>
              <w:pStyle w:val="TabellenInhalt"/>
              <w:rPr>
                <w:rFonts w:eastAsia="Times New Roman"/>
              </w:rPr>
            </w:pPr>
            <w:r w:rsidRPr="008B0ECC">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8B0ECC" w:rsidRDefault="000F54B1" w:rsidP="00652505">
            <w:pPr>
              <w:pStyle w:val="TabellenInhalt"/>
            </w:pPr>
            <w:r w:rsidRPr="008B0ECC">
              <w:t>initiale</w:t>
            </w:r>
            <w:r w:rsidR="00224AA1" w:rsidRPr="008B0ECC">
              <w:t xml:space="preserve"> </w:t>
            </w:r>
            <w:r w:rsidRPr="008B0ECC">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8B0ECC"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8B0ECC" w:rsidRDefault="000F54B1" w:rsidP="00652505">
            <w:pPr>
              <w:pStyle w:val="TabellenInhalt"/>
              <w:rPr>
                <w:rFonts w:eastAsia="Times New Roman"/>
              </w:rPr>
            </w:pPr>
          </w:p>
        </w:tc>
      </w:tr>
      <w:tr w:rsidR="000F54B1" w:rsidRPr="008B0ECC"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8B0ECC" w:rsidRDefault="000F54B1" w:rsidP="00652505">
            <w:pPr>
              <w:pStyle w:val="TabellenInhalt"/>
              <w:rPr>
                <w:rFonts w:eastAsia="Times New Roman"/>
              </w:rPr>
            </w:pPr>
            <w:r w:rsidRPr="008B0ECC">
              <w:rPr>
                <w:rFonts w:eastAsia="Times New Roman"/>
              </w:rPr>
              <w:t>0.2</w:t>
            </w:r>
            <w:r w:rsidR="00224AA1" w:rsidRPr="008B0ECC">
              <w:rPr>
                <w:rFonts w:eastAsia="Times New Roman"/>
              </w:rPr>
              <w:t xml:space="preserve"> </w:t>
            </w:r>
            <w:r w:rsidR="006B0BDE" w:rsidRPr="008B0ECC">
              <w:rPr>
                <w:rFonts w:eastAsia="Times New Roman"/>
              </w:rPr>
              <w:t>–</w:t>
            </w:r>
            <w:r w:rsidR="00224AA1" w:rsidRPr="008B0ECC">
              <w:rPr>
                <w:rFonts w:eastAsia="Times New Roman"/>
              </w:rPr>
              <w:t xml:space="preserve"> </w:t>
            </w:r>
            <w:r w:rsidR="006B0BDE" w:rsidRPr="008B0ECC">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8B0ECC" w:rsidRDefault="000F54B1" w:rsidP="00652505">
            <w:pPr>
              <w:pStyle w:val="TabellenInhalt"/>
              <w:rPr>
                <w:rFonts w:eastAsia="Times New Roman"/>
              </w:rPr>
            </w:pPr>
            <w:r w:rsidRPr="008B0ECC">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8B0E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8B0ECC" w:rsidRDefault="000F54B1" w:rsidP="00652505">
            <w:pPr>
              <w:pStyle w:val="TabellenInhalt"/>
              <w:rPr>
                <w:rFonts w:eastAsia="Times New Roman"/>
              </w:rPr>
            </w:pPr>
          </w:p>
        </w:tc>
      </w:tr>
      <w:tr w:rsidR="000F54B1" w:rsidRPr="008B0ECC"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8B0ECC" w:rsidRDefault="000F54B1" w:rsidP="00652505">
            <w:pPr>
              <w:pStyle w:val="TabellenInhalt"/>
              <w:rPr>
                <w:rFonts w:eastAsia="Times New Roman"/>
              </w:rPr>
            </w:pPr>
            <w:r w:rsidRPr="008B0ECC">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8B0ECC" w:rsidRDefault="000F54B1" w:rsidP="00652505">
            <w:pPr>
              <w:pStyle w:val="TabellenInhalt"/>
              <w:rPr>
                <w:rFonts w:eastAsia="Times New Roman"/>
              </w:rPr>
            </w:pPr>
            <w:r w:rsidRPr="008B0ECC">
              <w:rPr>
                <w:rFonts w:eastAsia="Times New Roman"/>
              </w:rPr>
              <w:t>final</w:t>
            </w:r>
            <w:r w:rsidR="00224AA1" w:rsidRPr="008B0ECC">
              <w:rPr>
                <w:rFonts w:eastAsia="Times New Roman"/>
              </w:rPr>
              <w:t xml:space="preserve"> </w:t>
            </w:r>
            <w:r w:rsidRPr="008B0ECC">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8B0E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8B0ECC" w:rsidRDefault="000F54B1" w:rsidP="00652505">
            <w:pPr>
              <w:pStyle w:val="TabellenInhalt"/>
              <w:rPr>
                <w:rFonts w:eastAsia="Times New Roman"/>
              </w:rPr>
            </w:pPr>
          </w:p>
        </w:tc>
      </w:tr>
      <w:tr w:rsidR="000F54B1" w:rsidRPr="008B0ECC"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8B0ECC" w:rsidRDefault="000F54B1" w:rsidP="00652505">
            <w:pPr>
              <w:pStyle w:val="TabellenInhalt"/>
              <w:rPr>
                <w:rFonts w:eastAsia="Times New Roman"/>
              </w:rPr>
            </w:pPr>
            <w:r w:rsidRPr="008B0ECC">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8B0ECC" w:rsidRDefault="000F54B1" w:rsidP="00652505">
            <w:pPr>
              <w:pStyle w:val="TabellenInhalt"/>
              <w:rPr>
                <w:rFonts w:eastAsia="Times New Roman"/>
              </w:rPr>
            </w:pPr>
            <w:r w:rsidRPr="008B0ECC">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8B0E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8B0ECC" w:rsidRDefault="000F54B1" w:rsidP="00652505">
            <w:pPr>
              <w:pStyle w:val="TabellenInhalt"/>
              <w:rPr>
                <w:rFonts w:eastAsia="Times New Roman"/>
              </w:rPr>
            </w:pPr>
          </w:p>
        </w:tc>
      </w:tr>
      <w:tr w:rsidR="006B0BDE" w:rsidRPr="008B0ECC"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8B0E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8B0E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8B0E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8B0ECC" w:rsidRDefault="006B0BDE" w:rsidP="00652505">
            <w:pPr>
              <w:pStyle w:val="TabellenInhalt"/>
              <w:rPr>
                <w:rFonts w:eastAsia="Times New Roman"/>
              </w:rPr>
            </w:pPr>
          </w:p>
        </w:tc>
      </w:tr>
      <w:tr w:rsidR="006B0BDE" w:rsidRPr="008B0ECC"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8B0E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8B0E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8B0E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8B0ECC" w:rsidRDefault="006B0BDE" w:rsidP="00652505">
            <w:pPr>
              <w:pStyle w:val="TabellenInhalt"/>
              <w:rPr>
                <w:rFonts w:eastAsia="Times New Roman"/>
              </w:rPr>
            </w:pPr>
          </w:p>
        </w:tc>
      </w:tr>
      <w:tr w:rsidR="006B0BDE" w:rsidRPr="008B0ECC"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8B0E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8B0E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8B0E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8B0ECC" w:rsidRDefault="006B0BDE" w:rsidP="00652505">
            <w:pPr>
              <w:pStyle w:val="TabellenInhalt"/>
              <w:rPr>
                <w:rFonts w:eastAsia="Times New Roman"/>
              </w:rPr>
            </w:pPr>
          </w:p>
        </w:tc>
      </w:tr>
    </w:tbl>
    <w:p w14:paraId="034A3DEE" w14:textId="6886C15F" w:rsidR="006B0BDE" w:rsidRPr="008B0ECC" w:rsidRDefault="006B0BDE" w:rsidP="00845F6F">
      <w:pPr>
        <w:rPr>
          <w:rFonts w:cstheme="minorHAnsi"/>
        </w:rPr>
      </w:pPr>
    </w:p>
    <w:p w14:paraId="14B5470F" w14:textId="3C69F1B0" w:rsidR="00CC238C" w:rsidRPr="008B0ECC" w:rsidRDefault="00CC238C">
      <w:pPr>
        <w:spacing w:before="0" w:after="0"/>
        <w:rPr>
          <w:rFonts w:cstheme="minorHAnsi"/>
        </w:rPr>
      </w:pPr>
      <w:r w:rsidRPr="008B0ECC">
        <w:rPr>
          <w:rFonts w:cstheme="minorHAnsi"/>
        </w:rPr>
        <w:br w:type="page"/>
      </w:r>
    </w:p>
    <w:p w14:paraId="78D7710C" w14:textId="77777777" w:rsidR="006B0BDE" w:rsidRPr="008B0ECC" w:rsidRDefault="006B0BDE" w:rsidP="001642A0">
      <w:pPr>
        <w:pStyle w:val="1ohneNummer"/>
      </w:pPr>
      <w:bookmarkStart w:id="5" w:name="_Toc84748713"/>
      <w:r w:rsidRPr="008B0ECC">
        <w:lastRenderedPageBreak/>
        <w:t>Inhaltsverzeichnis</w:t>
      </w:r>
      <w:bookmarkEnd w:id="5"/>
    </w:p>
    <w:p w14:paraId="0CBF41A2" w14:textId="5CEFFAE2" w:rsidR="005947AF" w:rsidRDefault="006B0BDE">
      <w:pPr>
        <w:pStyle w:val="Verzeichnis1"/>
        <w:rPr>
          <w:rFonts w:cstheme="minorBidi"/>
          <w:b w:val="0"/>
          <w:bCs w:val="0"/>
          <w:noProof/>
          <w:sz w:val="24"/>
          <w:szCs w:val="24"/>
        </w:rPr>
      </w:pPr>
      <w:r w:rsidRPr="008B0ECC">
        <w:rPr>
          <w:rFonts w:eastAsia="Times New Roman" w:cstheme="minorHAnsi"/>
        </w:rPr>
        <w:fldChar w:fldCharType="begin"/>
      </w:r>
      <w:r w:rsidRPr="008B0ECC">
        <w:rPr>
          <w:rFonts w:cstheme="minorHAnsi"/>
        </w:rPr>
        <w:instrText xml:space="preserve"> TOC \o "1-3" \h \z \u </w:instrText>
      </w:r>
      <w:r w:rsidRPr="008B0ECC">
        <w:rPr>
          <w:rFonts w:eastAsia="Times New Roman" w:cstheme="minorHAnsi"/>
        </w:rPr>
        <w:fldChar w:fldCharType="separate"/>
      </w:r>
      <w:hyperlink w:anchor="_Toc84748711" w:history="1">
        <w:r w:rsidR="005947AF" w:rsidRPr="00B372DD">
          <w:rPr>
            <w:rStyle w:val="Hyperlink"/>
            <w:noProof/>
          </w:rPr>
          <w:t>Allgemeine Informationen zum vorliegenden Dokument</w:t>
        </w:r>
        <w:r w:rsidR="005947AF">
          <w:rPr>
            <w:noProof/>
            <w:webHidden/>
          </w:rPr>
          <w:tab/>
        </w:r>
        <w:r w:rsidR="005947AF">
          <w:rPr>
            <w:noProof/>
            <w:webHidden/>
          </w:rPr>
          <w:fldChar w:fldCharType="begin"/>
        </w:r>
        <w:r w:rsidR="005947AF">
          <w:rPr>
            <w:noProof/>
            <w:webHidden/>
          </w:rPr>
          <w:instrText xml:space="preserve"> PAGEREF _Toc84748711 \h </w:instrText>
        </w:r>
        <w:r w:rsidR="005947AF">
          <w:rPr>
            <w:noProof/>
            <w:webHidden/>
          </w:rPr>
        </w:r>
        <w:r w:rsidR="005947AF">
          <w:rPr>
            <w:noProof/>
            <w:webHidden/>
          </w:rPr>
          <w:fldChar w:fldCharType="separate"/>
        </w:r>
        <w:r w:rsidR="005947AF">
          <w:rPr>
            <w:noProof/>
            <w:webHidden/>
          </w:rPr>
          <w:t>2</w:t>
        </w:r>
        <w:r w:rsidR="005947AF">
          <w:rPr>
            <w:noProof/>
            <w:webHidden/>
          </w:rPr>
          <w:fldChar w:fldCharType="end"/>
        </w:r>
      </w:hyperlink>
    </w:p>
    <w:p w14:paraId="2045ADCF" w14:textId="3D426604" w:rsidR="005947AF" w:rsidRDefault="005947AF">
      <w:pPr>
        <w:pStyle w:val="Verzeichnis1"/>
        <w:rPr>
          <w:rFonts w:cstheme="minorBidi"/>
          <w:b w:val="0"/>
          <w:bCs w:val="0"/>
          <w:noProof/>
          <w:sz w:val="24"/>
          <w:szCs w:val="24"/>
        </w:rPr>
      </w:pPr>
      <w:hyperlink w:anchor="_Toc84748712" w:history="1">
        <w:r w:rsidRPr="00B372DD">
          <w:rPr>
            <w:rStyle w:val="Hyperlink"/>
            <w:noProof/>
          </w:rPr>
          <w:t>Dokumentenhistorie</w:t>
        </w:r>
        <w:r>
          <w:rPr>
            <w:noProof/>
            <w:webHidden/>
          </w:rPr>
          <w:tab/>
        </w:r>
        <w:r>
          <w:rPr>
            <w:noProof/>
            <w:webHidden/>
          </w:rPr>
          <w:fldChar w:fldCharType="begin"/>
        </w:r>
        <w:r>
          <w:rPr>
            <w:noProof/>
            <w:webHidden/>
          </w:rPr>
          <w:instrText xml:space="preserve"> PAGEREF _Toc84748712 \h </w:instrText>
        </w:r>
        <w:r>
          <w:rPr>
            <w:noProof/>
            <w:webHidden/>
          </w:rPr>
        </w:r>
        <w:r>
          <w:rPr>
            <w:noProof/>
            <w:webHidden/>
          </w:rPr>
          <w:fldChar w:fldCharType="separate"/>
        </w:r>
        <w:r>
          <w:rPr>
            <w:noProof/>
            <w:webHidden/>
          </w:rPr>
          <w:t>3</w:t>
        </w:r>
        <w:r>
          <w:rPr>
            <w:noProof/>
            <w:webHidden/>
          </w:rPr>
          <w:fldChar w:fldCharType="end"/>
        </w:r>
      </w:hyperlink>
    </w:p>
    <w:p w14:paraId="2C299C64" w14:textId="5B705BEE" w:rsidR="005947AF" w:rsidRDefault="005947AF">
      <w:pPr>
        <w:pStyle w:val="Verzeichnis1"/>
        <w:rPr>
          <w:rFonts w:cstheme="minorBidi"/>
          <w:b w:val="0"/>
          <w:bCs w:val="0"/>
          <w:noProof/>
          <w:sz w:val="24"/>
          <w:szCs w:val="24"/>
        </w:rPr>
      </w:pPr>
      <w:hyperlink w:anchor="_Toc84748713" w:history="1">
        <w:r w:rsidRPr="00B372DD">
          <w:rPr>
            <w:rStyle w:val="Hyperlink"/>
            <w:noProof/>
          </w:rPr>
          <w:t>Inhaltsverzeichnis</w:t>
        </w:r>
        <w:r>
          <w:rPr>
            <w:noProof/>
            <w:webHidden/>
          </w:rPr>
          <w:tab/>
        </w:r>
        <w:r>
          <w:rPr>
            <w:noProof/>
            <w:webHidden/>
          </w:rPr>
          <w:fldChar w:fldCharType="begin"/>
        </w:r>
        <w:r>
          <w:rPr>
            <w:noProof/>
            <w:webHidden/>
          </w:rPr>
          <w:instrText xml:space="preserve"> PAGEREF _Toc84748713 \h </w:instrText>
        </w:r>
        <w:r>
          <w:rPr>
            <w:noProof/>
            <w:webHidden/>
          </w:rPr>
        </w:r>
        <w:r>
          <w:rPr>
            <w:noProof/>
            <w:webHidden/>
          </w:rPr>
          <w:fldChar w:fldCharType="separate"/>
        </w:r>
        <w:r>
          <w:rPr>
            <w:noProof/>
            <w:webHidden/>
          </w:rPr>
          <w:t>4</w:t>
        </w:r>
        <w:r>
          <w:rPr>
            <w:noProof/>
            <w:webHidden/>
          </w:rPr>
          <w:fldChar w:fldCharType="end"/>
        </w:r>
      </w:hyperlink>
    </w:p>
    <w:p w14:paraId="53617906" w14:textId="69F12769" w:rsidR="005947AF" w:rsidRDefault="005947AF">
      <w:pPr>
        <w:pStyle w:val="Verzeichnis1"/>
        <w:rPr>
          <w:rFonts w:cstheme="minorBidi"/>
          <w:b w:val="0"/>
          <w:bCs w:val="0"/>
          <w:noProof/>
          <w:sz w:val="24"/>
          <w:szCs w:val="24"/>
        </w:rPr>
      </w:pPr>
      <w:hyperlink w:anchor="_Toc84748714" w:history="1">
        <w:r w:rsidRPr="00B372DD">
          <w:rPr>
            <w:rStyle w:val="Hyperlink"/>
            <w:noProof/>
          </w:rPr>
          <w:t>Allgemeine Festlegungen</w:t>
        </w:r>
        <w:r>
          <w:rPr>
            <w:noProof/>
            <w:webHidden/>
          </w:rPr>
          <w:tab/>
        </w:r>
        <w:r>
          <w:rPr>
            <w:noProof/>
            <w:webHidden/>
          </w:rPr>
          <w:fldChar w:fldCharType="begin"/>
        </w:r>
        <w:r>
          <w:rPr>
            <w:noProof/>
            <w:webHidden/>
          </w:rPr>
          <w:instrText xml:space="preserve"> PAGEREF _Toc84748714 \h </w:instrText>
        </w:r>
        <w:r>
          <w:rPr>
            <w:noProof/>
            <w:webHidden/>
          </w:rPr>
        </w:r>
        <w:r>
          <w:rPr>
            <w:noProof/>
            <w:webHidden/>
          </w:rPr>
          <w:fldChar w:fldCharType="separate"/>
        </w:r>
        <w:r>
          <w:rPr>
            <w:noProof/>
            <w:webHidden/>
          </w:rPr>
          <w:t>5</w:t>
        </w:r>
        <w:r>
          <w:rPr>
            <w:noProof/>
            <w:webHidden/>
          </w:rPr>
          <w:fldChar w:fldCharType="end"/>
        </w:r>
      </w:hyperlink>
    </w:p>
    <w:p w14:paraId="5D6CCD12" w14:textId="671DF822" w:rsidR="005947AF" w:rsidRDefault="005947AF">
      <w:pPr>
        <w:pStyle w:val="Verzeichnis2"/>
        <w:tabs>
          <w:tab w:val="right" w:leader="dot" w:pos="9062"/>
        </w:tabs>
        <w:rPr>
          <w:rFonts w:cstheme="minorBidi"/>
          <w:i w:val="0"/>
          <w:iCs w:val="0"/>
          <w:noProof/>
          <w:sz w:val="24"/>
          <w:szCs w:val="24"/>
        </w:rPr>
      </w:pPr>
      <w:hyperlink w:anchor="_Toc84748715" w:history="1">
        <w:r w:rsidRPr="00B372DD">
          <w:rPr>
            <w:rStyle w:val="Hyperlink"/>
            <w:noProof/>
          </w:rPr>
          <w:t>Ziel / Zweck</w:t>
        </w:r>
        <w:r>
          <w:rPr>
            <w:noProof/>
            <w:webHidden/>
          </w:rPr>
          <w:tab/>
        </w:r>
        <w:r>
          <w:rPr>
            <w:noProof/>
            <w:webHidden/>
          </w:rPr>
          <w:fldChar w:fldCharType="begin"/>
        </w:r>
        <w:r>
          <w:rPr>
            <w:noProof/>
            <w:webHidden/>
          </w:rPr>
          <w:instrText xml:space="preserve"> PAGEREF _Toc84748715 \h </w:instrText>
        </w:r>
        <w:r>
          <w:rPr>
            <w:noProof/>
            <w:webHidden/>
          </w:rPr>
        </w:r>
        <w:r>
          <w:rPr>
            <w:noProof/>
            <w:webHidden/>
          </w:rPr>
          <w:fldChar w:fldCharType="separate"/>
        </w:r>
        <w:r>
          <w:rPr>
            <w:noProof/>
            <w:webHidden/>
          </w:rPr>
          <w:t>5</w:t>
        </w:r>
        <w:r>
          <w:rPr>
            <w:noProof/>
            <w:webHidden/>
          </w:rPr>
          <w:fldChar w:fldCharType="end"/>
        </w:r>
      </w:hyperlink>
    </w:p>
    <w:p w14:paraId="320408FA" w14:textId="3457B66A" w:rsidR="005947AF" w:rsidRDefault="005947AF">
      <w:pPr>
        <w:pStyle w:val="Verzeichnis2"/>
        <w:tabs>
          <w:tab w:val="right" w:leader="dot" w:pos="9062"/>
        </w:tabs>
        <w:rPr>
          <w:rFonts w:cstheme="minorBidi"/>
          <w:i w:val="0"/>
          <w:iCs w:val="0"/>
          <w:noProof/>
          <w:sz w:val="24"/>
          <w:szCs w:val="24"/>
        </w:rPr>
      </w:pPr>
      <w:hyperlink w:anchor="_Toc84748716" w:history="1">
        <w:r w:rsidRPr="00B372DD">
          <w:rPr>
            <w:rStyle w:val="Hyperlink"/>
            <w:noProof/>
          </w:rPr>
          <w:t>Geltungsbereich</w:t>
        </w:r>
        <w:r>
          <w:rPr>
            <w:noProof/>
            <w:webHidden/>
          </w:rPr>
          <w:tab/>
        </w:r>
        <w:r>
          <w:rPr>
            <w:noProof/>
            <w:webHidden/>
          </w:rPr>
          <w:fldChar w:fldCharType="begin"/>
        </w:r>
        <w:r>
          <w:rPr>
            <w:noProof/>
            <w:webHidden/>
          </w:rPr>
          <w:instrText xml:space="preserve"> PAGEREF _Toc84748716 \h </w:instrText>
        </w:r>
        <w:r>
          <w:rPr>
            <w:noProof/>
            <w:webHidden/>
          </w:rPr>
        </w:r>
        <w:r>
          <w:rPr>
            <w:noProof/>
            <w:webHidden/>
          </w:rPr>
          <w:fldChar w:fldCharType="separate"/>
        </w:r>
        <w:r>
          <w:rPr>
            <w:noProof/>
            <w:webHidden/>
          </w:rPr>
          <w:t>5</w:t>
        </w:r>
        <w:r>
          <w:rPr>
            <w:noProof/>
            <w:webHidden/>
          </w:rPr>
          <w:fldChar w:fldCharType="end"/>
        </w:r>
      </w:hyperlink>
    </w:p>
    <w:p w14:paraId="5FD925B3" w14:textId="30203269" w:rsidR="005947AF" w:rsidRDefault="005947AF">
      <w:pPr>
        <w:pStyle w:val="Verzeichnis2"/>
        <w:tabs>
          <w:tab w:val="right" w:leader="dot" w:pos="9062"/>
        </w:tabs>
        <w:rPr>
          <w:rFonts w:cstheme="minorBidi"/>
          <w:i w:val="0"/>
          <w:iCs w:val="0"/>
          <w:noProof/>
          <w:sz w:val="24"/>
          <w:szCs w:val="24"/>
        </w:rPr>
      </w:pPr>
      <w:hyperlink w:anchor="_Toc84748717" w:history="1">
        <w:r w:rsidRPr="00B372DD">
          <w:rPr>
            <w:rStyle w:val="Hyperlink"/>
            <w:noProof/>
          </w:rPr>
          <w:t>Zuständigkeiten</w:t>
        </w:r>
        <w:r>
          <w:rPr>
            <w:noProof/>
            <w:webHidden/>
          </w:rPr>
          <w:tab/>
        </w:r>
        <w:r>
          <w:rPr>
            <w:noProof/>
            <w:webHidden/>
          </w:rPr>
          <w:fldChar w:fldCharType="begin"/>
        </w:r>
        <w:r>
          <w:rPr>
            <w:noProof/>
            <w:webHidden/>
          </w:rPr>
          <w:instrText xml:space="preserve"> PAGEREF _Toc84748717 \h </w:instrText>
        </w:r>
        <w:r>
          <w:rPr>
            <w:noProof/>
            <w:webHidden/>
          </w:rPr>
        </w:r>
        <w:r>
          <w:rPr>
            <w:noProof/>
            <w:webHidden/>
          </w:rPr>
          <w:fldChar w:fldCharType="separate"/>
        </w:r>
        <w:r>
          <w:rPr>
            <w:noProof/>
            <w:webHidden/>
          </w:rPr>
          <w:t>5</w:t>
        </w:r>
        <w:r>
          <w:rPr>
            <w:noProof/>
            <w:webHidden/>
          </w:rPr>
          <w:fldChar w:fldCharType="end"/>
        </w:r>
      </w:hyperlink>
    </w:p>
    <w:p w14:paraId="28883DCA" w14:textId="5BB65DBF" w:rsidR="005947AF" w:rsidRDefault="005947AF">
      <w:pPr>
        <w:pStyle w:val="Verzeichnis2"/>
        <w:tabs>
          <w:tab w:val="right" w:leader="dot" w:pos="9062"/>
        </w:tabs>
        <w:rPr>
          <w:rFonts w:cstheme="minorBidi"/>
          <w:i w:val="0"/>
          <w:iCs w:val="0"/>
          <w:noProof/>
          <w:sz w:val="24"/>
          <w:szCs w:val="24"/>
        </w:rPr>
      </w:pPr>
      <w:hyperlink w:anchor="_Toc84748718" w:history="1">
        <w:r w:rsidRPr="00B372DD">
          <w:rPr>
            <w:rStyle w:val="Hyperlink"/>
            <w:noProof/>
          </w:rPr>
          <w:t>Genehmigungs- und Änderungsverfahren</w:t>
        </w:r>
        <w:r>
          <w:rPr>
            <w:noProof/>
            <w:webHidden/>
          </w:rPr>
          <w:tab/>
        </w:r>
        <w:r>
          <w:rPr>
            <w:noProof/>
            <w:webHidden/>
          </w:rPr>
          <w:fldChar w:fldCharType="begin"/>
        </w:r>
        <w:r>
          <w:rPr>
            <w:noProof/>
            <w:webHidden/>
          </w:rPr>
          <w:instrText xml:space="preserve"> PAGEREF _Toc84748718 \h </w:instrText>
        </w:r>
        <w:r>
          <w:rPr>
            <w:noProof/>
            <w:webHidden/>
          </w:rPr>
        </w:r>
        <w:r>
          <w:rPr>
            <w:noProof/>
            <w:webHidden/>
          </w:rPr>
          <w:fldChar w:fldCharType="separate"/>
        </w:r>
        <w:r>
          <w:rPr>
            <w:noProof/>
            <w:webHidden/>
          </w:rPr>
          <w:t>6</w:t>
        </w:r>
        <w:r>
          <w:rPr>
            <w:noProof/>
            <w:webHidden/>
          </w:rPr>
          <w:fldChar w:fldCharType="end"/>
        </w:r>
      </w:hyperlink>
    </w:p>
    <w:p w14:paraId="0DB7283B" w14:textId="350BABB8" w:rsidR="005947AF" w:rsidRDefault="005947AF">
      <w:pPr>
        <w:pStyle w:val="Verzeichnis1"/>
        <w:rPr>
          <w:rFonts w:cstheme="minorBidi"/>
          <w:b w:val="0"/>
          <w:bCs w:val="0"/>
          <w:noProof/>
          <w:sz w:val="24"/>
          <w:szCs w:val="24"/>
        </w:rPr>
      </w:pPr>
      <w:hyperlink w:anchor="_Toc84748719" w:history="1">
        <w:r w:rsidRPr="00B372DD">
          <w:rPr>
            <w:rStyle w:val="Hyperlink"/>
            <w:noProof/>
          </w:rPr>
          <w:t>Klassifizierung und Handhabung von Informationen</w:t>
        </w:r>
        <w:r>
          <w:rPr>
            <w:noProof/>
            <w:webHidden/>
          </w:rPr>
          <w:tab/>
        </w:r>
        <w:r>
          <w:rPr>
            <w:noProof/>
            <w:webHidden/>
          </w:rPr>
          <w:fldChar w:fldCharType="begin"/>
        </w:r>
        <w:r>
          <w:rPr>
            <w:noProof/>
            <w:webHidden/>
          </w:rPr>
          <w:instrText xml:space="preserve"> PAGEREF _Toc84748719 \h </w:instrText>
        </w:r>
        <w:r>
          <w:rPr>
            <w:noProof/>
            <w:webHidden/>
          </w:rPr>
        </w:r>
        <w:r>
          <w:rPr>
            <w:noProof/>
            <w:webHidden/>
          </w:rPr>
          <w:fldChar w:fldCharType="separate"/>
        </w:r>
        <w:r>
          <w:rPr>
            <w:noProof/>
            <w:webHidden/>
          </w:rPr>
          <w:t>7</w:t>
        </w:r>
        <w:r>
          <w:rPr>
            <w:noProof/>
            <w:webHidden/>
          </w:rPr>
          <w:fldChar w:fldCharType="end"/>
        </w:r>
      </w:hyperlink>
    </w:p>
    <w:p w14:paraId="468F1B9A" w14:textId="70C29C42" w:rsidR="005947AF" w:rsidRDefault="005947AF">
      <w:pPr>
        <w:pStyle w:val="Verzeichnis2"/>
        <w:tabs>
          <w:tab w:val="right" w:leader="dot" w:pos="9062"/>
        </w:tabs>
        <w:rPr>
          <w:rFonts w:cstheme="minorBidi"/>
          <w:i w:val="0"/>
          <w:iCs w:val="0"/>
          <w:noProof/>
          <w:sz w:val="24"/>
          <w:szCs w:val="24"/>
        </w:rPr>
      </w:pPr>
      <w:hyperlink w:anchor="_Toc84748720" w:history="1">
        <w:r w:rsidRPr="00B372DD">
          <w:rPr>
            <w:rStyle w:val="Hyperlink"/>
            <w:noProof/>
          </w:rPr>
          <w:t>Verantwortlichkeiten und Rollen</w:t>
        </w:r>
        <w:r>
          <w:rPr>
            <w:noProof/>
            <w:webHidden/>
          </w:rPr>
          <w:tab/>
        </w:r>
        <w:r>
          <w:rPr>
            <w:noProof/>
            <w:webHidden/>
          </w:rPr>
          <w:fldChar w:fldCharType="begin"/>
        </w:r>
        <w:r>
          <w:rPr>
            <w:noProof/>
            <w:webHidden/>
          </w:rPr>
          <w:instrText xml:space="preserve"> PAGEREF _Toc84748720 \h </w:instrText>
        </w:r>
        <w:r>
          <w:rPr>
            <w:noProof/>
            <w:webHidden/>
          </w:rPr>
        </w:r>
        <w:r>
          <w:rPr>
            <w:noProof/>
            <w:webHidden/>
          </w:rPr>
          <w:fldChar w:fldCharType="separate"/>
        </w:r>
        <w:r>
          <w:rPr>
            <w:noProof/>
            <w:webHidden/>
          </w:rPr>
          <w:t>7</w:t>
        </w:r>
        <w:r>
          <w:rPr>
            <w:noProof/>
            <w:webHidden/>
          </w:rPr>
          <w:fldChar w:fldCharType="end"/>
        </w:r>
      </w:hyperlink>
    </w:p>
    <w:p w14:paraId="7B22B750" w14:textId="3624CEF5" w:rsidR="005947AF" w:rsidRDefault="005947AF">
      <w:pPr>
        <w:pStyle w:val="Verzeichnis3"/>
        <w:tabs>
          <w:tab w:val="right" w:leader="dot" w:pos="9062"/>
        </w:tabs>
        <w:rPr>
          <w:rFonts w:cstheme="minorBidi"/>
          <w:noProof/>
          <w:sz w:val="24"/>
          <w:szCs w:val="24"/>
        </w:rPr>
      </w:pPr>
      <w:hyperlink w:anchor="_Toc84748721" w:history="1">
        <w:r w:rsidRPr="00B372DD">
          <w:rPr>
            <w:rStyle w:val="Hyperlink"/>
            <w:noProof/>
          </w:rPr>
          <w:t>Informationsverantwortlicher</w:t>
        </w:r>
        <w:r>
          <w:rPr>
            <w:noProof/>
            <w:webHidden/>
          </w:rPr>
          <w:tab/>
        </w:r>
        <w:r>
          <w:rPr>
            <w:noProof/>
            <w:webHidden/>
          </w:rPr>
          <w:fldChar w:fldCharType="begin"/>
        </w:r>
        <w:r>
          <w:rPr>
            <w:noProof/>
            <w:webHidden/>
          </w:rPr>
          <w:instrText xml:space="preserve"> PAGEREF _Toc84748721 \h </w:instrText>
        </w:r>
        <w:r>
          <w:rPr>
            <w:noProof/>
            <w:webHidden/>
          </w:rPr>
        </w:r>
        <w:r>
          <w:rPr>
            <w:noProof/>
            <w:webHidden/>
          </w:rPr>
          <w:fldChar w:fldCharType="separate"/>
        </w:r>
        <w:r>
          <w:rPr>
            <w:noProof/>
            <w:webHidden/>
          </w:rPr>
          <w:t>7</w:t>
        </w:r>
        <w:r>
          <w:rPr>
            <w:noProof/>
            <w:webHidden/>
          </w:rPr>
          <w:fldChar w:fldCharType="end"/>
        </w:r>
      </w:hyperlink>
    </w:p>
    <w:p w14:paraId="7DDF6621" w14:textId="6E5FF6F6" w:rsidR="005947AF" w:rsidRDefault="005947AF">
      <w:pPr>
        <w:pStyle w:val="Verzeichnis3"/>
        <w:tabs>
          <w:tab w:val="right" w:leader="dot" w:pos="9062"/>
        </w:tabs>
        <w:rPr>
          <w:rFonts w:cstheme="minorBidi"/>
          <w:noProof/>
          <w:sz w:val="24"/>
          <w:szCs w:val="24"/>
        </w:rPr>
      </w:pPr>
      <w:hyperlink w:anchor="_Toc84748722" w:history="1">
        <w:r w:rsidRPr="00B372DD">
          <w:rPr>
            <w:rStyle w:val="Hyperlink"/>
            <w:noProof/>
          </w:rPr>
          <w:t>Verfasser</w:t>
        </w:r>
        <w:r>
          <w:rPr>
            <w:noProof/>
            <w:webHidden/>
          </w:rPr>
          <w:tab/>
        </w:r>
        <w:r>
          <w:rPr>
            <w:noProof/>
            <w:webHidden/>
          </w:rPr>
          <w:fldChar w:fldCharType="begin"/>
        </w:r>
        <w:r>
          <w:rPr>
            <w:noProof/>
            <w:webHidden/>
          </w:rPr>
          <w:instrText xml:space="preserve"> PAGEREF _Toc84748722 \h </w:instrText>
        </w:r>
        <w:r>
          <w:rPr>
            <w:noProof/>
            <w:webHidden/>
          </w:rPr>
        </w:r>
        <w:r>
          <w:rPr>
            <w:noProof/>
            <w:webHidden/>
          </w:rPr>
          <w:fldChar w:fldCharType="separate"/>
        </w:r>
        <w:r>
          <w:rPr>
            <w:noProof/>
            <w:webHidden/>
          </w:rPr>
          <w:t>7</w:t>
        </w:r>
        <w:r>
          <w:rPr>
            <w:noProof/>
            <w:webHidden/>
          </w:rPr>
          <w:fldChar w:fldCharType="end"/>
        </w:r>
      </w:hyperlink>
    </w:p>
    <w:p w14:paraId="7E5DF9BE" w14:textId="6D5F1E2D" w:rsidR="005947AF" w:rsidRDefault="005947AF">
      <w:pPr>
        <w:pStyle w:val="Verzeichnis3"/>
        <w:tabs>
          <w:tab w:val="right" w:leader="dot" w:pos="9062"/>
        </w:tabs>
        <w:rPr>
          <w:rFonts w:cstheme="minorBidi"/>
          <w:noProof/>
          <w:sz w:val="24"/>
          <w:szCs w:val="24"/>
        </w:rPr>
      </w:pPr>
      <w:hyperlink w:anchor="_Toc84748723" w:history="1">
        <w:r w:rsidRPr="00B372DD">
          <w:rPr>
            <w:rStyle w:val="Hyperlink"/>
            <w:noProof/>
          </w:rPr>
          <w:t>Nutzer</w:t>
        </w:r>
        <w:r>
          <w:rPr>
            <w:noProof/>
            <w:webHidden/>
          </w:rPr>
          <w:tab/>
        </w:r>
        <w:r>
          <w:rPr>
            <w:noProof/>
            <w:webHidden/>
          </w:rPr>
          <w:fldChar w:fldCharType="begin"/>
        </w:r>
        <w:r>
          <w:rPr>
            <w:noProof/>
            <w:webHidden/>
          </w:rPr>
          <w:instrText xml:space="preserve"> PAGEREF _Toc84748723 \h </w:instrText>
        </w:r>
        <w:r>
          <w:rPr>
            <w:noProof/>
            <w:webHidden/>
          </w:rPr>
        </w:r>
        <w:r>
          <w:rPr>
            <w:noProof/>
            <w:webHidden/>
          </w:rPr>
          <w:fldChar w:fldCharType="separate"/>
        </w:r>
        <w:r>
          <w:rPr>
            <w:noProof/>
            <w:webHidden/>
          </w:rPr>
          <w:t>7</w:t>
        </w:r>
        <w:r>
          <w:rPr>
            <w:noProof/>
            <w:webHidden/>
          </w:rPr>
          <w:fldChar w:fldCharType="end"/>
        </w:r>
      </w:hyperlink>
    </w:p>
    <w:p w14:paraId="7642F4AB" w14:textId="39512B5B" w:rsidR="005947AF" w:rsidRDefault="005947AF">
      <w:pPr>
        <w:pStyle w:val="Verzeichnis3"/>
        <w:tabs>
          <w:tab w:val="right" w:leader="dot" w:pos="9062"/>
        </w:tabs>
        <w:rPr>
          <w:rFonts w:cstheme="minorBidi"/>
          <w:noProof/>
          <w:sz w:val="24"/>
          <w:szCs w:val="24"/>
        </w:rPr>
      </w:pPr>
      <w:hyperlink w:anchor="_Toc84748724" w:history="1">
        <w:r w:rsidRPr="00B372DD">
          <w:rPr>
            <w:rStyle w:val="Hyperlink"/>
            <w:noProof/>
          </w:rPr>
          <w:t>Kernnutzer</w:t>
        </w:r>
        <w:r>
          <w:rPr>
            <w:noProof/>
            <w:webHidden/>
          </w:rPr>
          <w:tab/>
        </w:r>
        <w:r>
          <w:rPr>
            <w:noProof/>
            <w:webHidden/>
          </w:rPr>
          <w:fldChar w:fldCharType="begin"/>
        </w:r>
        <w:r>
          <w:rPr>
            <w:noProof/>
            <w:webHidden/>
          </w:rPr>
          <w:instrText xml:space="preserve"> PAGEREF _Toc84748724 \h </w:instrText>
        </w:r>
        <w:r>
          <w:rPr>
            <w:noProof/>
            <w:webHidden/>
          </w:rPr>
        </w:r>
        <w:r>
          <w:rPr>
            <w:noProof/>
            <w:webHidden/>
          </w:rPr>
          <w:fldChar w:fldCharType="separate"/>
        </w:r>
        <w:r>
          <w:rPr>
            <w:noProof/>
            <w:webHidden/>
          </w:rPr>
          <w:t>7</w:t>
        </w:r>
        <w:r>
          <w:rPr>
            <w:noProof/>
            <w:webHidden/>
          </w:rPr>
          <w:fldChar w:fldCharType="end"/>
        </w:r>
      </w:hyperlink>
    </w:p>
    <w:p w14:paraId="01B12DB3" w14:textId="66D351E7" w:rsidR="005947AF" w:rsidRDefault="005947AF">
      <w:pPr>
        <w:pStyle w:val="Verzeichnis3"/>
        <w:tabs>
          <w:tab w:val="right" w:leader="dot" w:pos="9062"/>
        </w:tabs>
        <w:rPr>
          <w:rFonts w:cstheme="minorBidi"/>
          <w:noProof/>
          <w:sz w:val="24"/>
          <w:szCs w:val="24"/>
        </w:rPr>
      </w:pPr>
      <w:hyperlink w:anchor="_Toc84748725" w:history="1">
        <w:r w:rsidRPr="00B372DD">
          <w:rPr>
            <w:rStyle w:val="Hyperlink"/>
            <w:noProof/>
          </w:rPr>
          <w:t>Technischer Sachbearbeiter</w:t>
        </w:r>
        <w:r>
          <w:rPr>
            <w:noProof/>
            <w:webHidden/>
          </w:rPr>
          <w:tab/>
        </w:r>
        <w:r>
          <w:rPr>
            <w:noProof/>
            <w:webHidden/>
          </w:rPr>
          <w:fldChar w:fldCharType="begin"/>
        </w:r>
        <w:r>
          <w:rPr>
            <w:noProof/>
            <w:webHidden/>
          </w:rPr>
          <w:instrText xml:space="preserve"> PAGEREF _Toc84748725 \h </w:instrText>
        </w:r>
        <w:r>
          <w:rPr>
            <w:noProof/>
            <w:webHidden/>
          </w:rPr>
        </w:r>
        <w:r>
          <w:rPr>
            <w:noProof/>
            <w:webHidden/>
          </w:rPr>
          <w:fldChar w:fldCharType="separate"/>
        </w:r>
        <w:r>
          <w:rPr>
            <w:noProof/>
            <w:webHidden/>
          </w:rPr>
          <w:t>7</w:t>
        </w:r>
        <w:r>
          <w:rPr>
            <w:noProof/>
            <w:webHidden/>
          </w:rPr>
          <w:fldChar w:fldCharType="end"/>
        </w:r>
      </w:hyperlink>
    </w:p>
    <w:p w14:paraId="0532DCF6" w14:textId="5765FC3D" w:rsidR="005947AF" w:rsidRDefault="005947AF">
      <w:pPr>
        <w:pStyle w:val="Verzeichnis3"/>
        <w:tabs>
          <w:tab w:val="right" w:leader="dot" w:pos="9062"/>
        </w:tabs>
        <w:rPr>
          <w:rFonts w:cstheme="minorBidi"/>
          <w:noProof/>
          <w:sz w:val="24"/>
          <w:szCs w:val="24"/>
        </w:rPr>
      </w:pPr>
      <w:hyperlink w:anchor="_Toc84748726" w:history="1">
        <w:r w:rsidRPr="00B372DD">
          <w:rPr>
            <w:rStyle w:val="Hyperlink"/>
            <w:noProof/>
          </w:rPr>
          <w:t>Prüfer und Ermittler</w:t>
        </w:r>
        <w:r>
          <w:rPr>
            <w:noProof/>
            <w:webHidden/>
          </w:rPr>
          <w:tab/>
        </w:r>
        <w:r>
          <w:rPr>
            <w:noProof/>
            <w:webHidden/>
          </w:rPr>
          <w:fldChar w:fldCharType="begin"/>
        </w:r>
        <w:r>
          <w:rPr>
            <w:noProof/>
            <w:webHidden/>
          </w:rPr>
          <w:instrText xml:space="preserve"> PAGEREF _Toc84748726 \h </w:instrText>
        </w:r>
        <w:r>
          <w:rPr>
            <w:noProof/>
            <w:webHidden/>
          </w:rPr>
        </w:r>
        <w:r>
          <w:rPr>
            <w:noProof/>
            <w:webHidden/>
          </w:rPr>
          <w:fldChar w:fldCharType="separate"/>
        </w:r>
        <w:r>
          <w:rPr>
            <w:noProof/>
            <w:webHidden/>
          </w:rPr>
          <w:t>8</w:t>
        </w:r>
        <w:r>
          <w:rPr>
            <w:noProof/>
            <w:webHidden/>
          </w:rPr>
          <w:fldChar w:fldCharType="end"/>
        </w:r>
      </w:hyperlink>
    </w:p>
    <w:p w14:paraId="0B536DF0" w14:textId="1DA7C14D" w:rsidR="005947AF" w:rsidRDefault="005947AF">
      <w:pPr>
        <w:pStyle w:val="Verzeichnis2"/>
        <w:tabs>
          <w:tab w:val="right" w:leader="dot" w:pos="9062"/>
        </w:tabs>
        <w:rPr>
          <w:rFonts w:cstheme="minorBidi"/>
          <w:i w:val="0"/>
          <w:iCs w:val="0"/>
          <w:noProof/>
          <w:sz w:val="24"/>
          <w:szCs w:val="24"/>
        </w:rPr>
      </w:pPr>
      <w:hyperlink w:anchor="_Toc84748727" w:history="1">
        <w:r w:rsidRPr="00B372DD">
          <w:rPr>
            <w:rStyle w:val="Hyperlink"/>
            <w:noProof/>
          </w:rPr>
          <w:t>Klassifizierung von Informationen – Vertraulichkeitsklassen</w:t>
        </w:r>
        <w:r>
          <w:rPr>
            <w:noProof/>
            <w:webHidden/>
          </w:rPr>
          <w:tab/>
        </w:r>
        <w:r>
          <w:rPr>
            <w:noProof/>
            <w:webHidden/>
          </w:rPr>
          <w:fldChar w:fldCharType="begin"/>
        </w:r>
        <w:r>
          <w:rPr>
            <w:noProof/>
            <w:webHidden/>
          </w:rPr>
          <w:instrText xml:space="preserve"> PAGEREF _Toc84748727 \h </w:instrText>
        </w:r>
        <w:r>
          <w:rPr>
            <w:noProof/>
            <w:webHidden/>
          </w:rPr>
        </w:r>
        <w:r>
          <w:rPr>
            <w:noProof/>
            <w:webHidden/>
          </w:rPr>
          <w:fldChar w:fldCharType="separate"/>
        </w:r>
        <w:r>
          <w:rPr>
            <w:noProof/>
            <w:webHidden/>
          </w:rPr>
          <w:t>8</w:t>
        </w:r>
        <w:r>
          <w:rPr>
            <w:noProof/>
            <w:webHidden/>
          </w:rPr>
          <w:fldChar w:fldCharType="end"/>
        </w:r>
      </w:hyperlink>
    </w:p>
    <w:p w14:paraId="1AAD4CDF" w14:textId="21A72F42" w:rsidR="005947AF" w:rsidRDefault="005947AF">
      <w:pPr>
        <w:pStyle w:val="Verzeichnis3"/>
        <w:tabs>
          <w:tab w:val="right" w:leader="dot" w:pos="9062"/>
        </w:tabs>
        <w:rPr>
          <w:rFonts w:cstheme="minorBidi"/>
          <w:noProof/>
          <w:sz w:val="24"/>
          <w:szCs w:val="24"/>
        </w:rPr>
      </w:pPr>
      <w:hyperlink w:anchor="_Toc84748728" w:history="1">
        <w:r w:rsidRPr="00B372DD">
          <w:rPr>
            <w:rStyle w:val="Hyperlink"/>
            <w:noProof/>
          </w:rPr>
          <w:t>Grundlagen</w:t>
        </w:r>
        <w:r>
          <w:rPr>
            <w:noProof/>
            <w:webHidden/>
          </w:rPr>
          <w:tab/>
        </w:r>
        <w:r>
          <w:rPr>
            <w:noProof/>
            <w:webHidden/>
          </w:rPr>
          <w:fldChar w:fldCharType="begin"/>
        </w:r>
        <w:r>
          <w:rPr>
            <w:noProof/>
            <w:webHidden/>
          </w:rPr>
          <w:instrText xml:space="preserve"> PAGEREF _Toc84748728 \h </w:instrText>
        </w:r>
        <w:r>
          <w:rPr>
            <w:noProof/>
            <w:webHidden/>
          </w:rPr>
        </w:r>
        <w:r>
          <w:rPr>
            <w:noProof/>
            <w:webHidden/>
          </w:rPr>
          <w:fldChar w:fldCharType="separate"/>
        </w:r>
        <w:r>
          <w:rPr>
            <w:noProof/>
            <w:webHidden/>
          </w:rPr>
          <w:t>8</w:t>
        </w:r>
        <w:r>
          <w:rPr>
            <w:noProof/>
            <w:webHidden/>
          </w:rPr>
          <w:fldChar w:fldCharType="end"/>
        </w:r>
      </w:hyperlink>
    </w:p>
    <w:p w14:paraId="056AD68B" w14:textId="6626C66B" w:rsidR="005947AF" w:rsidRDefault="005947AF">
      <w:pPr>
        <w:pStyle w:val="Verzeichnis3"/>
        <w:tabs>
          <w:tab w:val="right" w:leader="dot" w:pos="9062"/>
        </w:tabs>
        <w:rPr>
          <w:rFonts w:cstheme="minorBidi"/>
          <w:noProof/>
          <w:sz w:val="24"/>
          <w:szCs w:val="24"/>
        </w:rPr>
      </w:pPr>
      <w:hyperlink w:anchor="_Toc84748729" w:history="1">
        <w:r w:rsidRPr="00B372DD">
          <w:rPr>
            <w:rStyle w:val="Hyperlink"/>
            <w:noProof/>
          </w:rPr>
          <w:t>Schadensgrößen</w:t>
        </w:r>
        <w:r>
          <w:rPr>
            <w:noProof/>
            <w:webHidden/>
          </w:rPr>
          <w:tab/>
        </w:r>
        <w:r>
          <w:rPr>
            <w:noProof/>
            <w:webHidden/>
          </w:rPr>
          <w:fldChar w:fldCharType="begin"/>
        </w:r>
        <w:r>
          <w:rPr>
            <w:noProof/>
            <w:webHidden/>
          </w:rPr>
          <w:instrText xml:space="preserve"> PAGEREF _Toc84748729 \h </w:instrText>
        </w:r>
        <w:r>
          <w:rPr>
            <w:noProof/>
            <w:webHidden/>
          </w:rPr>
        </w:r>
        <w:r>
          <w:rPr>
            <w:noProof/>
            <w:webHidden/>
          </w:rPr>
          <w:fldChar w:fldCharType="separate"/>
        </w:r>
        <w:r>
          <w:rPr>
            <w:noProof/>
            <w:webHidden/>
          </w:rPr>
          <w:t>8</w:t>
        </w:r>
        <w:r>
          <w:rPr>
            <w:noProof/>
            <w:webHidden/>
          </w:rPr>
          <w:fldChar w:fldCharType="end"/>
        </w:r>
      </w:hyperlink>
    </w:p>
    <w:p w14:paraId="6EB542AC" w14:textId="439EB8B0" w:rsidR="005947AF" w:rsidRDefault="005947AF">
      <w:pPr>
        <w:pStyle w:val="Verzeichnis3"/>
        <w:tabs>
          <w:tab w:val="right" w:leader="dot" w:pos="9062"/>
        </w:tabs>
        <w:rPr>
          <w:rFonts w:cstheme="minorBidi"/>
          <w:noProof/>
          <w:sz w:val="24"/>
          <w:szCs w:val="24"/>
        </w:rPr>
      </w:pPr>
      <w:hyperlink w:anchor="_Toc84748730" w:history="1">
        <w:r w:rsidRPr="00B372DD">
          <w:rPr>
            <w:rStyle w:val="Hyperlink"/>
            <w:noProof/>
          </w:rPr>
          <w:t>Vertraulichkeitsklassen</w:t>
        </w:r>
        <w:r>
          <w:rPr>
            <w:noProof/>
            <w:webHidden/>
          </w:rPr>
          <w:tab/>
        </w:r>
        <w:r>
          <w:rPr>
            <w:noProof/>
            <w:webHidden/>
          </w:rPr>
          <w:fldChar w:fldCharType="begin"/>
        </w:r>
        <w:r>
          <w:rPr>
            <w:noProof/>
            <w:webHidden/>
          </w:rPr>
          <w:instrText xml:space="preserve"> PAGEREF _Toc84748730 \h </w:instrText>
        </w:r>
        <w:r>
          <w:rPr>
            <w:noProof/>
            <w:webHidden/>
          </w:rPr>
        </w:r>
        <w:r>
          <w:rPr>
            <w:noProof/>
            <w:webHidden/>
          </w:rPr>
          <w:fldChar w:fldCharType="separate"/>
        </w:r>
        <w:r>
          <w:rPr>
            <w:noProof/>
            <w:webHidden/>
          </w:rPr>
          <w:t>9</w:t>
        </w:r>
        <w:r>
          <w:rPr>
            <w:noProof/>
            <w:webHidden/>
          </w:rPr>
          <w:fldChar w:fldCharType="end"/>
        </w:r>
      </w:hyperlink>
    </w:p>
    <w:p w14:paraId="3ACBB8D2" w14:textId="41CCA11E" w:rsidR="005947AF" w:rsidRDefault="005947AF">
      <w:pPr>
        <w:pStyle w:val="Verzeichnis3"/>
        <w:tabs>
          <w:tab w:val="right" w:leader="dot" w:pos="9062"/>
        </w:tabs>
        <w:rPr>
          <w:rFonts w:cstheme="minorBidi"/>
          <w:noProof/>
          <w:sz w:val="24"/>
          <w:szCs w:val="24"/>
        </w:rPr>
      </w:pPr>
      <w:hyperlink w:anchor="_Toc84748731" w:history="1">
        <w:r w:rsidRPr="00B372DD">
          <w:rPr>
            <w:rStyle w:val="Hyperlink"/>
            <w:noProof/>
          </w:rPr>
          <w:t>Änderung der Klassifizierung von Informationen</w:t>
        </w:r>
        <w:r>
          <w:rPr>
            <w:noProof/>
            <w:webHidden/>
          </w:rPr>
          <w:tab/>
        </w:r>
        <w:r>
          <w:rPr>
            <w:noProof/>
            <w:webHidden/>
          </w:rPr>
          <w:fldChar w:fldCharType="begin"/>
        </w:r>
        <w:r>
          <w:rPr>
            <w:noProof/>
            <w:webHidden/>
          </w:rPr>
          <w:instrText xml:space="preserve"> PAGEREF _Toc84748731 \h </w:instrText>
        </w:r>
        <w:r>
          <w:rPr>
            <w:noProof/>
            <w:webHidden/>
          </w:rPr>
        </w:r>
        <w:r>
          <w:rPr>
            <w:noProof/>
            <w:webHidden/>
          </w:rPr>
          <w:fldChar w:fldCharType="separate"/>
        </w:r>
        <w:r>
          <w:rPr>
            <w:noProof/>
            <w:webHidden/>
          </w:rPr>
          <w:t>10</w:t>
        </w:r>
        <w:r>
          <w:rPr>
            <w:noProof/>
            <w:webHidden/>
          </w:rPr>
          <w:fldChar w:fldCharType="end"/>
        </w:r>
      </w:hyperlink>
    </w:p>
    <w:p w14:paraId="347E1F57" w14:textId="285319D0" w:rsidR="005947AF" w:rsidRDefault="005947AF">
      <w:pPr>
        <w:pStyle w:val="Verzeichnis3"/>
        <w:tabs>
          <w:tab w:val="right" w:leader="dot" w:pos="9062"/>
        </w:tabs>
        <w:rPr>
          <w:rFonts w:cstheme="minorBidi"/>
          <w:noProof/>
          <w:sz w:val="24"/>
          <w:szCs w:val="24"/>
        </w:rPr>
      </w:pPr>
      <w:hyperlink w:anchor="_Toc84748732" w:history="1">
        <w:r w:rsidRPr="00B372DD">
          <w:rPr>
            <w:rStyle w:val="Hyperlink"/>
            <w:noProof/>
          </w:rPr>
          <w:t>Angebote, Verträge</w:t>
        </w:r>
        <w:r>
          <w:rPr>
            <w:noProof/>
            <w:webHidden/>
          </w:rPr>
          <w:tab/>
        </w:r>
        <w:r>
          <w:rPr>
            <w:noProof/>
            <w:webHidden/>
          </w:rPr>
          <w:fldChar w:fldCharType="begin"/>
        </w:r>
        <w:r>
          <w:rPr>
            <w:noProof/>
            <w:webHidden/>
          </w:rPr>
          <w:instrText xml:space="preserve"> PAGEREF _Toc84748732 \h </w:instrText>
        </w:r>
        <w:r>
          <w:rPr>
            <w:noProof/>
            <w:webHidden/>
          </w:rPr>
        </w:r>
        <w:r>
          <w:rPr>
            <w:noProof/>
            <w:webHidden/>
          </w:rPr>
          <w:fldChar w:fldCharType="separate"/>
        </w:r>
        <w:r>
          <w:rPr>
            <w:noProof/>
            <w:webHidden/>
          </w:rPr>
          <w:t>10</w:t>
        </w:r>
        <w:r>
          <w:rPr>
            <w:noProof/>
            <w:webHidden/>
          </w:rPr>
          <w:fldChar w:fldCharType="end"/>
        </w:r>
      </w:hyperlink>
    </w:p>
    <w:p w14:paraId="65851848" w14:textId="34E2389C" w:rsidR="005947AF" w:rsidRDefault="005947AF">
      <w:pPr>
        <w:pStyle w:val="Verzeichnis3"/>
        <w:tabs>
          <w:tab w:val="right" w:leader="dot" w:pos="9062"/>
        </w:tabs>
        <w:rPr>
          <w:rFonts w:cstheme="minorBidi"/>
          <w:noProof/>
          <w:sz w:val="24"/>
          <w:szCs w:val="24"/>
        </w:rPr>
      </w:pPr>
      <w:hyperlink w:anchor="_Toc84748733" w:history="1">
        <w:r w:rsidRPr="00B372DD">
          <w:rPr>
            <w:rStyle w:val="Hyperlink"/>
            <w:noProof/>
          </w:rPr>
          <w:t>Informationen von Dritten</w:t>
        </w:r>
        <w:r>
          <w:rPr>
            <w:noProof/>
            <w:webHidden/>
          </w:rPr>
          <w:tab/>
        </w:r>
        <w:r>
          <w:rPr>
            <w:noProof/>
            <w:webHidden/>
          </w:rPr>
          <w:fldChar w:fldCharType="begin"/>
        </w:r>
        <w:r>
          <w:rPr>
            <w:noProof/>
            <w:webHidden/>
          </w:rPr>
          <w:instrText xml:space="preserve"> PAGEREF _Toc84748733 \h </w:instrText>
        </w:r>
        <w:r>
          <w:rPr>
            <w:noProof/>
            <w:webHidden/>
          </w:rPr>
        </w:r>
        <w:r>
          <w:rPr>
            <w:noProof/>
            <w:webHidden/>
          </w:rPr>
          <w:fldChar w:fldCharType="separate"/>
        </w:r>
        <w:r>
          <w:rPr>
            <w:noProof/>
            <w:webHidden/>
          </w:rPr>
          <w:t>10</w:t>
        </w:r>
        <w:r>
          <w:rPr>
            <w:noProof/>
            <w:webHidden/>
          </w:rPr>
          <w:fldChar w:fldCharType="end"/>
        </w:r>
      </w:hyperlink>
    </w:p>
    <w:p w14:paraId="3E016D87" w14:textId="3F6BA861" w:rsidR="005947AF" w:rsidRDefault="005947AF">
      <w:pPr>
        <w:pStyle w:val="Verzeichnis2"/>
        <w:tabs>
          <w:tab w:val="right" w:leader="dot" w:pos="9062"/>
        </w:tabs>
        <w:rPr>
          <w:rFonts w:cstheme="minorBidi"/>
          <w:i w:val="0"/>
          <w:iCs w:val="0"/>
          <w:noProof/>
          <w:sz w:val="24"/>
          <w:szCs w:val="24"/>
        </w:rPr>
      </w:pPr>
      <w:hyperlink w:anchor="_Toc84748734" w:history="1">
        <w:r w:rsidRPr="00B372DD">
          <w:rPr>
            <w:rStyle w:val="Hyperlink"/>
            <w:noProof/>
          </w:rPr>
          <w:t>Kennzeichnung von Informationen</w:t>
        </w:r>
        <w:r>
          <w:rPr>
            <w:noProof/>
            <w:webHidden/>
          </w:rPr>
          <w:tab/>
        </w:r>
        <w:r>
          <w:rPr>
            <w:noProof/>
            <w:webHidden/>
          </w:rPr>
          <w:fldChar w:fldCharType="begin"/>
        </w:r>
        <w:r>
          <w:rPr>
            <w:noProof/>
            <w:webHidden/>
          </w:rPr>
          <w:instrText xml:space="preserve"> PAGEREF _Toc84748734 \h </w:instrText>
        </w:r>
        <w:r>
          <w:rPr>
            <w:noProof/>
            <w:webHidden/>
          </w:rPr>
        </w:r>
        <w:r>
          <w:rPr>
            <w:noProof/>
            <w:webHidden/>
          </w:rPr>
          <w:fldChar w:fldCharType="separate"/>
        </w:r>
        <w:r>
          <w:rPr>
            <w:noProof/>
            <w:webHidden/>
          </w:rPr>
          <w:t>11</w:t>
        </w:r>
        <w:r>
          <w:rPr>
            <w:noProof/>
            <w:webHidden/>
          </w:rPr>
          <w:fldChar w:fldCharType="end"/>
        </w:r>
      </w:hyperlink>
    </w:p>
    <w:p w14:paraId="57D3B90C" w14:textId="15E8A95D" w:rsidR="005947AF" w:rsidRDefault="005947AF">
      <w:pPr>
        <w:pStyle w:val="Verzeichnis3"/>
        <w:tabs>
          <w:tab w:val="right" w:leader="dot" w:pos="9062"/>
        </w:tabs>
        <w:rPr>
          <w:rFonts w:cstheme="minorBidi"/>
          <w:noProof/>
          <w:sz w:val="24"/>
          <w:szCs w:val="24"/>
        </w:rPr>
      </w:pPr>
      <w:hyperlink w:anchor="_Toc84748735" w:history="1">
        <w:r w:rsidRPr="00B372DD">
          <w:rPr>
            <w:rStyle w:val="Hyperlink"/>
            <w:noProof/>
          </w:rPr>
          <w:t>Explizite Kennzeichnung</w:t>
        </w:r>
        <w:r>
          <w:rPr>
            <w:noProof/>
            <w:webHidden/>
          </w:rPr>
          <w:tab/>
        </w:r>
        <w:r>
          <w:rPr>
            <w:noProof/>
            <w:webHidden/>
          </w:rPr>
          <w:fldChar w:fldCharType="begin"/>
        </w:r>
        <w:r>
          <w:rPr>
            <w:noProof/>
            <w:webHidden/>
          </w:rPr>
          <w:instrText xml:space="preserve"> PAGEREF _Toc84748735 \h </w:instrText>
        </w:r>
        <w:r>
          <w:rPr>
            <w:noProof/>
            <w:webHidden/>
          </w:rPr>
        </w:r>
        <w:r>
          <w:rPr>
            <w:noProof/>
            <w:webHidden/>
          </w:rPr>
          <w:fldChar w:fldCharType="separate"/>
        </w:r>
        <w:r>
          <w:rPr>
            <w:noProof/>
            <w:webHidden/>
          </w:rPr>
          <w:t>11</w:t>
        </w:r>
        <w:r>
          <w:rPr>
            <w:noProof/>
            <w:webHidden/>
          </w:rPr>
          <w:fldChar w:fldCharType="end"/>
        </w:r>
      </w:hyperlink>
    </w:p>
    <w:p w14:paraId="706ED580" w14:textId="4DB8C2E5" w:rsidR="005947AF" w:rsidRDefault="005947AF">
      <w:pPr>
        <w:pStyle w:val="Verzeichnis3"/>
        <w:tabs>
          <w:tab w:val="right" w:leader="dot" w:pos="9062"/>
        </w:tabs>
        <w:rPr>
          <w:rFonts w:cstheme="minorBidi"/>
          <w:noProof/>
          <w:sz w:val="24"/>
          <w:szCs w:val="24"/>
        </w:rPr>
      </w:pPr>
      <w:hyperlink w:anchor="_Toc84748736" w:history="1">
        <w:r w:rsidRPr="00B372DD">
          <w:rPr>
            <w:rStyle w:val="Hyperlink"/>
            <w:noProof/>
          </w:rPr>
          <w:t>Implizite Kennzeichnung</w:t>
        </w:r>
        <w:r>
          <w:rPr>
            <w:noProof/>
            <w:webHidden/>
          </w:rPr>
          <w:tab/>
        </w:r>
        <w:r>
          <w:rPr>
            <w:noProof/>
            <w:webHidden/>
          </w:rPr>
          <w:fldChar w:fldCharType="begin"/>
        </w:r>
        <w:r>
          <w:rPr>
            <w:noProof/>
            <w:webHidden/>
          </w:rPr>
          <w:instrText xml:space="preserve"> PAGEREF _Toc84748736 \h </w:instrText>
        </w:r>
        <w:r>
          <w:rPr>
            <w:noProof/>
            <w:webHidden/>
          </w:rPr>
        </w:r>
        <w:r>
          <w:rPr>
            <w:noProof/>
            <w:webHidden/>
          </w:rPr>
          <w:fldChar w:fldCharType="separate"/>
        </w:r>
        <w:r>
          <w:rPr>
            <w:noProof/>
            <w:webHidden/>
          </w:rPr>
          <w:t>11</w:t>
        </w:r>
        <w:r>
          <w:rPr>
            <w:noProof/>
            <w:webHidden/>
          </w:rPr>
          <w:fldChar w:fldCharType="end"/>
        </w:r>
      </w:hyperlink>
    </w:p>
    <w:p w14:paraId="67018F07" w14:textId="79898AC5" w:rsidR="005947AF" w:rsidRDefault="005947AF">
      <w:pPr>
        <w:pStyle w:val="Verzeichnis3"/>
        <w:tabs>
          <w:tab w:val="right" w:leader="dot" w:pos="9062"/>
        </w:tabs>
        <w:rPr>
          <w:rFonts w:cstheme="minorBidi"/>
          <w:noProof/>
          <w:sz w:val="24"/>
          <w:szCs w:val="24"/>
        </w:rPr>
      </w:pPr>
      <w:hyperlink w:anchor="_Toc84748737" w:history="1">
        <w:r w:rsidRPr="00B372DD">
          <w:rPr>
            <w:rStyle w:val="Hyperlink"/>
            <w:noProof/>
          </w:rPr>
          <w:t>Dokumente im Entwurfsstadium</w:t>
        </w:r>
        <w:r>
          <w:rPr>
            <w:noProof/>
            <w:webHidden/>
          </w:rPr>
          <w:tab/>
        </w:r>
        <w:r>
          <w:rPr>
            <w:noProof/>
            <w:webHidden/>
          </w:rPr>
          <w:fldChar w:fldCharType="begin"/>
        </w:r>
        <w:r>
          <w:rPr>
            <w:noProof/>
            <w:webHidden/>
          </w:rPr>
          <w:instrText xml:space="preserve"> PAGEREF _Toc84748737 \h </w:instrText>
        </w:r>
        <w:r>
          <w:rPr>
            <w:noProof/>
            <w:webHidden/>
          </w:rPr>
        </w:r>
        <w:r>
          <w:rPr>
            <w:noProof/>
            <w:webHidden/>
          </w:rPr>
          <w:fldChar w:fldCharType="separate"/>
        </w:r>
        <w:r>
          <w:rPr>
            <w:noProof/>
            <w:webHidden/>
          </w:rPr>
          <w:t>11</w:t>
        </w:r>
        <w:r>
          <w:rPr>
            <w:noProof/>
            <w:webHidden/>
          </w:rPr>
          <w:fldChar w:fldCharType="end"/>
        </w:r>
      </w:hyperlink>
    </w:p>
    <w:p w14:paraId="41D8DF60" w14:textId="62E7C50C" w:rsidR="005947AF" w:rsidRDefault="005947AF">
      <w:pPr>
        <w:pStyle w:val="Verzeichnis2"/>
        <w:tabs>
          <w:tab w:val="right" w:leader="dot" w:pos="9062"/>
        </w:tabs>
        <w:rPr>
          <w:rFonts w:cstheme="minorBidi"/>
          <w:i w:val="0"/>
          <w:iCs w:val="0"/>
          <w:noProof/>
          <w:sz w:val="24"/>
          <w:szCs w:val="24"/>
        </w:rPr>
      </w:pPr>
      <w:hyperlink w:anchor="_Toc84748738" w:history="1">
        <w:r w:rsidRPr="00B372DD">
          <w:rPr>
            <w:rStyle w:val="Hyperlink"/>
            <w:noProof/>
          </w:rPr>
          <w:t>Ausdrückliche Verpflichtungserklärungen</w:t>
        </w:r>
        <w:r>
          <w:rPr>
            <w:noProof/>
            <w:webHidden/>
          </w:rPr>
          <w:tab/>
        </w:r>
        <w:r>
          <w:rPr>
            <w:noProof/>
            <w:webHidden/>
          </w:rPr>
          <w:fldChar w:fldCharType="begin"/>
        </w:r>
        <w:r>
          <w:rPr>
            <w:noProof/>
            <w:webHidden/>
          </w:rPr>
          <w:instrText xml:space="preserve"> PAGEREF _Toc84748738 \h </w:instrText>
        </w:r>
        <w:r>
          <w:rPr>
            <w:noProof/>
            <w:webHidden/>
          </w:rPr>
        </w:r>
        <w:r>
          <w:rPr>
            <w:noProof/>
            <w:webHidden/>
          </w:rPr>
          <w:fldChar w:fldCharType="separate"/>
        </w:r>
        <w:r>
          <w:rPr>
            <w:noProof/>
            <w:webHidden/>
          </w:rPr>
          <w:t>12</w:t>
        </w:r>
        <w:r>
          <w:rPr>
            <w:noProof/>
            <w:webHidden/>
          </w:rPr>
          <w:fldChar w:fldCharType="end"/>
        </w:r>
      </w:hyperlink>
    </w:p>
    <w:p w14:paraId="37FE4BEE" w14:textId="669508F9" w:rsidR="005947AF" w:rsidRDefault="005947AF">
      <w:pPr>
        <w:pStyle w:val="Verzeichnis2"/>
        <w:tabs>
          <w:tab w:val="right" w:leader="dot" w:pos="9062"/>
        </w:tabs>
        <w:rPr>
          <w:rFonts w:cstheme="minorBidi"/>
          <w:i w:val="0"/>
          <w:iCs w:val="0"/>
          <w:noProof/>
          <w:sz w:val="24"/>
          <w:szCs w:val="24"/>
        </w:rPr>
      </w:pPr>
      <w:hyperlink w:anchor="_Toc84748739" w:history="1">
        <w:r w:rsidRPr="00B372DD">
          <w:rPr>
            <w:rStyle w:val="Hyperlink"/>
            <w:noProof/>
          </w:rPr>
          <w:t>Regeln zum Umgang mit Informationen</w:t>
        </w:r>
        <w:r>
          <w:rPr>
            <w:noProof/>
            <w:webHidden/>
          </w:rPr>
          <w:tab/>
        </w:r>
        <w:r>
          <w:rPr>
            <w:noProof/>
            <w:webHidden/>
          </w:rPr>
          <w:fldChar w:fldCharType="begin"/>
        </w:r>
        <w:r>
          <w:rPr>
            <w:noProof/>
            <w:webHidden/>
          </w:rPr>
          <w:instrText xml:space="preserve"> PAGEREF _Toc84748739 \h </w:instrText>
        </w:r>
        <w:r>
          <w:rPr>
            <w:noProof/>
            <w:webHidden/>
          </w:rPr>
        </w:r>
        <w:r>
          <w:rPr>
            <w:noProof/>
            <w:webHidden/>
          </w:rPr>
          <w:fldChar w:fldCharType="separate"/>
        </w:r>
        <w:r>
          <w:rPr>
            <w:noProof/>
            <w:webHidden/>
          </w:rPr>
          <w:t>12</w:t>
        </w:r>
        <w:r>
          <w:rPr>
            <w:noProof/>
            <w:webHidden/>
          </w:rPr>
          <w:fldChar w:fldCharType="end"/>
        </w:r>
      </w:hyperlink>
    </w:p>
    <w:p w14:paraId="31B3AC13" w14:textId="39313AE6" w:rsidR="005947AF" w:rsidRDefault="005947AF">
      <w:pPr>
        <w:pStyle w:val="Verzeichnis2"/>
        <w:tabs>
          <w:tab w:val="right" w:leader="dot" w:pos="9062"/>
        </w:tabs>
        <w:rPr>
          <w:rFonts w:cstheme="minorBidi"/>
          <w:i w:val="0"/>
          <w:iCs w:val="0"/>
          <w:noProof/>
          <w:sz w:val="24"/>
          <w:szCs w:val="24"/>
        </w:rPr>
      </w:pPr>
      <w:hyperlink w:anchor="_Toc84748740" w:history="1">
        <w:r w:rsidRPr="00B372DD">
          <w:rPr>
            <w:rStyle w:val="Hyperlink"/>
            <w:noProof/>
          </w:rPr>
          <w:t>Anhang</w:t>
        </w:r>
        <w:r>
          <w:rPr>
            <w:noProof/>
            <w:webHidden/>
          </w:rPr>
          <w:tab/>
        </w:r>
        <w:r>
          <w:rPr>
            <w:noProof/>
            <w:webHidden/>
          </w:rPr>
          <w:fldChar w:fldCharType="begin"/>
        </w:r>
        <w:r>
          <w:rPr>
            <w:noProof/>
            <w:webHidden/>
          </w:rPr>
          <w:instrText xml:space="preserve"> PAGEREF _Toc84748740 \h </w:instrText>
        </w:r>
        <w:r>
          <w:rPr>
            <w:noProof/>
            <w:webHidden/>
          </w:rPr>
        </w:r>
        <w:r>
          <w:rPr>
            <w:noProof/>
            <w:webHidden/>
          </w:rPr>
          <w:fldChar w:fldCharType="separate"/>
        </w:r>
        <w:r>
          <w:rPr>
            <w:noProof/>
            <w:webHidden/>
          </w:rPr>
          <w:t>13</w:t>
        </w:r>
        <w:r>
          <w:rPr>
            <w:noProof/>
            <w:webHidden/>
          </w:rPr>
          <w:fldChar w:fldCharType="end"/>
        </w:r>
      </w:hyperlink>
    </w:p>
    <w:p w14:paraId="484F8181" w14:textId="54DD1ABC" w:rsidR="00652505" w:rsidRPr="008B0ECC" w:rsidRDefault="006B0BDE" w:rsidP="00845F6F">
      <w:pPr>
        <w:rPr>
          <w:rFonts w:cstheme="minorHAnsi"/>
        </w:rPr>
      </w:pPr>
      <w:r w:rsidRPr="008B0ECC">
        <w:rPr>
          <w:rFonts w:cstheme="minorHAnsi"/>
        </w:rPr>
        <w:fldChar w:fldCharType="end"/>
      </w:r>
    </w:p>
    <w:p w14:paraId="2961CA4E" w14:textId="77777777" w:rsidR="002A0C78" w:rsidRPr="008B0ECC" w:rsidRDefault="00652505" w:rsidP="002A0C78">
      <w:pPr>
        <w:pStyle w:val="berschrift1"/>
      </w:pPr>
      <w:r w:rsidRPr="008B0ECC">
        <w:br w:type="page"/>
      </w:r>
      <w:bookmarkStart w:id="6" w:name="_Toc55126300"/>
      <w:bookmarkStart w:id="7" w:name="_Toc78233256"/>
      <w:bookmarkStart w:id="8" w:name="_Toc84748714"/>
      <w:r w:rsidR="002A0C78" w:rsidRPr="008B0ECC">
        <w:lastRenderedPageBreak/>
        <w:t>Allgemeine Festlegungen</w:t>
      </w:r>
      <w:bookmarkEnd w:id="6"/>
      <w:bookmarkEnd w:id="7"/>
      <w:bookmarkEnd w:id="8"/>
    </w:p>
    <w:p w14:paraId="279ACAAF" w14:textId="77777777" w:rsidR="002A0C78" w:rsidRPr="008B0ECC" w:rsidRDefault="002A0C78" w:rsidP="002A0C78">
      <w:pPr>
        <w:pStyle w:val="berschrift2"/>
      </w:pPr>
      <w:bookmarkStart w:id="9" w:name="_Toc55126301"/>
      <w:bookmarkStart w:id="10" w:name="_Toc78233257"/>
      <w:bookmarkStart w:id="11" w:name="_Toc84748715"/>
      <w:r w:rsidRPr="008B0ECC">
        <w:t>Ziel / Zweck</w:t>
      </w:r>
      <w:bookmarkEnd w:id="9"/>
      <w:bookmarkEnd w:id="10"/>
      <w:bookmarkEnd w:id="11"/>
    </w:p>
    <w:p w14:paraId="354F9D2C" w14:textId="207326F2" w:rsidR="00620C02" w:rsidRPr="008B0ECC" w:rsidRDefault="00620C02" w:rsidP="00620C02">
      <w:r w:rsidRPr="008B0ECC">
        <w:t xml:space="preserve">Die </w:t>
      </w:r>
      <w:r w:rsidRPr="008B0ECC">
        <w:rPr>
          <w:highlight w:val="yellow"/>
        </w:rPr>
        <w:t>&lt;Institution&gt;</w:t>
      </w:r>
      <w:r w:rsidRPr="008B0ECC">
        <w:t xml:space="preserve"> ist sich der Bedeutung des Schutzes von Informationen bewusst, da deren Missbrauch zu großen materiellen und immateriellen Schäden führen kann. Die Klassifizierung und angemessene Handhabung von Informationen ist </w:t>
      </w:r>
      <w:r w:rsidRPr="008B0ECC">
        <w:t xml:space="preserve">daher </w:t>
      </w:r>
      <w:r w:rsidRPr="008B0ECC">
        <w:t xml:space="preserve">ein wichtiger Baustein zur Vermeidung </w:t>
      </w:r>
      <w:r w:rsidRPr="008B0ECC">
        <w:t>von Informations- und Datenschutzvorfällen</w:t>
      </w:r>
      <w:r w:rsidRPr="008B0ECC">
        <w:t>.</w:t>
      </w:r>
    </w:p>
    <w:p w14:paraId="4A4D5F06" w14:textId="7DD5E688" w:rsidR="00620C02" w:rsidRPr="008B0ECC" w:rsidRDefault="00620C02" w:rsidP="00620C02">
      <w:r w:rsidRPr="008B0ECC">
        <w:t xml:space="preserve">Grundsätzlich können </w:t>
      </w:r>
      <w:r w:rsidRPr="008B0ECC">
        <w:t xml:space="preserve">Informationen in unterschiedlicher Form vorliegen z.B. in elektronischer Form als Datei, </w:t>
      </w:r>
      <w:r w:rsidRPr="008B0ECC">
        <w:t xml:space="preserve">in elektronischer Form in Webanwendungen und deren Datenbänken, </w:t>
      </w:r>
      <w:r w:rsidRPr="008B0ECC">
        <w:t xml:space="preserve">in physischer Form als Ausdruck oder auch als gesprochenes Wort. </w:t>
      </w:r>
      <w:r w:rsidRPr="008B0ECC">
        <w:t xml:space="preserve">Entscheidend für die Einstufung der Vertraulichkeit von </w:t>
      </w:r>
      <w:r w:rsidRPr="008B0ECC">
        <w:t xml:space="preserve">Informationen </w:t>
      </w:r>
      <w:r w:rsidRPr="008B0ECC">
        <w:t xml:space="preserve">ist deren </w:t>
      </w:r>
      <w:r w:rsidRPr="008B0ECC">
        <w:t xml:space="preserve">Inhalt. Der Grad der Vertraulichkeit spiegelt das Maß der Auswirkungen </w:t>
      </w:r>
      <w:r w:rsidRPr="008B0ECC">
        <w:t xml:space="preserve">auf die </w:t>
      </w:r>
      <w:r w:rsidRPr="008B0ECC">
        <w:rPr>
          <w:highlight w:val="yellow"/>
        </w:rPr>
        <w:t>&lt;Institution&gt;</w:t>
      </w:r>
      <w:r w:rsidRPr="008B0ECC">
        <w:t xml:space="preserve"> </w:t>
      </w:r>
      <w:r w:rsidRPr="008B0ECC">
        <w:t xml:space="preserve">wider, falls Informationen missbräuchlich benutzt werden. </w:t>
      </w:r>
      <w:r w:rsidRPr="008B0ECC">
        <w:t>Ebenfalls bestimmt der Grad der Vertraulichkeit</w:t>
      </w:r>
      <w:r w:rsidRPr="008B0ECC">
        <w:t xml:space="preserve">, wie mit Informationen umzugehen ist. </w:t>
      </w:r>
      <w:r w:rsidR="008B0ECC">
        <w:t xml:space="preserve">Bei der </w:t>
      </w:r>
      <w:r w:rsidRPr="008B0ECC">
        <w:t xml:space="preserve">Einstufung der Information </w:t>
      </w:r>
      <w:r w:rsidR="008B0ECC">
        <w:t>wird darauf geachtet, dass diese</w:t>
      </w:r>
      <w:r w:rsidRPr="008B0ECC">
        <w:t xml:space="preserve"> unabhängig vom </w:t>
      </w:r>
      <w:r w:rsidR="008B0ECC">
        <w:t>Trägerm</w:t>
      </w:r>
      <w:r w:rsidRPr="008B0ECC">
        <w:t>edium</w:t>
      </w:r>
      <w:r w:rsidR="008B0ECC">
        <w:t xml:space="preserve"> ist</w:t>
      </w:r>
    </w:p>
    <w:p w14:paraId="0BBED8A8" w14:textId="77777777" w:rsidR="008B0ECC" w:rsidRDefault="008B0ECC" w:rsidP="00620C02">
      <w:r>
        <w:t xml:space="preserve">Unter Berücksichtigung des „Need-To-know-Prinzip“ </w:t>
      </w:r>
      <w:r w:rsidR="00620C02" w:rsidRPr="008B0ECC">
        <w:t>soll</w:t>
      </w:r>
      <w:r>
        <w:t>t</w:t>
      </w:r>
      <w:r w:rsidR="00620C02" w:rsidRPr="008B0ECC">
        <w:t xml:space="preserve">en </w:t>
      </w:r>
      <w:r>
        <w:t xml:space="preserve">grundsätzlich </w:t>
      </w:r>
      <w:r w:rsidR="00620C02" w:rsidRPr="008B0ECC">
        <w:t xml:space="preserve">nur diejenigen Zugriff zu </w:t>
      </w:r>
      <w:r>
        <w:t>geschäfts</w:t>
      </w:r>
      <w:r w:rsidR="00620C02" w:rsidRPr="008B0ECC">
        <w:t>kritischen Informationen erhalten, die diese zur Erfüllung ihrer Aufgaben benötigen.</w:t>
      </w:r>
    </w:p>
    <w:p w14:paraId="24679DA2" w14:textId="77777777" w:rsidR="004E0949" w:rsidRPr="0026341E" w:rsidRDefault="004E0949" w:rsidP="004E0949">
      <w:pPr>
        <w:pStyle w:val="berschrift2"/>
      </w:pPr>
      <w:bookmarkStart w:id="12" w:name="_Toc75592807"/>
      <w:bookmarkStart w:id="13" w:name="_Toc78219983"/>
      <w:bookmarkStart w:id="14" w:name="_Toc84748716"/>
      <w:r w:rsidRPr="0026341E">
        <w:t>Geltungsbereich</w:t>
      </w:r>
      <w:bookmarkEnd w:id="12"/>
      <w:bookmarkEnd w:id="13"/>
      <w:bookmarkEnd w:id="14"/>
    </w:p>
    <w:p w14:paraId="36171C5B" w14:textId="77777777" w:rsidR="004E0949" w:rsidRPr="0026341E" w:rsidRDefault="004E0949" w:rsidP="004E0949">
      <w:pPr>
        <w:rPr>
          <w:rFonts w:cstheme="minorHAnsi"/>
        </w:rPr>
      </w:pPr>
      <w:r w:rsidRPr="0026341E">
        <w:rPr>
          <w:rFonts w:cstheme="minorHAnsi"/>
        </w:rPr>
        <w:t>Die</w:t>
      </w:r>
      <w:r>
        <w:rPr>
          <w:rFonts w:cstheme="minorHAnsi"/>
        </w:rPr>
        <w:t xml:space="preserve"> </w:t>
      </w:r>
      <w:r w:rsidRPr="0026341E">
        <w:rPr>
          <w:rFonts w:cstheme="minorHAnsi"/>
        </w:rPr>
        <w:t>Vorgaben</w:t>
      </w:r>
      <w:r>
        <w:rPr>
          <w:rFonts w:cstheme="minorHAnsi"/>
        </w:rPr>
        <w:t xml:space="preserve"> </w:t>
      </w:r>
      <w:r w:rsidRPr="0026341E">
        <w:rPr>
          <w:rFonts w:cstheme="minorHAnsi"/>
        </w:rPr>
        <w:t>des</w:t>
      </w:r>
      <w:r>
        <w:rPr>
          <w:rFonts w:cstheme="minorHAnsi"/>
        </w:rPr>
        <w:t xml:space="preserve"> </w:t>
      </w:r>
      <w:r w:rsidRPr="0026341E">
        <w:rPr>
          <w:rFonts w:cstheme="minorHAnsi"/>
        </w:rPr>
        <w:t>Dokumentes</w:t>
      </w:r>
      <w:r>
        <w:rPr>
          <w:rFonts w:cstheme="minorHAnsi"/>
        </w:rPr>
        <w:t xml:space="preserve"> </w:t>
      </w:r>
      <w:r w:rsidRPr="0026341E">
        <w:rPr>
          <w:rFonts w:cstheme="minorHAnsi"/>
        </w:rPr>
        <w:t>sind</w:t>
      </w:r>
      <w:r>
        <w:rPr>
          <w:rFonts w:cstheme="minorHAnsi"/>
        </w:rPr>
        <w:t xml:space="preserve"> </w:t>
      </w:r>
      <w:r w:rsidRPr="0026341E">
        <w:rPr>
          <w:rFonts w:cstheme="minorHAnsi"/>
        </w:rPr>
        <w:t>für</w:t>
      </w:r>
      <w:r>
        <w:rPr>
          <w:rFonts w:cstheme="minorHAnsi"/>
        </w:rPr>
        <w:t xml:space="preserve"> </w:t>
      </w:r>
      <w:r w:rsidRPr="0026341E">
        <w:rPr>
          <w:rFonts w:cstheme="minorHAnsi"/>
        </w:rPr>
        <w:t>alle</w:t>
      </w:r>
      <w:r>
        <w:rPr>
          <w:rFonts w:cstheme="minorHAnsi"/>
        </w:rPr>
        <w:t xml:space="preserve"> </w:t>
      </w:r>
      <w:r w:rsidRPr="0026341E">
        <w:rPr>
          <w:rFonts w:cstheme="minorHAnsi"/>
        </w:rPr>
        <w:t>Prozessverantwortlichen</w:t>
      </w:r>
      <w:r>
        <w:rPr>
          <w:rFonts w:cstheme="minorHAnsi"/>
        </w:rPr>
        <w:t xml:space="preserve"> </w:t>
      </w:r>
      <w:r w:rsidRPr="0026341E">
        <w:rPr>
          <w:rFonts w:cstheme="minorHAnsi"/>
        </w:rPr>
        <w:t>der</w:t>
      </w:r>
      <w:r>
        <w:rPr>
          <w:rFonts w:cstheme="minorHAnsi"/>
        </w:rPr>
        <w:t xml:space="preserve"> </w:t>
      </w:r>
      <w:r w:rsidRPr="0026341E">
        <w:rPr>
          <w:rFonts w:cstheme="minorHAnsi"/>
          <w:highlight w:val="yellow"/>
        </w:rPr>
        <w:t>&lt;Institution&gt;</w:t>
      </w:r>
      <w:r>
        <w:rPr>
          <w:rFonts w:cstheme="minorHAnsi"/>
        </w:rPr>
        <w:t xml:space="preserve"> </w:t>
      </w:r>
      <w:r w:rsidRPr="0026341E">
        <w:rPr>
          <w:rFonts w:cstheme="minorHAnsi"/>
        </w:rPr>
        <w:t>verbindlich</w:t>
      </w:r>
      <w:r>
        <w:rPr>
          <w:rFonts w:cstheme="minorHAnsi"/>
        </w:rPr>
        <w:t xml:space="preserve"> </w:t>
      </w:r>
      <w:r w:rsidRPr="0026341E">
        <w:rPr>
          <w:rFonts w:cstheme="minorHAnsi"/>
        </w:rPr>
        <w:t>und</w:t>
      </w:r>
      <w:r>
        <w:rPr>
          <w:rFonts w:cstheme="minorHAnsi"/>
        </w:rPr>
        <w:t xml:space="preserve"> </w:t>
      </w:r>
      <w:r w:rsidRPr="0026341E">
        <w:rPr>
          <w:rFonts w:cstheme="minorHAnsi"/>
        </w:rPr>
        <w:t>entsprechend</w:t>
      </w:r>
      <w:r>
        <w:rPr>
          <w:rFonts w:cstheme="minorHAnsi"/>
        </w:rPr>
        <w:t xml:space="preserve"> </w:t>
      </w:r>
      <w:r w:rsidRPr="0026341E">
        <w:rPr>
          <w:rFonts w:cstheme="minorHAnsi"/>
        </w:rPr>
        <w:t>durch</w:t>
      </w:r>
      <w:r>
        <w:rPr>
          <w:rFonts w:cstheme="minorHAnsi"/>
        </w:rPr>
        <w:t xml:space="preserve"> </w:t>
      </w:r>
      <w:r w:rsidRPr="0026341E">
        <w:rPr>
          <w:rFonts w:cstheme="minorHAnsi"/>
        </w:rPr>
        <w:t>die</w:t>
      </w:r>
      <w:r>
        <w:rPr>
          <w:rFonts w:cstheme="minorHAnsi"/>
        </w:rPr>
        <w:t xml:space="preserve"> </w:t>
      </w:r>
      <w:r w:rsidRPr="0026341E">
        <w:rPr>
          <w:rFonts w:cstheme="minorHAnsi"/>
        </w:rPr>
        <w:t>zuständigen</w:t>
      </w:r>
      <w:r>
        <w:rPr>
          <w:rFonts w:cstheme="minorHAnsi"/>
        </w:rPr>
        <w:t xml:space="preserve"> </w:t>
      </w:r>
      <w:r w:rsidRPr="0026341E">
        <w:rPr>
          <w:rFonts w:cstheme="minorHAnsi"/>
        </w:rPr>
        <w:t>Rollenträger</w:t>
      </w:r>
      <w:r>
        <w:rPr>
          <w:rFonts w:cstheme="minorHAnsi"/>
        </w:rPr>
        <w:t xml:space="preserve"> </w:t>
      </w:r>
      <w:r w:rsidRPr="0026341E">
        <w:rPr>
          <w:rFonts w:cstheme="minorHAnsi"/>
        </w:rPr>
        <w:t>umzusetzen.</w:t>
      </w:r>
    </w:p>
    <w:p w14:paraId="2FA793FE" w14:textId="77777777" w:rsidR="004E0949" w:rsidRPr="0026341E" w:rsidRDefault="004E0949" w:rsidP="004E0949">
      <w:pPr>
        <w:rPr>
          <w:rFonts w:cstheme="minorHAnsi"/>
        </w:rPr>
      </w:pPr>
      <w:r w:rsidRPr="0026341E">
        <w:rPr>
          <w:rFonts w:cstheme="minorHAnsi"/>
        </w:rPr>
        <w:t>Anzuwenden</w:t>
      </w:r>
      <w:r>
        <w:rPr>
          <w:rFonts w:cstheme="minorHAnsi"/>
        </w:rPr>
        <w:t xml:space="preserve"> </w:t>
      </w:r>
      <w:r w:rsidRPr="0026341E">
        <w:rPr>
          <w:rFonts w:cstheme="minorHAnsi"/>
        </w:rPr>
        <w:t>sind</w:t>
      </w:r>
      <w:r>
        <w:rPr>
          <w:rFonts w:cstheme="minorHAnsi"/>
        </w:rPr>
        <w:t xml:space="preserve"> </w:t>
      </w:r>
      <w:r w:rsidRPr="0026341E">
        <w:rPr>
          <w:rFonts w:cstheme="minorHAnsi"/>
        </w:rPr>
        <w:t>die</w:t>
      </w:r>
      <w:r>
        <w:rPr>
          <w:rFonts w:cstheme="minorHAnsi"/>
        </w:rPr>
        <w:t xml:space="preserve"> </w:t>
      </w:r>
      <w:r w:rsidRPr="0026341E">
        <w:rPr>
          <w:rFonts w:cstheme="minorHAnsi"/>
        </w:rPr>
        <w:t>Vorgaben</w:t>
      </w:r>
      <w:r>
        <w:rPr>
          <w:rFonts w:cstheme="minorHAnsi"/>
        </w:rPr>
        <w:t xml:space="preserve"> </w:t>
      </w:r>
      <w:r w:rsidRPr="0026341E">
        <w:rPr>
          <w:rFonts w:cstheme="minorHAnsi"/>
        </w:rPr>
        <w:t>für</w:t>
      </w:r>
      <w:r>
        <w:rPr>
          <w:rFonts w:cstheme="minorHAnsi"/>
        </w:rPr>
        <w:t xml:space="preserve"> </w:t>
      </w:r>
      <w:r w:rsidRPr="0026341E">
        <w:rPr>
          <w:rFonts w:cstheme="minorHAnsi"/>
        </w:rPr>
        <w:t>alle</w:t>
      </w:r>
      <w:r>
        <w:rPr>
          <w:rFonts w:cstheme="minorHAnsi"/>
        </w:rPr>
        <w:t xml:space="preserve"> </w:t>
      </w:r>
      <w:r w:rsidRPr="0026341E">
        <w:rPr>
          <w:rFonts w:cstheme="minorHAnsi"/>
        </w:rPr>
        <w:t>durch</w:t>
      </w:r>
      <w:r>
        <w:rPr>
          <w:rFonts w:cstheme="minorHAnsi"/>
        </w:rPr>
        <w:t xml:space="preserve"> </w:t>
      </w:r>
      <w:r w:rsidRPr="0026341E">
        <w:rPr>
          <w:rFonts w:cstheme="minorHAnsi"/>
        </w:rPr>
        <w:t>die</w:t>
      </w:r>
      <w:r>
        <w:rPr>
          <w:rFonts w:cstheme="minorHAnsi"/>
        </w:rPr>
        <w:t xml:space="preserve"> </w:t>
      </w:r>
      <w:r w:rsidRPr="0026341E">
        <w:rPr>
          <w:rFonts w:cstheme="minorHAnsi"/>
          <w:highlight w:val="yellow"/>
        </w:rPr>
        <w:t>&lt;Institution&gt;</w:t>
      </w:r>
      <w:r>
        <w:rPr>
          <w:rFonts w:cstheme="minorHAnsi"/>
        </w:rPr>
        <w:t xml:space="preserve"> </w:t>
      </w:r>
      <w:r w:rsidRPr="0026341E">
        <w:rPr>
          <w:rFonts w:cstheme="minorHAnsi"/>
        </w:rPr>
        <w:t>verantworteten</w:t>
      </w:r>
      <w:r>
        <w:rPr>
          <w:rFonts w:cstheme="minorHAnsi"/>
        </w:rPr>
        <w:t xml:space="preserve"> </w:t>
      </w:r>
      <w:r w:rsidRPr="0026341E">
        <w:rPr>
          <w:rFonts w:cstheme="minorHAnsi"/>
        </w:rPr>
        <w:t>Geschäftsprozesse,</w:t>
      </w:r>
      <w:r>
        <w:rPr>
          <w:rFonts w:cstheme="minorHAnsi"/>
        </w:rPr>
        <w:t xml:space="preserve"> </w:t>
      </w:r>
      <w:r w:rsidRPr="0026341E">
        <w:rPr>
          <w:rFonts w:cstheme="minorHAnsi"/>
        </w:rPr>
        <w:t>Hard-</w:t>
      </w:r>
      <w:r>
        <w:rPr>
          <w:rFonts w:cstheme="minorHAnsi"/>
        </w:rPr>
        <w:t xml:space="preserve"> </w:t>
      </w:r>
      <w:r w:rsidRPr="0026341E">
        <w:rPr>
          <w:rFonts w:cstheme="minorHAnsi"/>
        </w:rPr>
        <w:t>und</w:t>
      </w:r>
      <w:r>
        <w:rPr>
          <w:rFonts w:cstheme="minorHAnsi"/>
        </w:rPr>
        <w:t xml:space="preserve"> </w:t>
      </w:r>
      <w:r w:rsidRPr="0026341E">
        <w:rPr>
          <w:rFonts w:cstheme="minorHAnsi"/>
        </w:rPr>
        <w:t>Softwarekomponenten</w:t>
      </w:r>
      <w:r>
        <w:rPr>
          <w:rFonts w:cstheme="minorHAnsi"/>
        </w:rPr>
        <w:t xml:space="preserve"> </w:t>
      </w:r>
      <w:r w:rsidRPr="0026341E">
        <w:rPr>
          <w:rFonts w:cstheme="minorHAnsi"/>
        </w:rPr>
        <w:t>sowie</w:t>
      </w:r>
      <w:r>
        <w:rPr>
          <w:rFonts w:cstheme="minorHAnsi"/>
        </w:rPr>
        <w:t xml:space="preserve"> </w:t>
      </w:r>
      <w:r w:rsidRPr="0026341E">
        <w:rPr>
          <w:rFonts w:cstheme="minorHAnsi"/>
        </w:rPr>
        <w:t>ihren</w:t>
      </w:r>
      <w:r>
        <w:rPr>
          <w:rFonts w:cstheme="minorHAnsi"/>
        </w:rPr>
        <w:t xml:space="preserve"> </w:t>
      </w:r>
      <w:r w:rsidRPr="0026341E">
        <w:rPr>
          <w:rFonts w:cstheme="minorHAnsi"/>
        </w:rPr>
        <w:t>Konfigurationen.</w:t>
      </w:r>
      <w:r>
        <w:rPr>
          <w:rFonts w:cstheme="minorHAnsi"/>
        </w:rPr>
        <w:t xml:space="preserve"> </w:t>
      </w:r>
      <w:r w:rsidRPr="0026341E">
        <w:rPr>
          <w:rFonts w:cstheme="minorHAnsi"/>
        </w:rPr>
        <w:t>Die</w:t>
      </w:r>
      <w:r>
        <w:rPr>
          <w:rFonts w:cstheme="minorHAnsi"/>
        </w:rPr>
        <w:t xml:space="preserve"> </w:t>
      </w:r>
      <w:r w:rsidRPr="0026341E">
        <w:rPr>
          <w:rFonts w:cstheme="minorHAnsi"/>
        </w:rPr>
        <w:t>Umsetzung</w:t>
      </w:r>
      <w:r>
        <w:rPr>
          <w:rFonts w:cstheme="minorHAnsi"/>
        </w:rPr>
        <w:t xml:space="preserve"> </w:t>
      </w:r>
      <w:r w:rsidRPr="0026341E">
        <w:rPr>
          <w:rFonts w:cstheme="minorHAnsi"/>
        </w:rPr>
        <w:t>dieser</w:t>
      </w:r>
      <w:r>
        <w:rPr>
          <w:rFonts w:cstheme="minorHAnsi"/>
        </w:rPr>
        <w:t xml:space="preserve"> </w:t>
      </w:r>
      <w:r w:rsidRPr="0026341E">
        <w:rPr>
          <w:rFonts w:cstheme="minorHAnsi"/>
        </w:rPr>
        <w:t>Arbeitsanweisung</w:t>
      </w:r>
      <w:r>
        <w:rPr>
          <w:rFonts w:cstheme="minorHAnsi"/>
        </w:rPr>
        <w:t xml:space="preserve"> </w:t>
      </w:r>
      <w:r w:rsidRPr="0026341E">
        <w:rPr>
          <w:rFonts w:cstheme="minorHAnsi"/>
        </w:rPr>
        <w:t>ist</w:t>
      </w:r>
      <w:r>
        <w:rPr>
          <w:rFonts w:cstheme="minorHAnsi"/>
        </w:rPr>
        <w:t xml:space="preserve"> </w:t>
      </w:r>
      <w:r w:rsidRPr="0026341E">
        <w:rPr>
          <w:rFonts w:cstheme="minorHAnsi"/>
        </w:rPr>
        <w:t>durch</w:t>
      </w:r>
      <w:r>
        <w:rPr>
          <w:rFonts w:cstheme="minorHAnsi"/>
        </w:rPr>
        <w:t xml:space="preserve"> </w:t>
      </w:r>
      <w:r w:rsidRPr="0026341E">
        <w:rPr>
          <w:rFonts w:cstheme="minorHAnsi"/>
        </w:rPr>
        <w:t>die</w:t>
      </w:r>
      <w:r>
        <w:rPr>
          <w:rFonts w:cstheme="minorHAnsi"/>
        </w:rPr>
        <w:t xml:space="preserve"> </w:t>
      </w:r>
      <w:r w:rsidRPr="0026341E">
        <w:rPr>
          <w:rFonts w:cstheme="minorHAnsi"/>
        </w:rPr>
        <w:t>entsprechenden</w:t>
      </w:r>
      <w:r>
        <w:rPr>
          <w:rFonts w:cstheme="minorHAnsi"/>
        </w:rPr>
        <w:t xml:space="preserve"> </w:t>
      </w:r>
      <w:r w:rsidRPr="0026341E">
        <w:rPr>
          <w:rFonts w:cstheme="minorHAnsi"/>
        </w:rPr>
        <w:t>Führungskräfte</w:t>
      </w:r>
      <w:r>
        <w:rPr>
          <w:rFonts w:cstheme="minorHAnsi"/>
        </w:rPr>
        <w:t xml:space="preserve"> </w:t>
      </w:r>
      <w:r w:rsidRPr="0026341E">
        <w:rPr>
          <w:rFonts w:cstheme="minorHAnsi"/>
        </w:rPr>
        <w:t>sicherzustellen.</w:t>
      </w:r>
    </w:p>
    <w:p w14:paraId="4AE5554F" w14:textId="77777777" w:rsidR="004E0949" w:rsidRPr="0026341E" w:rsidRDefault="004E0949" w:rsidP="004E0949">
      <w:pPr>
        <w:rPr>
          <w:rFonts w:cstheme="minorHAnsi"/>
        </w:rPr>
      </w:pPr>
      <w:r w:rsidRPr="0026341E">
        <w:rPr>
          <w:rFonts w:cstheme="minorHAnsi"/>
        </w:rPr>
        <w:t>Die</w:t>
      </w:r>
      <w:r>
        <w:rPr>
          <w:rFonts w:cstheme="minorHAnsi"/>
        </w:rPr>
        <w:t xml:space="preserve"> </w:t>
      </w:r>
      <w:r w:rsidRPr="0026341E">
        <w:rPr>
          <w:rFonts w:cstheme="minorHAnsi"/>
        </w:rPr>
        <w:t>im</w:t>
      </w:r>
      <w:r>
        <w:rPr>
          <w:rFonts w:cstheme="minorHAnsi"/>
        </w:rPr>
        <w:t xml:space="preserve"> </w:t>
      </w:r>
      <w:r w:rsidRPr="0026341E">
        <w:rPr>
          <w:rFonts w:cstheme="minorHAnsi"/>
        </w:rPr>
        <w:t>Folgenden</w:t>
      </w:r>
      <w:r>
        <w:rPr>
          <w:rFonts w:cstheme="minorHAnsi"/>
        </w:rPr>
        <w:t xml:space="preserve"> </w:t>
      </w:r>
      <w:r w:rsidRPr="0026341E">
        <w:rPr>
          <w:rFonts w:cstheme="minorHAnsi"/>
        </w:rPr>
        <w:t>beschriebenen</w:t>
      </w:r>
      <w:r>
        <w:rPr>
          <w:rFonts w:cstheme="minorHAnsi"/>
        </w:rPr>
        <w:t xml:space="preserve"> </w:t>
      </w:r>
      <w:r w:rsidRPr="0026341E">
        <w:rPr>
          <w:rFonts w:cstheme="minorHAnsi"/>
        </w:rPr>
        <w:t>Vorgaben</w:t>
      </w:r>
      <w:r>
        <w:rPr>
          <w:rFonts w:cstheme="minorHAnsi"/>
        </w:rPr>
        <w:t xml:space="preserve"> </w:t>
      </w:r>
      <w:r w:rsidRPr="0026341E">
        <w:rPr>
          <w:rFonts w:cstheme="minorHAnsi"/>
        </w:rPr>
        <w:t>sind</w:t>
      </w:r>
      <w:r>
        <w:rPr>
          <w:rFonts w:cstheme="minorHAnsi"/>
        </w:rPr>
        <w:t xml:space="preserve"> </w:t>
      </w:r>
      <w:r w:rsidRPr="0026341E">
        <w:rPr>
          <w:rFonts w:cstheme="minorHAnsi"/>
        </w:rPr>
        <w:t>hingegen</w:t>
      </w:r>
      <w:r>
        <w:rPr>
          <w:rFonts w:cstheme="minorHAnsi"/>
        </w:rPr>
        <w:t xml:space="preserve"> </w:t>
      </w:r>
      <w:r w:rsidRPr="0026341E">
        <w:rPr>
          <w:rFonts w:cstheme="minorHAnsi"/>
        </w:rPr>
        <w:t>nicht</w:t>
      </w:r>
      <w:r>
        <w:rPr>
          <w:rFonts w:cstheme="minorHAnsi"/>
        </w:rPr>
        <w:t xml:space="preserve"> </w:t>
      </w:r>
      <w:r w:rsidRPr="0026341E">
        <w:rPr>
          <w:rFonts w:cstheme="minorHAnsi"/>
        </w:rPr>
        <w:t>bindend</w:t>
      </w:r>
      <w:r>
        <w:rPr>
          <w:rFonts w:cstheme="minorHAnsi"/>
        </w:rPr>
        <w:t xml:space="preserve"> </w:t>
      </w:r>
      <w:r w:rsidRPr="0026341E">
        <w:rPr>
          <w:rFonts w:cstheme="minorHAnsi"/>
        </w:rPr>
        <w:t>für</w:t>
      </w:r>
      <w:r>
        <w:rPr>
          <w:rFonts w:cstheme="minorHAnsi"/>
        </w:rPr>
        <w:t xml:space="preserve"> </w:t>
      </w:r>
      <w:r w:rsidRPr="0026341E">
        <w:rPr>
          <w:rFonts w:cstheme="minorHAnsi"/>
        </w:rPr>
        <w:t>Prozessverantwortliche</w:t>
      </w:r>
      <w:r>
        <w:rPr>
          <w:rFonts w:cstheme="minorHAnsi"/>
        </w:rPr>
        <w:t xml:space="preserve"> </w:t>
      </w:r>
      <w:r w:rsidRPr="0026341E">
        <w:rPr>
          <w:rFonts w:cstheme="minorHAnsi"/>
        </w:rPr>
        <w:t>von</w:t>
      </w:r>
      <w:r>
        <w:rPr>
          <w:rFonts w:cstheme="minorHAnsi"/>
        </w:rPr>
        <w:t xml:space="preserve"> </w:t>
      </w:r>
      <w:r w:rsidRPr="0026341E">
        <w:rPr>
          <w:rFonts w:cstheme="minorHAnsi"/>
        </w:rPr>
        <w:t>Geschäftsprozessen,</w:t>
      </w:r>
      <w:r>
        <w:rPr>
          <w:rFonts w:cstheme="minorHAnsi"/>
        </w:rPr>
        <w:t xml:space="preserve"> </w:t>
      </w:r>
      <w:r w:rsidRPr="0026341E">
        <w:rPr>
          <w:rFonts w:cstheme="minorHAnsi"/>
        </w:rPr>
        <w:t>die</w:t>
      </w:r>
      <w:r>
        <w:rPr>
          <w:rFonts w:cstheme="minorHAnsi"/>
        </w:rPr>
        <w:t xml:space="preserve"> </w:t>
      </w:r>
      <w:r w:rsidRPr="0026341E">
        <w:rPr>
          <w:rFonts w:cstheme="minorHAnsi"/>
        </w:rPr>
        <w:t>nicht</w:t>
      </w:r>
      <w:r>
        <w:rPr>
          <w:rFonts w:cstheme="minorHAnsi"/>
        </w:rPr>
        <w:t xml:space="preserve"> </w:t>
      </w:r>
      <w:r w:rsidRPr="0026341E">
        <w:rPr>
          <w:rFonts w:cstheme="minorHAnsi"/>
        </w:rPr>
        <w:t>durch</w:t>
      </w:r>
      <w:r>
        <w:rPr>
          <w:rFonts w:cstheme="minorHAnsi"/>
        </w:rPr>
        <w:t xml:space="preserve"> </w:t>
      </w:r>
      <w:r w:rsidRPr="0026341E">
        <w:rPr>
          <w:rFonts w:cstheme="minorHAnsi"/>
        </w:rPr>
        <w:t>die</w:t>
      </w:r>
      <w:r>
        <w:rPr>
          <w:rFonts w:cstheme="minorHAnsi"/>
        </w:rPr>
        <w:t xml:space="preserve"> </w:t>
      </w:r>
      <w:r w:rsidRPr="0026341E">
        <w:rPr>
          <w:rFonts w:cstheme="minorHAnsi"/>
          <w:highlight w:val="yellow"/>
        </w:rPr>
        <w:t>&lt;Institution&gt;</w:t>
      </w:r>
      <w:r>
        <w:rPr>
          <w:rFonts w:cstheme="minorHAnsi"/>
        </w:rPr>
        <w:t xml:space="preserve"> </w:t>
      </w:r>
      <w:r w:rsidRPr="0026341E">
        <w:rPr>
          <w:rFonts w:cstheme="minorHAnsi"/>
        </w:rPr>
        <w:t>wahrgenommen</w:t>
      </w:r>
      <w:r>
        <w:rPr>
          <w:rFonts w:cstheme="minorHAnsi"/>
        </w:rPr>
        <w:t xml:space="preserve"> </w:t>
      </w:r>
      <w:r w:rsidRPr="0026341E">
        <w:rPr>
          <w:rFonts w:cstheme="minorHAnsi"/>
        </w:rPr>
        <w:t>werden.</w:t>
      </w:r>
      <w:r>
        <w:rPr>
          <w:rFonts w:cstheme="minorHAnsi"/>
        </w:rPr>
        <w:t xml:space="preserve"> </w:t>
      </w:r>
      <w:r w:rsidRPr="0026341E">
        <w:rPr>
          <w:rFonts w:cstheme="minorHAnsi"/>
        </w:rPr>
        <w:t>In</w:t>
      </w:r>
      <w:r>
        <w:rPr>
          <w:rFonts w:cstheme="minorHAnsi"/>
        </w:rPr>
        <w:t xml:space="preserve"> </w:t>
      </w:r>
      <w:r w:rsidRPr="0026341E">
        <w:rPr>
          <w:rFonts w:cstheme="minorHAnsi"/>
        </w:rPr>
        <w:t>diesen</w:t>
      </w:r>
      <w:r>
        <w:rPr>
          <w:rFonts w:cstheme="minorHAnsi"/>
        </w:rPr>
        <w:t xml:space="preserve"> </w:t>
      </w:r>
      <w:r w:rsidRPr="0026341E">
        <w:rPr>
          <w:rFonts w:cstheme="minorHAnsi"/>
        </w:rPr>
        <w:t>Fällen</w:t>
      </w:r>
      <w:r>
        <w:rPr>
          <w:rFonts w:cstheme="minorHAnsi"/>
        </w:rPr>
        <w:t xml:space="preserve"> </w:t>
      </w:r>
      <w:r w:rsidRPr="0026341E">
        <w:rPr>
          <w:rFonts w:cstheme="minorHAnsi"/>
        </w:rPr>
        <w:t>besitzen</w:t>
      </w:r>
      <w:r>
        <w:rPr>
          <w:rFonts w:cstheme="minorHAnsi"/>
        </w:rPr>
        <w:t xml:space="preserve"> </w:t>
      </w:r>
      <w:r w:rsidRPr="0026341E">
        <w:rPr>
          <w:rFonts w:cstheme="minorHAnsi"/>
        </w:rPr>
        <w:t>die</w:t>
      </w:r>
      <w:r>
        <w:rPr>
          <w:rFonts w:cstheme="minorHAnsi"/>
        </w:rPr>
        <w:t xml:space="preserve"> </w:t>
      </w:r>
      <w:r w:rsidRPr="0026341E">
        <w:rPr>
          <w:rFonts w:cstheme="minorHAnsi"/>
        </w:rPr>
        <w:t>beschriebenen</w:t>
      </w:r>
      <w:r>
        <w:rPr>
          <w:rFonts w:cstheme="minorHAnsi"/>
        </w:rPr>
        <w:t xml:space="preserve"> </w:t>
      </w:r>
      <w:r w:rsidRPr="0026341E">
        <w:rPr>
          <w:rFonts w:cstheme="minorHAnsi"/>
        </w:rPr>
        <w:t>Vorgaben</w:t>
      </w:r>
      <w:r>
        <w:rPr>
          <w:rFonts w:cstheme="minorHAnsi"/>
        </w:rPr>
        <w:t xml:space="preserve"> </w:t>
      </w:r>
      <w:r w:rsidRPr="0026341E">
        <w:rPr>
          <w:rFonts w:cstheme="minorHAnsi"/>
        </w:rPr>
        <w:t>einen</w:t>
      </w:r>
      <w:r>
        <w:rPr>
          <w:rFonts w:cstheme="minorHAnsi"/>
        </w:rPr>
        <w:t xml:space="preserve"> </w:t>
      </w:r>
      <w:r w:rsidRPr="0026341E">
        <w:rPr>
          <w:rFonts w:cstheme="minorHAnsi"/>
        </w:rPr>
        <w:t>empfehlenden</w:t>
      </w:r>
      <w:r>
        <w:rPr>
          <w:rFonts w:cstheme="minorHAnsi"/>
        </w:rPr>
        <w:t xml:space="preserve"> </w:t>
      </w:r>
      <w:r w:rsidRPr="0026341E">
        <w:rPr>
          <w:rFonts w:cstheme="minorHAnsi"/>
        </w:rPr>
        <w:t>Charakter,</w:t>
      </w:r>
      <w:r>
        <w:rPr>
          <w:rFonts w:cstheme="minorHAnsi"/>
        </w:rPr>
        <w:t xml:space="preserve"> </w:t>
      </w:r>
      <w:r w:rsidRPr="0026341E">
        <w:rPr>
          <w:rFonts w:cstheme="minorHAnsi"/>
        </w:rPr>
        <w:t>auf</w:t>
      </w:r>
      <w:r>
        <w:rPr>
          <w:rFonts w:cstheme="minorHAnsi"/>
        </w:rPr>
        <w:t xml:space="preserve"> </w:t>
      </w:r>
      <w:r w:rsidRPr="0026341E">
        <w:rPr>
          <w:rFonts w:cstheme="minorHAnsi"/>
        </w:rPr>
        <w:t>eine</w:t>
      </w:r>
      <w:r>
        <w:rPr>
          <w:rFonts w:cstheme="minorHAnsi"/>
        </w:rPr>
        <w:t xml:space="preserve"> </w:t>
      </w:r>
      <w:r w:rsidRPr="0026341E">
        <w:rPr>
          <w:rFonts w:cstheme="minorHAnsi"/>
        </w:rPr>
        <w:t>Einhaltung</w:t>
      </w:r>
      <w:r>
        <w:rPr>
          <w:rFonts w:cstheme="minorHAnsi"/>
        </w:rPr>
        <w:t xml:space="preserve"> </w:t>
      </w:r>
      <w:r w:rsidRPr="0026341E">
        <w:rPr>
          <w:rFonts w:cstheme="minorHAnsi"/>
        </w:rPr>
        <w:t>muss</w:t>
      </w:r>
      <w:r>
        <w:rPr>
          <w:rFonts w:cstheme="minorHAnsi"/>
        </w:rPr>
        <w:t xml:space="preserve"> </w:t>
      </w:r>
      <w:r w:rsidRPr="0026341E">
        <w:rPr>
          <w:rFonts w:cstheme="minorHAnsi"/>
        </w:rPr>
        <w:t>durch</w:t>
      </w:r>
      <w:r>
        <w:rPr>
          <w:rFonts w:cstheme="minorHAnsi"/>
        </w:rPr>
        <w:t xml:space="preserve"> </w:t>
      </w:r>
      <w:r w:rsidRPr="0026341E">
        <w:rPr>
          <w:rFonts w:cstheme="minorHAnsi"/>
        </w:rPr>
        <w:t>die</w:t>
      </w:r>
      <w:r>
        <w:rPr>
          <w:rFonts w:cstheme="minorHAnsi"/>
        </w:rPr>
        <w:t xml:space="preserve"> </w:t>
      </w:r>
      <w:r w:rsidRPr="0026341E">
        <w:rPr>
          <w:rFonts w:cstheme="minorHAnsi"/>
          <w:highlight w:val="yellow"/>
        </w:rPr>
        <w:t>&lt;Institution&gt;</w:t>
      </w:r>
      <w:r>
        <w:rPr>
          <w:rFonts w:cstheme="minorHAnsi"/>
        </w:rPr>
        <w:t xml:space="preserve"> </w:t>
      </w:r>
      <w:r w:rsidRPr="0026341E">
        <w:rPr>
          <w:rFonts w:cstheme="minorHAnsi"/>
        </w:rPr>
        <w:t>hingewirkt</w:t>
      </w:r>
      <w:r>
        <w:rPr>
          <w:rFonts w:cstheme="minorHAnsi"/>
        </w:rPr>
        <w:t xml:space="preserve"> </w:t>
      </w:r>
      <w:r w:rsidRPr="0026341E">
        <w:rPr>
          <w:rFonts w:cstheme="minorHAnsi"/>
        </w:rPr>
        <w:t>werden.</w:t>
      </w:r>
    </w:p>
    <w:p w14:paraId="5B068FF7" w14:textId="77777777" w:rsidR="004E0949" w:rsidRPr="00224AA1" w:rsidRDefault="004E0949" w:rsidP="004E0949">
      <w:pPr>
        <w:rPr>
          <w:rFonts w:cstheme="minorHAnsi"/>
        </w:rPr>
      </w:pPr>
      <w:r w:rsidRPr="0026341E">
        <w:rPr>
          <w:rFonts w:cstheme="minorHAnsi"/>
        </w:rPr>
        <w:t>Interne</w:t>
      </w:r>
      <w:r>
        <w:rPr>
          <w:rFonts w:cstheme="minorHAnsi"/>
        </w:rPr>
        <w:t xml:space="preserve"> </w:t>
      </w:r>
      <w:r w:rsidRPr="0026341E">
        <w:rPr>
          <w:rFonts w:cstheme="minorHAnsi"/>
        </w:rPr>
        <w:t>Regelungen</w:t>
      </w:r>
      <w:r>
        <w:rPr>
          <w:rFonts w:cstheme="minorHAnsi"/>
        </w:rPr>
        <w:t xml:space="preserve"> </w:t>
      </w:r>
      <w:r w:rsidRPr="0026341E">
        <w:rPr>
          <w:rFonts w:cstheme="minorHAnsi"/>
        </w:rPr>
        <w:t>sind</w:t>
      </w:r>
      <w:r>
        <w:rPr>
          <w:rFonts w:cstheme="minorHAnsi"/>
        </w:rPr>
        <w:t xml:space="preserve"> </w:t>
      </w:r>
      <w:r w:rsidRPr="0026341E">
        <w:rPr>
          <w:rFonts w:cstheme="minorHAnsi"/>
        </w:rPr>
        <w:t>geschlechterneutral</w:t>
      </w:r>
      <w:r>
        <w:rPr>
          <w:rFonts w:cstheme="minorHAnsi"/>
        </w:rPr>
        <w:t xml:space="preserve"> </w:t>
      </w:r>
      <w:r w:rsidRPr="0026341E">
        <w:rPr>
          <w:rFonts w:cstheme="minorHAnsi"/>
        </w:rPr>
        <w:t>zu</w:t>
      </w:r>
      <w:r>
        <w:rPr>
          <w:rFonts w:cstheme="minorHAnsi"/>
        </w:rPr>
        <w:t xml:space="preserve"> </w:t>
      </w:r>
      <w:r w:rsidRPr="0026341E">
        <w:rPr>
          <w:rFonts w:cstheme="minorHAnsi"/>
        </w:rPr>
        <w:t>formulieren.</w:t>
      </w:r>
      <w:r>
        <w:rPr>
          <w:rFonts w:cstheme="minorHAnsi"/>
        </w:rPr>
        <w:t xml:space="preserve"> </w:t>
      </w:r>
      <w:r w:rsidRPr="0026341E">
        <w:rPr>
          <w:rFonts w:cstheme="minorHAnsi"/>
        </w:rPr>
        <w:t>Aus</w:t>
      </w:r>
      <w:r>
        <w:rPr>
          <w:rFonts w:cstheme="minorHAnsi"/>
        </w:rPr>
        <w:t xml:space="preserve"> </w:t>
      </w:r>
      <w:r w:rsidRPr="0026341E">
        <w:rPr>
          <w:rFonts w:cstheme="minorHAnsi"/>
        </w:rPr>
        <w:t>Gründen</w:t>
      </w:r>
      <w:r>
        <w:rPr>
          <w:rFonts w:cstheme="minorHAnsi"/>
        </w:rPr>
        <w:t xml:space="preserve"> </w:t>
      </w:r>
      <w:r w:rsidRPr="0026341E">
        <w:rPr>
          <w:rFonts w:cstheme="minorHAnsi"/>
        </w:rPr>
        <w:t>der</w:t>
      </w:r>
      <w:r>
        <w:rPr>
          <w:rFonts w:cstheme="minorHAnsi"/>
        </w:rPr>
        <w:t xml:space="preserve"> </w:t>
      </w:r>
      <w:r w:rsidRPr="0026341E">
        <w:rPr>
          <w:rFonts w:cstheme="minorHAnsi"/>
        </w:rPr>
        <w:t>besseren</w:t>
      </w:r>
      <w:r>
        <w:rPr>
          <w:rFonts w:cstheme="minorHAnsi"/>
        </w:rPr>
        <w:t xml:space="preserve"> </w:t>
      </w:r>
      <w:r w:rsidRPr="0026341E">
        <w:rPr>
          <w:rFonts w:cstheme="minorHAnsi"/>
        </w:rPr>
        <w:t>Lesbarkeit</w:t>
      </w:r>
      <w:r>
        <w:rPr>
          <w:rFonts w:cstheme="minorHAnsi"/>
        </w:rPr>
        <w:t xml:space="preserve"> </w:t>
      </w:r>
      <w:r w:rsidRPr="0026341E">
        <w:rPr>
          <w:rFonts w:cstheme="minorHAnsi"/>
        </w:rPr>
        <w:t>wird</w:t>
      </w:r>
      <w:r>
        <w:rPr>
          <w:rFonts w:cstheme="minorHAnsi"/>
        </w:rPr>
        <w:t xml:space="preserve"> </w:t>
      </w:r>
      <w:r w:rsidRPr="0026341E">
        <w:rPr>
          <w:rFonts w:cstheme="minorHAnsi"/>
        </w:rPr>
        <w:t>auf</w:t>
      </w:r>
      <w:r>
        <w:rPr>
          <w:rFonts w:cstheme="minorHAnsi"/>
        </w:rPr>
        <w:t xml:space="preserve"> </w:t>
      </w:r>
      <w:r w:rsidRPr="0026341E">
        <w:rPr>
          <w:rFonts w:cstheme="minorHAnsi"/>
        </w:rPr>
        <w:t>die</w:t>
      </w:r>
      <w:r>
        <w:rPr>
          <w:rFonts w:cstheme="minorHAnsi"/>
        </w:rPr>
        <w:t xml:space="preserve"> </w:t>
      </w:r>
      <w:r w:rsidRPr="0026341E">
        <w:rPr>
          <w:rFonts w:cstheme="minorHAnsi"/>
        </w:rPr>
        <w:t>gleichzeitige</w:t>
      </w:r>
      <w:r>
        <w:rPr>
          <w:rFonts w:cstheme="minorHAnsi"/>
        </w:rPr>
        <w:t xml:space="preserve"> </w:t>
      </w:r>
      <w:r w:rsidRPr="0026341E">
        <w:rPr>
          <w:rFonts w:cstheme="minorHAnsi"/>
        </w:rPr>
        <w:t>Verwendung</w:t>
      </w:r>
      <w:r>
        <w:rPr>
          <w:rFonts w:cstheme="minorHAnsi"/>
        </w:rPr>
        <w:t xml:space="preserve"> </w:t>
      </w:r>
      <w:r w:rsidRPr="0026341E">
        <w:rPr>
          <w:rFonts w:cstheme="minorHAnsi"/>
        </w:rPr>
        <w:t>männlicher</w:t>
      </w:r>
      <w:r>
        <w:rPr>
          <w:rFonts w:cstheme="minorHAnsi"/>
        </w:rPr>
        <w:t xml:space="preserve"> </w:t>
      </w:r>
      <w:r w:rsidRPr="0026341E">
        <w:rPr>
          <w:rFonts w:cstheme="minorHAnsi"/>
        </w:rPr>
        <w:t>und</w:t>
      </w:r>
      <w:r>
        <w:rPr>
          <w:rFonts w:cstheme="minorHAnsi"/>
        </w:rPr>
        <w:t xml:space="preserve"> </w:t>
      </w:r>
      <w:r w:rsidRPr="0026341E">
        <w:rPr>
          <w:rFonts w:cstheme="minorHAnsi"/>
        </w:rPr>
        <w:t>weiblicher</w:t>
      </w:r>
      <w:r>
        <w:rPr>
          <w:rFonts w:cstheme="minorHAnsi"/>
        </w:rPr>
        <w:t xml:space="preserve"> </w:t>
      </w:r>
      <w:r w:rsidRPr="0026341E">
        <w:rPr>
          <w:rFonts w:cstheme="minorHAnsi"/>
        </w:rPr>
        <w:t>Sprachformen</w:t>
      </w:r>
      <w:r>
        <w:rPr>
          <w:rFonts w:cstheme="minorHAnsi"/>
        </w:rPr>
        <w:t xml:space="preserve"> </w:t>
      </w:r>
      <w:r w:rsidRPr="0026341E">
        <w:rPr>
          <w:rFonts w:cstheme="minorHAnsi"/>
        </w:rPr>
        <w:t>verzichtet.</w:t>
      </w:r>
      <w:r>
        <w:rPr>
          <w:rFonts w:cstheme="minorHAnsi"/>
        </w:rPr>
        <w:t xml:space="preserve"> </w:t>
      </w:r>
      <w:r w:rsidRPr="0026341E">
        <w:rPr>
          <w:rFonts w:cstheme="minorHAnsi"/>
        </w:rPr>
        <w:t>Sämtliche</w:t>
      </w:r>
      <w:r>
        <w:rPr>
          <w:rFonts w:cstheme="minorHAnsi"/>
        </w:rPr>
        <w:t xml:space="preserve"> </w:t>
      </w:r>
      <w:r w:rsidRPr="0026341E">
        <w:rPr>
          <w:rFonts w:cstheme="minorHAnsi"/>
        </w:rPr>
        <w:t>personenbezogenen</w:t>
      </w:r>
      <w:r>
        <w:rPr>
          <w:rFonts w:cstheme="minorHAnsi"/>
        </w:rPr>
        <w:t xml:space="preserve"> </w:t>
      </w:r>
      <w:r w:rsidRPr="0026341E">
        <w:rPr>
          <w:rFonts w:cstheme="minorHAnsi"/>
        </w:rPr>
        <w:t>Bezeichnungen</w:t>
      </w:r>
      <w:r>
        <w:rPr>
          <w:rFonts w:cstheme="minorHAnsi"/>
        </w:rPr>
        <w:t xml:space="preserve"> </w:t>
      </w:r>
      <w:r w:rsidRPr="0026341E">
        <w:rPr>
          <w:rFonts w:cstheme="minorHAnsi"/>
        </w:rPr>
        <w:t>in</w:t>
      </w:r>
      <w:r>
        <w:rPr>
          <w:rFonts w:cstheme="minorHAnsi"/>
        </w:rPr>
        <w:t xml:space="preserve"> </w:t>
      </w:r>
      <w:r w:rsidRPr="0026341E">
        <w:rPr>
          <w:rFonts w:cstheme="minorHAnsi"/>
        </w:rPr>
        <w:t>männlicher</w:t>
      </w:r>
      <w:r>
        <w:rPr>
          <w:rFonts w:cstheme="minorHAnsi"/>
        </w:rPr>
        <w:t xml:space="preserve"> </w:t>
      </w:r>
      <w:r w:rsidRPr="0026341E">
        <w:rPr>
          <w:rFonts w:cstheme="minorHAnsi"/>
        </w:rPr>
        <w:t>Form</w:t>
      </w:r>
      <w:r>
        <w:rPr>
          <w:rFonts w:cstheme="minorHAnsi"/>
        </w:rPr>
        <w:t xml:space="preserve"> </w:t>
      </w:r>
      <w:r w:rsidRPr="0026341E">
        <w:rPr>
          <w:rFonts w:cstheme="minorHAnsi"/>
        </w:rPr>
        <w:t>werden</w:t>
      </w:r>
      <w:r>
        <w:rPr>
          <w:rFonts w:cstheme="minorHAnsi"/>
        </w:rPr>
        <w:t xml:space="preserve"> </w:t>
      </w:r>
      <w:r w:rsidRPr="0026341E">
        <w:rPr>
          <w:rFonts w:cstheme="minorHAnsi"/>
        </w:rPr>
        <w:t>verallgemeinernd</w:t>
      </w:r>
      <w:r>
        <w:rPr>
          <w:rFonts w:cstheme="minorHAnsi"/>
        </w:rPr>
        <w:t xml:space="preserve"> </w:t>
      </w:r>
      <w:r w:rsidRPr="0026341E">
        <w:rPr>
          <w:rFonts w:cstheme="minorHAnsi"/>
        </w:rPr>
        <w:t>verwendet</w:t>
      </w:r>
      <w:r>
        <w:rPr>
          <w:rFonts w:cstheme="minorHAnsi"/>
        </w:rPr>
        <w:t xml:space="preserve"> </w:t>
      </w:r>
      <w:r w:rsidRPr="0026341E">
        <w:rPr>
          <w:rFonts w:cstheme="minorHAnsi"/>
        </w:rPr>
        <w:t>und</w:t>
      </w:r>
      <w:r>
        <w:rPr>
          <w:rFonts w:cstheme="minorHAnsi"/>
        </w:rPr>
        <w:t xml:space="preserve"> </w:t>
      </w:r>
      <w:r w:rsidRPr="0026341E">
        <w:rPr>
          <w:rFonts w:cstheme="minorHAnsi"/>
        </w:rPr>
        <w:t>beziehen</w:t>
      </w:r>
      <w:r>
        <w:rPr>
          <w:rFonts w:cstheme="minorHAnsi"/>
        </w:rPr>
        <w:t xml:space="preserve"> </w:t>
      </w:r>
      <w:r w:rsidRPr="0026341E">
        <w:rPr>
          <w:rFonts w:cstheme="minorHAnsi"/>
        </w:rPr>
        <w:t>sich</w:t>
      </w:r>
      <w:r>
        <w:rPr>
          <w:rFonts w:cstheme="minorHAnsi"/>
        </w:rPr>
        <w:t xml:space="preserve"> </w:t>
      </w:r>
      <w:r w:rsidRPr="0026341E">
        <w:rPr>
          <w:rFonts w:cstheme="minorHAnsi"/>
        </w:rPr>
        <w:t>stets</w:t>
      </w:r>
      <w:r>
        <w:rPr>
          <w:rFonts w:cstheme="minorHAnsi"/>
        </w:rPr>
        <w:t xml:space="preserve"> </w:t>
      </w:r>
      <w:r w:rsidRPr="0026341E">
        <w:rPr>
          <w:rFonts w:cstheme="minorHAnsi"/>
        </w:rPr>
        <w:t>auf</w:t>
      </w:r>
      <w:r>
        <w:rPr>
          <w:rFonts w:cstheme="minorHAnsi"/>
        </w:rPr>
        <w:t xml:space="preserve"> </w:t>
      </w:r>
      <w:r w:rsidRPr="0026341E">
        <w:rPr>
          <w:rFonts w:cstheme="minorHAnsi"/>
        </w:rPr>
        <w:t>alle</w:t>
      </w:r>
      <w:r>
        <w:rPr>
          <w:rFonts w:cstheme="minorHAnsi"/>
        </w:rPr>
        <w:t xml:space="preserve"> </w:t>
      </w:r>
      <w:r w:rsidRPr="0026341E">
        <w:rPr>
          <w:rFonts w:cstheme="minorHAnsi"/>
        </w:rPr>
        <w:t>Geschlechter.</w:t>
      </w:r>
    </w:p>
    <w:p w14:paraId="25CDCF86" w14:textId="77777777" w:rsidR="004E0949" w:rsidRPr="0026341E" w:rsidRDefault="004E0949" w:rsidP="004E0949">
      <w:pPr>
        <w:pStyle w:val="berschrift2"/>
      </w:pPr>
      <w:bookmarkStart w:id="15" w:name="_Toc75592808"/>
      <w:bookmarkStart w:id="16" w:name="_Toc78219984"/>
      <w:bookmarkStart w:id="17" w:name="_Toc84748717"/>
      <w:r w:rsidRPr="0026341E">
        <w:t>Zuständigkeiten</w:t>
      </w:r>
      <w:bookmarkEnd w:id="15"/>
      <w:bookmarkEnd w:id="16"/>
      <w:bookmarkEnd w:id="17"/>
    </w:p>
    <w:p w14:paraId="639F0485" w14:textId="77777777" w:rsidR="004E0949" w:rsidRPr="0026341E" w:rsidRDefault="004E0949" w:rsidP="004E0949">
      <w:pPr>
        <w:rPr>
          <w:rFonts w:cstheme="minorHAnsi"/>
        </w:rPr>
      </w:pPr>
      <w:r w:rsidRPr="0026341E">
        <w:rPr>
          <w:rFonts w:cstheme="minorHAnsi"/>
        </w:rPr>
        <w:t>Zuständig</w:t>
      </w:r>
      <w:r>
        <w:rPr>
          <w:rFonts w:cstheme="minorHAnsi"/>
        </w:rPr>
        <w:t xml:space="preserve"> </w:t>
      </w:r>
      <w:r w:rsidRPr="0026341E">
        <w:rPr>
          <w:rFonts w:cstheme="minorHAnsi"/>
        </w:rPr>
        <w:t>für</w:t>
      </w:r>
      <w:r>
        <w:rPr>
          <w:rFonts w:cstheme="minorHAnsi"/>
        </w:rPr>
        <w:t xml:space="preserve"> </w:t>
      </w:r>
      <w:r w:rsidRPr="0026341E">
        <w:rPr>
          <w:rFonts w:cstheme="minorHAnsi"/>
        </w:rPr>
        <w:t>die</w:t>
      </w:r>
      <w:r>
        <w:rPr>
          <w:rFonts w:cstheme="minorHAnsi"/>
        </w:rPr>
        <w:t xml:space="preserve"> </w:t>
      </w:r>
      <w:r w:rsidRPr="0026341E">
        <w:rPr>
          <w:rFonts w:cstheme="minorHAnsi"/>
        </w:rPr>
        <w:t>Einhaltung</w:t>
      </w:r>
      <w:r>
        <w:rPr>
          <w:rFonts w:cstheme="minorHAnsi"/>
        </w:rPr>
        <w:t xml:space="preserve"> </w:t>
      </w:r>
      <w:r w:rsidRPr="0026341E">
        <w:rPr>
          <w:rFonts w:cstheme="minorHAnsi"/>
        </w:rPr>
        <w:t>der</w:t>
      </w:r>
      <w:r>
        <w:rPr>
          <w:rFonts w:cstheme="minorHAnsi"/>
        </w:rPr>
        <w:t xml:space="preserve"> </w:t>
      </w:r>
      <w:r w:rsidRPr="0026341E">
        <w:rPr>
          <w:rFonts w:cstheme="minorHAnsi"/>
        </w:rPr>
        <w:t>in</w:t>
      </w:r>
      <w:r>
        <w:rPr>
          <w:rFonts w:cstheme="minorHAnsi"/>
        </w:rPr>
        <w:t xml:space="preserve"> </w:t>
      </w:r>
      <w:r w:rsidRPr="0026341E">
        <w:rPr>
          <w:rFonts w:cstheme="minorHAnsi"/>
        </w:rPr>
        <w:t>diesem</w:t>
      </w:r>
      <w:r>
        <w:rPr>
          <w:rFonts w:cstheme="minorHAnsi"/>
        </w:rPr>
        <w:t xml:space="preserve"> </w:t>
      </w:r>
      <w:r w:rsidRPr="0026341E">
        <w:rPr>
          <w:rFonts w:cstheme="minorHAnsi"/>
        </w:rPr>
        <w:t>Dokument</w:t>
      </w:r>
      <w:r>
        <w:rPr>
          <w:rFonts w:cstheme="minorHAnsi"/>
        </w:rPr>
        <w:t xml:space="preserve"> </w:t>
      </w:r>
      <w:r w:rsidRPr="0026341E">
        <w:rPr>
          <w:rFonts w:cstheme="minorHAnsi"/>
        </w:rPr>
        <w:t>aufgeführten</w:t>
      </w:r>
      <w:r>
        <w:rPr>
          <w:rFonts w:cstheme="minorHAnsi"/>
        </w:rPr>
        <w:t xml:space="preserve"> </w:t>
      </w:r>
      <w:r w:rsidRPr="0026341E">
        <w:rPr>
          <w:rFonts w:cstheme="minorHAnsi"/>
        </w:rPr>
        <w:t>Pflichten</w:t>
      </w:r>
      <w:r>
        <w:rPr>
          <w:rFonts w:cstheme="minorHAnsi"/>
        </w:rPr>
        <w:t xml:space="preserve"> </w:t>
      </w:r>
      <w:r w:rsidRPr="0026341E">
        <w:rPr>
          <w:rFonts w:cstheme="minorHAnsi"/>
        </w:rPr>
        <w:t>und</w:t>
      </w:r>
      <w:r>
        <w:rPr>
          <w:rFonts w:cstheme="minorHAnsi"/>
        </w:rPr>
        <w:t xml:space="preserve"> </w:t>
      </w:r>
      <w:r w:rsidRPr="0026341E">
        <w:rPr>
          <w:rFonts w:cstheme="minorHAnsi"/>
        </w:rPr>
        <w:t>Anforderungen</w:t>
      </w:r>
      <w:r>
        <w:rPr>
          <w:rFonts w:cstheme="minorHAnsi"/>
        </w:rPr>
        <w:t xml:space="preserve"> </w:t>
      </w:r>
      <w:r w:rsidRPr="0026341E">
        <w:rPr>
          <w:rFonts w:cstheme="minorHAnsi"/>
        </w:rPr>
        <w:t>sind:</w:t>
      </w:r>
    </w:p>
    <w:p w14:paraId="667D4F09" w14:textId="77777777" w:rsidR="004E0949" w:rsidRPr="0026341E" w:rsidRDefault="004E0949" w:rsidP="004E0949">
      <w:pPr>
        <w:pStyle w:val="Listenabsatz"/>
        <w:numPr>
          <w:ilvl w:val="0"/>
          <w:numId w:val="1"/>
        </w:numPr>
        <w:rPr>
          <w:rFonts w:eastAsia="Times New Roman" w:cstheme="minorHAnsi"/>
        </w:rPr>
      </w:pPr>
      <w:r w:rsidRPr="0026341E">
        <w:rPr>
          <w:rFonts w:eastAsia="Times New Roman" w:cstheme="minorHAnsi"/>
        </w:rPr>
        <w:t>Eigene</w:t>
      </w:r>
      <w:r>
        <w:rPr>
          <w:rFonts w:eastAsia="Times New Roman" w:cstheme="minorHAnsi"/>
        </w:rPr>
        <w:t xml:space="preserve"> </w:t>
      </w:r>
      <w:r w:rsidRPr="0026341E">
        <w:rPr>
          <w:rFonts w:eastAsia="Times New Roman" w:cstheme="minorHAnsi"/>
        </w:rPr>
        <w:t>Mitarbeitende</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beauftragte</w:t>
      </w:r>
      <w:r>
        <w:rPr>
          <w:rFonts w:eastAsia="Times New Roman" w:cstheme="minorHAnsi"/>
        </w:rPr>
        <w:t xml:space="preserve"> </w:t>
      </w:r>
      <w:r w:rsidRPr="0026341E">
        <w:rPr>
          <w:rFonts w:eastAsia="Times New Roman" w:cstheme="minorHAnsi"/>
        </w:rPr>
        <w:t>Dienstleister,</w:t>
      </w:r>
      <w:r>
        <w:rPr>
          <w:rFonts w:eastAsia="Times New Roman" w:cstheme="minorHAnsi"/>
        </w:rPr>
        <w:t xml:space="preserve"> </w:t>
      </w:r>
      <w:r w:rsidRPr="0026341E">
        <w:rPr>
          <w:rFonts w:eastAsia="Times New Roman" w:cstheme="minorHAnsi"/>
        </w:rPr>
        <w:t>welche</w:t>
      </w:r>
      <w:r>
        <w:rPr>
          <w:rFonts w:eastAsia="Times New Roman" w:cstheme="minorHAnsi"/>
        </w:rPr>
        <w:t xml:space="preserve"> </w:t>
      </w:r>
      <w:r w:rsidRPr="0026341E">
        <w:rPr>
          <w:rFonts w:eastAsia="Times New Roman" w:cstheme="minorHAnsi"/>
        </w:rPr>
        <w:t>administrative</w:t>
      </w:r>
      <w:r>
        <w:rPr>
          <w:rFonts w:eastAsia="Times New Roman" w:cstheme="minorHAnsi"/>
        </w:rPr>
        <w:t xml:space="preserve"> </w:t>
      </w:r>
      <w:r w:rsidRPr="0026341E">
        <w:rPr>
          <w:rFonts w:eastAsia="Times New Roman" w:cstheme="minorHAnsi"/>
        </w:rPr>
        <w:t>Arbeiten</w:t>
      </w:r>
      <w:r>
        <w:rPr>
          <w:rFonts w:eastAsia="Times New Roman" w:cstheme="minorHAnsi"/>
        </w:rPr>
        <w:t xml:space="preserve"> </w:t>
      </w:r>
      <w:r w:rsidRPr="0026341E">
        <w:rPr>
          <w:rFonts w:eastAsia="Times New Roman" w:cstheme="minorHAnsi"/>
        </w:rPr>
        <w:t>an</w:t>
      </w:r>
      <w:r>
        <w:rPr>
          <w:rFonts w:eastAsia="Times New Roman" w:cstheme="minorHAnsi"/>
        </w:rPr>
        <w:t xml:space="preserve"> </w:t>
      </w:r>
      <w:r w:rsidRPr="0026341E">
        <w:rPr>
          <w:rFonts w:eastAsia="Times New Roman" w:cstheme="minorHAnsi"/>
        </w:rPr>
        <w:t>IT-</w:t>
      </w:r>
      <w:r>
        <w:rPr>
          <w:rFonts w:eastAsia="Times New Roman" w:cstheme="minorHAnsi"/>
        </w:rPr>
        <w:t xml:space="preserve"> </w:t>
      </w:r>
      <w:r w:rsidRPr="0026341E">
        <w:rPr>
          <w:rFonts w:eastAsia="Times New Roman" w:cstheme="minorHAnsi"/>
        </w:rPr>
        <w:t>Systemen</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Anwendungen</w:t>
      </w:r>
      <w:r>
        <w:rPr>
          <w:rFonts w:eastAsia="Times New Roman" w:cstheme="minorHAnsi"/>
        </w:rPr>
        <w:t xml:space="preserve"> </w:t>
      </w:r>
      <w:r w:rsidRPr="0026341E">
        <w:rPr>
          <w:rFonts w:eastAsia="Times New Roman" w:cstheme="minorHAnsi"/>
        </w:rPr>
        <w:t>von</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highlight w:val="yellow"/>
        </w:rPr>
        <w:t>&lt;Institution&gt;</w:t>
      </w:r>
      <w:r>
        <w:rPr>
          <w:rFonts w:eastAsia="Times New Roman" w:cstheme="minorHAnsi"/>
        </w:rPr>
        <w:t xml:space="preserve"> </w:t>
      </w:r>
      <w:r w:rsidRPr="0026341E">
        <w:rPr>
          <w:rFonts w:eastAsia="Times New Roman" w:cstheme="minorHAnsi"/>
        </w:rPr>
        <w:t>durchführen,</w:t>
      </w:r>
    </w:p>
    <w:p w14:paraId="704DFB9C" w14:textId="77777777" w:rsidR="004E0949" w:rsidRPr="00224AA1" w:rsidRDefault="004E0949" w:rsidP="004E0949">
      <w:pPr>
        <w:pStyle w:val="Listenabsatz"/>
        <w:numPr>
          <w:ilvl w:val="0"/>
          <w:numId w:val="1"/>
        </w:numPr>
        <w:rPr>
          <w:rFonts w:eastAsia="Times New Roman" w:cstheme="minorHAnsi"/>
        </w:rPr>
      </w:pPr>
      <w:r w:rsidRPr="0026341E">
        <w:rPr>
          <w:rFonts w:eastAsia="Times New Roman" w:cstheme="minorHAnsi"/>
        </w:rPr>
        <w:lastRenderedPageBreak/>
        <w:t>Eigene</w:t>
      </w:r>
      <w:r>
        <w:rPr>
          <w:rFonts w:eastAsia="Times New Roman" w:cstheme="minorHAnsi"/>
        </w:rPr>
        <w:t xml:space="preserve"> </w:t>
      </w:r>
      <w:r w:rsidRPr="0026341E">
        <w:rPr>
          <w:rFonts w:eastAsia="Times New Roman" w:cstheme="minorHAnsi"/>
        </w:rPr>
        <w:t>Mitarbeitende</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beauftragte</w:t>
      </w:r>
      <w:r>
        <w:rPr>
          <w:rFonts w:eastAsia="Times New Roman" w:cstheme="minorHAnsi"/>
        </w:rPr>
        <w:t xml:space="preserve"> </w:t>
      </w:r>
      <w:r w:rsidRPr="0026341E">
        <w:rPr>
          <w:rFonts w:eastAsia="Times New Roman" w:cstheme="minorHAnsi"/>
        </w:rPr>
        <w:t>Dienstleister,</w:t>
      </w:r>
      <w:r>
        <w:rPr>
          <w:rFonts w:eastAsia="Times New Roman" w:cstheme="minorHAnsi"/>
        </w:rPr>
        <w:t xml:space="preserve"> </w:t>
      </w:r>
      <w:r w:rsidRPr="0026341E">
        <w:rPr>
          <w:rFonts w:eastAsia="Times New Roman" w:cstheme="minorHAnsi"/>
        </w:rPr>
        <w:t>welche</w:t>
      </w:r>
      <w:r>
        <w:rPr>
          <w:rFonts w:eastAsia="Times New Roman" w:cstheme="minorHAnsi"/>
        </w:rPr>
        <w:t xml:space="preserve"> </w:t>
      </w:r>
      <w:r w:rsidRPr="0026341E">
        <w:rPr>
          <w:rFonts w:eastAsia="Times New Roman" w:cstheme="minorHAnsi"/>
        </w:rPr>
        <w:t>Applikationsbetreuung</w:t>
      </w:r>
      <w:r>
        <w:rPr>
          <w:rFonts w:eastAsia="Times New Roman" w:cstheme="minorHAnsi"/>
        </w:rPr>
        <w:t xml:space="preserve"> </w:t>
      </w:r>
      <w:r w:rsidRPr="0026341E">
        <w:rPr>
          <w:rFonts w:eastAsia="Times New Roman" w:cstheme="minorHAnsi"/>
        </w:rPr>
        <w:t>mit</w:t>
      </w:r>
      <w:r>
        <w:rPr>
          <w:rFonts w:eastAsia="Times New Roman" w:cstheme="minorHAnsi"/>
        </w:rPr>
        <w:t xml:space="preserve"> </w:t>
      </w:r>
      <w:r w:rsidRPr="0026341E">
        <w:rPr>
          <w:rFonts w:eastAsia="Times New Roman" w:cstheme="minorHAnsi"/>
        </w:rPr>
        <w:t>administrativem</w:t>
      </w:r>
      <w:r>
        <w:rPr>
          <w:rFonts w:eastAsia="Times New Roman" w:cstheme="minorHAnsi"/>
        </w:rPr>
        <w:t xml:space="preserve"> </w:t>
      </w:r>
      <w:r w:rsidRPr="0026341E">
        <w:rPr>
          <w:rFonts w:eastAsia="Times New Roman" w:cstheme="minorHAnsi"/>
        </w:rPr>
        <w:t>Charakter</w:t>
      </w:r>
      <w:r>
        <w:rPr>
          <w:rFonts w:eastAsia="Times New Roman" w:cstheme="minorHAnsi"/>
        </w:rPr>
        <w:t xml:space="preserve"> </w:t>
      </w:r>
      <w:r w:rsidRPr="0026341E">
        <w:rPr>
          <w:rFonts w:eastAsia="Times New Roman" w:cstheme="minorHAnsi"/>
        </w:rPr>
        <w:t>(z.</w:t>
      </w:r>
      <w:r>
        <w:rPr>
          <w:rFonts w:eastAsia="Times New Roman" w:cstheme="minorHAnsi"/>
        </w:rPr>
        <w:t xml:space="preserve"> </w:t>
      </w:r>
      <w:r w:rsidRPr="0026341E">
        <w:rPr>
          <w:rFonts w:eastAsia="Times New Roman" w:cstheme="minorHAnsi"/>
        </w:rPr>
        <w:t>B.</w:t>
      </w:r>
      <w:r>
        <w:rPr>
          <w:rFonts w:eastAsia="Times New Roman" w:cstheme="minorHAnsi"/>
        </w:rPr>
        <w:t xml:space="preserve"> </w:t>
      </w:r>
      <w:r w:rsidRPr="0026341E">
        <w:rPr>
          <w:rFonts w:eastAsia="Times New Roman" w:cstheme="minorHAnsi"/>
        </w:rPr>
        <w:t>Versionspflege,</w:t>
      </w:r>
      <w:r>
        <w:rPr>
          <w:rFonts w:eastAsia="Times New Roman" w:cstheme="minorHAnsi"/>
        </w:rPr>
        <w:t xml:space="preserve"> </w:t>
      </w:r>
      <w:r w:rsidRPr="0026341E">
        <w:rPr>
          <w:rFonts w:eastAsia="Times New Roman" w:cstheme="minorHAnsi"/>
        </w:rPr>
        <w:t>Benutzerverwaltung)</w:t>
      </w:r>
      <w:r>
        <w:rPr>
          <w:rFonts w:eastAsia="Times New Roman" w:cstheme="minorHAnsi"/>
        </w:rPr>
        <w:t xml:space="preserve"> </w:t>
      </w:r>
      <w:r w:rsidRPr="0026341E">
        <w:rPr>
          <w:rFonts w:eastAsia="Times New Roman" w:cstheme="minorHAnsi"/>
        </w:rPr>
        <w:t>betreiben.</w:t>
      </w:r>
      <w:r>
        <w:rPr>
          <w:rFonts w:eastAsia="Times New Roman" w:cstheme="minorHAnsi"/>
        </w:rPr>
        <w:t xml:space="preserve"> </w:t>
      </w:r>
      <w:r w:rsidRPr="0026341E">
        <w:rPr>
          <w:rFonts w:eastAsia="Times New Roman" w:cstheme="minorHAnsi"/>
        </w:rPr>
        <w:t>Die</w:t>
      </w:r>
      <w:r>
        <w:rPr>
          <w:rFonts w:eastAsia="Times New Roman" w:cstheme="minorHAnsi"/>
        </w:rPr>
        <w:t xml:space="preserve"> </w:t>
      </w:r>
      <w:r w:rsidRPr="0026341E">
        <w:rPr>
          <w:rFonts w:eastAsia="Times New Roman" w:cstheme="minorHAnsi"/>
        </w:rPr>
        <w:t>Kontrolle</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rPr>
        <w:t>korrekten</w:t>
      </w:r>
      <w:r>
        <w:rPr>
          <w:rFonts w:eastAsia="Times New Roman" w:cstheme="minorHAnsi"/>
        </w:rPr>
        <w:t xml:space="preserve"> </w:t>
      </w:r>
      <w:r w:rsidRPr="0026341E">
        <w:rPr>
          <w:rFonts w:eastAsia="Times New Roman" w:cstheme="minorHAnsi"/>
        </w:rPr>
        <w:t>Umsetzung</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rPr>
        <w:t>Vorgaben</w:t>
      </w:r>
      <w:r>
        <w:rPr>
          <w:rFonts w:eastAsia="Times New Roman" w:cstheme="minorHAnsi"/>
        </w:rPr>
        <w:t xml:space="preserve"> </w:t>
      </w:r>
      <w:r w:rsidRPr="0026341E">
        <w:rPr>
          <w:rFonts w:eastAsia="Times New Roman" w:cstheme="minorHAnsi"/>
          <w:color w:val="000000"/>
        </w:rPr>
        <w:t>erfolgt</w:t>
      </w:r>
      <w:r>
        <w:rPr>
          <w:rFonts w:eastAsia="Times New Roman" w:cstheme="minorHAnsi"/>
          <w:color w:val="000000"/>
        </w:rPr>
        <w:t xml:space="preserve"> </w:t>
      </w:r>
      <w:r w:rsidRPr="0026341E">
        <w:rPr>
          <w:rFonts w:eastAsia="Times New Roman" w:cstheme="minorHAnsi"/>
          <w:color w:val="000000"/>
        </w:rPr>
        <w:t>durch</w:t>
      </w:r>
      <w:r>
        <w:rPr>
          <w:rFonts w:eastAsia="Times New Roman" w:cstheme="minorHAnsi"/>
          <w:color w:val="000000"/>
        </w:rPr>
        <w:t xml:space="preserve"> </w:t>
      </w:r>
      <w:r w:rsidRPr="0026341E">
        <w:rPr>
          <w:rFonts w:eastAsia="Times New Roman" w:cstheme="minorHAnsi"/>
          <w:color w:val="000000"/>
        </w:rPr>
        <w:t>den</w:t>
      </w:r>
      <w:r>
        <w:rPr>
          <w:rFonts w:eastAsia="Times New Roman" w:cstheme="minorHAnsi"/>
          <w:color w:val="000000"/>
        </w:rPr>
        <w:t xml:space="preserve"> </w:t>
      </w:r>
      <w:r w:rsidRPr="0026341E">
        <w:rPr>
          <w:rFonts w:eastAsia="Times New Roman" w:cstheme="minorHAnsi"/>
          <w:color w:val="000000"/>
          <w:highlight w:val="yellow"/>
        </w:rPr>
        <w:t>&lt;Bereich</w:t>
      </w:r>
      <w:r>
        <w:rPr>
          <w:rFonts w:eastAsia="Times New Roman" w:cstheme="minorHAnsi"/>
          <w:color w:val="000000"/>
          <w:highlight w:val="yellow"/>
        </w:rPr>
        <w:t xml:space="preserve"> </w:t>
      </w:r>
      <w:r w:rsidRPr="0026341E">
        <w:rPr>
          <w:rFonts w:eastAsia="Times New Roman" w:cstheme="minorHAnsi"/>
          <w:color w:val="000000"/>
          <w:highlight w:val="yellow"/>
        </w:rPr>
        <w:t>???&gt;</w:t>
      </w:r>
      <w:r>
        <w:rPr>
          <w:rFonts w:eastAsia="Times New Roman" w:cstheme="minorHAnsi"/>
          <w:color w:val="000000"/>
        </w:rPr>
        <w:t xml:space="preserve"> </w:t>
      </w:r>
      <w:r w:rsidRPr="0026341E">
        <w:rPr>
          <w:rFonts w:eastAsia="Times New Roman" w:cstheme="minorHAnsi"/>
          <w:color w:val="000000"/>
        </w:rPr>
        <w:t>bei</w:t>
      </w:r>
      <w:r>
        <w:rPr>
          <w:rFonts w:eastAsia="Times New Roman" w:cstheme="minorHAnsi"/>
          <w:color w:val="000000"/>
        </w:rPr>
        <w:t xml:space="preserve"> </w:t>
      </w:r>
      <w:r w:rsidRPr="0026341E">
        <w:rPr>
          <w:rFonts w:eastAsia="Times New Roman" w:cstheme="minorHAnsi"/>
          <w:color w:val="000000"/>
        </w:rPr>
        <w:t>der</w:t>
      </w:r>
      <w:r>
        <w:rPr>
          <w:rFonts w:eastAsia="Times New Roman" w:cstheme="minorHAnsi"/>
          <w:color w:val="000000"/>
        </w:rPr>
        <w:t xml:space="preserve"> </w:t>
      </w:r>
      <w:r w:rsidRPr="0026341E">
        <w:rPr>
          <w:rFonts w:cstheme="minorHAnsi"/>
          <w:highlight w:val="yellow"/>
        </w:rPr>
        <w:t>&lt;Institution&gt;</w:t>
      </w:r>
      <w:r w:rsidRPr="0026341E">
        <w:rPr>
          <w:rFonts w:eastAsia="Times New Roman" w:cstheme="minorHAnsi"/>
          <w:color w:val="000000"/>
        </w:rPr>
        <w:t>.</w:t>
      </w:r>
    </w:p>
    <w:p w14:paraId="7ABA8CB9" w14:textId="77777777" w:rsidR="004E0949" w:rsidRDefault="004E0949" w:rsidP="004E0949">
      <w:pPr>
        <w:pStyle w:val="berschrift2"/>
      </w:pPr>
      <w:bookmarkStart w:id="18" w:name="_Toc78219985"/>
      <w:bookmarkStart w:id="19" w:name="_Toc84748718"/>
      <w:r>
        <w:t>Genehmigungs- und Änderungsverfahren</w:t>
      </w:r>
      <w:bookmarkEnd w:id="18"/>
      <w:bookmarkEnd w:id="19"/>
    </w:p>
    <w:p w14:paraId="61B59B8D" w14:textId="17FDA284" w:rsidR="004E0949" w:rsidRDefault="004E0949" w:rsidP="004E0949">
      <w:r>
        <w:t>D</w:t>
      </w:r>
      <w:r>
        <w:t>ieses</w:t>
      </w:r>
      <w:r>
        <w:t xml:space="preserve"> Dokument </w:t>
      </w:r>
      <w:r w:rsidRPr="0026341E">
        <w:t>wird</w:t>
      </w:r>
      <w:r>
        <w:t xml:space="preserve"> </w:t>
      </w:r>
      <w:r w:rsidRPr="0026341E">
        <w:t>durch</w:t>
      </w:r>
      <w:r>
        <w:t xml:space="preserve"> </w:t>
      </w:r>
      <w:r w:rsidRPr="0026341E">
        <w:t>den</w:t>
      </w:r>
      <w:r>
        <w:t xml:space="preserve"> </w:t>
      </w:r>
      <w:r>
        <w:rPr>
          <w:highlight w:val="yellow"/>
        </w:rPr>
        <w:t>&lt;Informationssicherheitsbeauftragter&gt;</w:t>
      </w:r>
      <w:r>
        <w:t xml:space="preserve"> </w:t>
      </w:r>
      <w:r w:rsidRPr="0026341E">
        <w:t>verantwortet.</w:t>
      </w:r>
      <w:r>
        <w:t xml:space="preserve"> </w:t>
      </w:r>
      <w:r w:rsidRPr="0026341E">
        <w:t>Die</w:t>
      </w:r>
      <w:r>
        <w:t xml:space="preserve"> </w:t>
      </w:r>
      <w:r w:rsidRPr="0026341E">
        <w:t>Pflege</w:t>
      </w:r>
      <w:r>
        <w:t xml:space="preserve"> </w:t>
      </w:r>
      <w:r w:rsidRPr="0026341E">
        <w:t>dieses</w:t>
      </w:r>
      <w:r>
        <w:t xml:space="preserve"> </w:t>
      </w:r>
      <w:r w:rsidRPr="0026341E">
        <w:t>Dokuments</w:t>
      </w:r>
      <w:r>
        <w:t xml:space="preserve"> </w:t>
      </w:r>
      <w:r w:rsidRPr="0026341E">
        <w:t>unterliegt</w:t>
      </w:r>
      <w:r>
        <w:t xml:space="preserve"> </w:t>
      </w:r>
      <w:r w:rsidRPr="0026341E">
        <w:t>dem</w:t>
      </w:r>
      <w:r>
        <w:t xml:space="preserve"> </w:t>
      </w:r>
      <w:r w:rsidRPr="0026341E">
        <w:rPr>
          <w:highlight w:val="yellow"/>
        </w:rPr>
        <w:t>&lt;Bereich</w:t>
      </w:r>
      <w:r>
        <w:rPr>
          <w:highlight w:val="yellow"/>
        </w:rPr>
        <w:t xml:space="preserve"> </w:t>
      </w:r>
      <w:r w:rsidRPr="0026341E">
        <w:rPr>
          <w:highlight w:val="yellow"/>
        </w:rPr>
        <w:t>???&gt;</w:t>
      </w:r>
      <w:r>
        <w:t xml:space="preserve"> </w:t>
      </w:r>
      <w:r w:rsidRPr="0026341E">
        <w:t>vertreten</w:t>
      </w:r>
      <w:r>
        <w:t xml:space="preserve"> </w:t>
      </w:r>
      <w:r w:rsidRPr="0026341E">
        <w:t>durch</w:t>
      </w:r>
      <w:r>
        <w:t xml:space="preserve"> </w:t>
      </w:r>
      <w:r w:rsidRPr="0026341E">
        <w:t>den</w:t>
      </w:r>
      <w:r>
        <w:t xml:space="preserve"> </w:t>
      </w:r>
      <w:r>
        <w:rPr>
          <w:highlight w:val="yellow"/>
        </w:rPr>
        <w:t>&lt;Informationssicherheitsbeauftragter&gt;</w:t>
      </w:r>
      <w:r w:rsidRPr="0026341E">
        <w:t>.</w:t>
      </w:r>
      <w:r>
        <w:t xml:space="preserve"> </w:t>
      </w:r>
      <w:r w:rsidRPr="0026341E">
        <w:t>Änderungen</w:t>
      </w:r>
      <w:r>
        <w:t xml:space="preserve"> </w:t>
      </w:r>
      <w:r w:rsidRPr="0026341E">
        <w:t>werden</w:t>
      </w:r>
      <w:r>
        <w:t xml:space="preserve"> </w:t>
      </w:r>
      <w:r w:rsidRPr="0026341E">
        <w:t>ausschließlich</w:t>
      </w:r>
      <w:r>
        <w:t xml:space="preserve"> </w:t>
      </w:r>
      <w:r w:rsidRPr="0026341E">
        <w:t>von</w:t>
      </w:r>
      <w:r>
        <w:t xml:space="preserve"> </w:t>
      </w:r>
      <w:r w:rsidRPr="0026341E">
        <w:t>dieser</w:t>
      </w:r>
      <w:r>
        <w:t xml:space="preserve"> </w:t>
      </w:r>
      <w:r w:rsidRPr="0026341E">
        <w:t>Person</w:t>
      </w:r>
      <w:r>
        <w:t xml:space="preserve"> </w:t>
      </w:r>
      <w:r w:rsidRPr="0026341E">
        <w:t>oder</w:t>
      </w:r>
      <w:r>
        <w:t xml:space="preserve"> </w:t>
      </w:r>
      <w:r w:rsidRPr="0026341E">
        <w:t>seinem</w:t>
      </w:r>
      <w:r>
        <w:t xml:space="preserve"> </w:t>
      </w:r>
      <w:r w:rsidRPr="0026341E">
        <w:t>Stellvertreter</w:t>
      </w:r>
      <w:r>
        <w:t xml:space="preserve"> </w:t>
      </w:r>
      <w:r w:rsidRPr="0026341E">
        <w:t>vorgenommen.</w:t>
      </w:r>
      <w:r>
        <w:t xml:space="preserve"> </w:t>
      </w:r>
      <w:r w:rsidRPr="0026341E">
        <w:t>Eine</w:t>
      </w:r>
      <w:r>
        <w:t xml:space="preserve"> </w:t>
      </w:r>
      <w:r w:rsidRPr="0026341E">
        <w:t>Genehmigung</w:t>
      </w:r>
      <w:r>
        <w:t xml:space="preserve"> </w:t>
      </w:r>
      <w:r w:rsidRPr="0026341E">
        <w:t>und</w:t>
      </w:r>
      <w:r>
        <w:t xml:space="preserve"> </w:t>
      </w:r>
      <w:r w:rsidRPr="0026341E">
        <w:t>Freigabe</w:t>
      </w:r>
      <w:r>
        <w:t xml:space="preserve"> </w:t>
      </w:r>
      <w:r w:rsidRPr="0026341E">
        <w:t>erfolgt</w:t>
      </w:r>
      <w:r>
        <w:t xml:space="preserve"> </w:t>
      </w:r>
      <w:r w:rsidRPr="0026341E">
        <w:t>durch</w:t>
      </w:r>
      <w:r>
        <w:t xml:space="preserve"> </w:t>
      </w:r>
      <w:r w:rsidRPr="0026341E">
        <w:t>den</w:t>
      </w:r>
      <w:r>
        <w:t xml:space="preserve"> </w:t>
      </w:r>
      <w:r>
        <w:rPr>
          <w:highlight w:val="yellow"/>
        </w:rPr>
        <w:t>&lt;Informationssicherheitsbeauftragter&gt;</w:t>
      </w:r>
      <w:r w:rsidRPr="0026341E">
        <w:t>.</w:t>
      </w:r>
    </w:p>
    <w:p w14:paraId="5E6F6C70" w14:textId="77777777" w:rsidR="004E0949" w:rsidRDefault="004E0949" w:rsidP="00620C02"/>
    <w:p w14:paraId="109631A0" w14:textId="6CFA6E89" w:rsidR="004E0949" w:rsidRDefault="004E0949" w:rsidP="00620C02">
      <w:pPr>
        <w:sectPr w:rsidR="004E0949" w:rsidSect="00834FC2">
          <w:footerReference w:type="default" r:id="rId9"/>
          <w:footerReference w:type="first" r:id="rId10"/>
          <w:type w:val="continuous"/>
          <w:pgSz w:w="11906" w:h="16838"/>
          <w:pgMar w:top="1417" w:right="1417" w:bottom="1134" w:left="1417" w:header="720" w:footer="720" w:gutter="0"/>
          <w:cols w:space="708"/>
          <w:titlePg/>
          <w:docGrid w:linePitch="360"/>
        </w:sectPr>
      </w:pPr>
    </w:p>
    <w:p w14:paraId="5B3B8202" w14:textId="69F75D4F" w:rsidR="002A0C78" w:rsidRDefault="004E0949" w:rsidP="002A0C78">
      <w:pPr>
        <w:pStyle w:val="berschrift1"/>
      </w:pPr>
      <w:bookmarkStart w:id="20" w:name="_Toc84748719"/>
      <w:r>
        <w:lastRenderedPageBreak/>
        <w:t>Klassifizierung und Handhabung von Informationen</w:t>
      </w:r>
      <w:bookmarkEnd w:id="20"/>
    </w:p>
    <w:p w14:paraId="59CB12D4" w14:textId="5DD8ACF6" w:rsidR="004E0949" w:rsidRDefault="004E0949" w:rsidP="004E0949">
      <w:pPr>
        <w:pStyle w:val="berschrift2"/>
      </w:pPr>
      <w:bookmarkStart w:id="21" w:name="_Toc84748720"/>
      <w:r>
        <w:t>Verantwortlichkeiten</w:t>
      </w:r>
      <w:r>
        <w:t xml:space="preserve"> </w:t>
      </w:r>
      <w:r>
        <w:t>und</w:t>
      </w:r>
      <w:r>
        <w:t xml:space="preserve"> </w:t>
      </w:r>
      <w:r>
        <w:t>Rollen</w:t>
      </w:r>
      <w:bookmarkEnd w:id="21"/>
    </w:p>
    <w:p w14:paraId="5E9E2E53" w14:textId="0209C6DF" w:rsidR="004E0949" w:rsidRDefault="004E0949" w:rsidP="004E0949">
      <w:pPr>
        <w:pStyle w:val="berschrift3"/>
      </w:pPr>
      <w:bookmarkStart w:id="22" w:name="_Toc84748721"/>
      <w:r>
        <w:t>Informationsverantwortlicher</w:t>
      </w:r>
      <w:bookmarkEnd w:id="22"/>
    </w:p>
    <w:p w14:paraId="756401C9" w14:textId="2304A5BB" w:rsidR="004E0949" w:rsidRDefault="004E0949" w:rsidP="004E0949">
      <w:r>
        <w:t>Der Informationsverantwortliche ist verantwortlich für die Klassifizierung von Informationen in seinem Verantwortungsbereich. Typischerweise gehört er der Bereichs-, Abteilungs- oder Projektlei</w:t>
      </w:r>
      <w:r>
        <w:t>t</w:t>
      </w:r>
      <w:r>
        <w:t xml:space="preserve">ung an oder hat übergreifende Aufgaben (z.B. Informationssicherheit, Arbeitsschutz, Datenschutz). Der Informationsverantwortliche legt den Kreis der Nutzer (interne und ggf. externe Personen) namentlich oder über Rollen sowie deren Berechtigungen fest. Die Verantwortlichkeit zur Klassifizierung von Informationen kann durch </w:t>
      </w:r>
      <w:r>
        <w:t>den</w:t>
      </w:r>
      <w:r>
        <w:t xml:space="preserve"> Informationsverantwortliche</w:t>
      </w:r>
      <w:r>
        <w:t>n</w:t>
      </w:r>
      <w:r>
        <w:t xml:space="preserve"> auch an andere Mitarbeite</w:t>
      </w:r>
      <w:r>
        <w:t>nde</w:t>
      </w:r>
      <w:r>
        <w:t xml:space="preserve"> delegiert werden.</w:t>
      </w:r>
    </w:p>
    <w:p w14:paraId="18A581D8" w14:textId="0D6C7D75" w:rsidR="004E0949" w:rsidRDefault="004E0949" w:rsidP="004E0949">
      <w:r>
        <w:t>Für bestimmte Gruppen von Informationsnutzern, bestimmte Arten des Informationsaustauschs oder für Einzelfälle kann von dem Informationsverantwortlichen aus sachlichen Gründen abgewichen werden. Jede Abweichung muss bekannt gegeben und dokumentiert werden.</w:t>
      </w:r>
    </w:p>
    <w:p w14:paraId="2072FED5" w14:textId="7CCE926E" w:rsidR="004E0949" w:rsidRDefault="004E0949" w:rsidP="004E0949">
      <w:pPr>
        <w:pStyle w:val="berschrift3"/>
      </w:pPr>
      <w:bookmarkStart w:id="23" w:name="_Toc84748722"/>
      <w:r>
        <w:t>Verfasser</w:t>
      </w:r>
      <w:bookmarkEnd w:id="23"/>
    </w:p>
    <w:p w14:paraId="51C38527" w14:textId="27D20D32" w:rsidR="004E0949" w:rsidRDefault="004E0949" w:rsidP="004E0949">
      <w:r>
        <w:t>Der Verfasser arbeitet im Auftrag des Informationsverantwortlichen und übernimmt die Einstufung der Information von diesem. Bezüglich der Weitergabe besitzt er keine Sonderrechte.</w:t>
      </w:r>
    </w:p>
    <w:p w14:paraId="747EFC70" w14:textId="77777777" w:rsidR="004E0949" w:rsidRDefault="004E0949" w:rsidP="004E0949">
      <w:pPr>
        <w:pStyle w:val="berschrift3"/>
      </w:pPr>
      <w:bookmarkStart w:id="24" w:name="_Toc84748723"/>
      <w:r>
        <w:t>Nutzer</w:t>
      </w:r>
      <w:bookmarkEnd w:id="24"/>
    </w:p>
    <w:p w14:paraId="46A74BC0" w14:textId="2F375A7C" w:rsidR="004E0949" w:rsidRDefault="004E0949" w:rsidP="004E0949">
      <w:r>
        <w:t>Nutzer einer Information sind alle Personen, die berechtigt sind, diese Information zu erhalten. Der Nutzer handelt gemäß den Regeln dieser Richtlinie, sofern der Informationsverantwortliche nicht Abweichendes vorgegeben hat.</w:t>
      </w:r>
    </w:p>
    <w:p w14:paraId="1B11D05B" w14:textId="03CFDE3F" w:rsidR="004E0949" w:rsidRDefault="004E0949" w:rsidP="004E0949">
      <w:pPr>
        <w:pStyle w:val="berschrift3"/>
      </w:pPr>
      <w:bookmarkStart w:id="25" w:name="_Toc84748724"/>
      <w:r>
        <w:t>Kernnutzer</w:t>
      </w:r>
      <w:bookmarkEnd w:id="25"/>
    </w:p>
    <w:p w14:paraId="1572F11A" w14:textId="5EE4E948" w:rsidR="004E0949" w:rsidRDefault="004E0949" w:rsidP="004E0949">
      <w:r>
        <w:t>Der Informationsverantwortliche legt die Kernnutzer fest. In der Regel wird der Kernnutzerbereich abteilungsübergreifend alle Mitarbeiter umfassen, die innerhalb eines Prozesses bestimmte Informationen regelmäßig bearbeiten. Kernnutzern einer Information ist der Umgang mit diesen Informationen vertraut; sie sind vom Informationsverantwortlichen dafür entsprechend geschult und sensibilisiert.</w:t>
      </w:r>
    </w:p>
    <w:p w14:paraId="75983534" w14:textId="74DE2417" w:rsidR="004E0949" w:rsidRDefault="004E0949" w:rsidP="004E0949">
      <w:r>
        <w:t>Beispiele für Kernnutzer einer Information sind die Mitarbeite</w:t>
      </w:r>
      <w:r>
        <w:t>nden</w:t>
      </w:r>
      <w:r>
        <w:t xml:space="preserve"> der Personalabteilung </w:t>
      </w:r>
      <w:r>
        <w:t>bezüglich der Personalakten</w:t>
      </w:r>
      <w:r>
        <w:t xml:space="preserve"> oder abteilungsübergreifende Projektteams</w:t>
      </w:r>
      <w:r>
        <w:t xml:space="preserve"> und deren</w:t>
      </w:r>
      <w:r>
        <w:t xml:space="preserve"> Projektdaten.</w:t>
      </w:r>
    </w:p>
    <w:p w14:paraId="11D15CC6" w14:textId="77777777" w:rsidR="004E0949" w:rsidRDefault="004E0949" w:rsidP="004E0949">
      <w:r>
        <w:t>Das Kernnutzerkonzept reduziert den Kennzeichnungsaufwand (</w:t>
      </w:r>
      <w:r>
        <w:t xml:space="preserve">siehe Kapitel </w:t>
      </w:r>
      <w:r>
        <w:t xml:space="preserve">Implizite Kennzeichnung). </w:t>
      </w:r>
    </w:p>
    <w:p w14:paraId="6B3E0605" w14:textId="072680BD" w:rsidR="004E0949" w:rsidRDefault="004E0949" w:rsidP="004E0949">
      <w:pPr>
        <w:pStyle w:val="berschrift3"/>
      </w:pPr>
      <w:bookmarkStart w:id="26" w:name="_Toc84748725"/>
      <w:r>
        <w:t>Technischer Sachbearbeiter</w:t>
      </w:r>
      <w:bookmarkEnd w:id="26"/>
    </w:p>
    <w:p w14:paraId="4579F104" w14:textId="5362769C" w:rsidR="004E0949" w:rsidRDefault="004E0949" w:rsidP="004E0949">
      <w:r>
        <w:lastRenderedPageBreak/>
        <w:t>Technische Sachbearbeiter (z.</w:t>
      </w:r>
      <w:r>
        <w:t> </w:t>
      </w:r>
      <w:r>
        <w:t>B. Administratoren, Archivare) haben aufgrund ihrer besonderen Rolle Umgang mit klassifizierten Informationen. Sie sind nicht berechtigt, diese Informationen außerhalb ihrer funktionsbezogenen Aufgabe (z.</w:t>
      </w:r>
      <w:r>
        <w:t> </w:t>
      </w:r>
      <w:r>
        <w:t>B. Monitoring, Auswertung für Verrechnungszwecke) zu verwenden.</w:t>
      </w:r>
    </w:p>
    <w:p w14:paraId="72200263" w14:textId="7C80B92E" w:rsidR="004E0949" w:rsidRDefault="004E0949" w:rsidP="004E0949">
      <w:pPr>
        <w:pStyle w:val="berschrift3"/>
      </w:pPr>
      <w:bookmarkStart w:id="27" w:name="_Toc84748726"/>
      <w:r>
        <w:t>Prüfer und Ermittler</w:t>
      </w:r>
      <w:bookmarkEnd w:id="27"/>
    </w:p>
    <w:p w14:paraId="40510D8F" w14:textId="637CBEE6" w:rsidR="004E0949" w:rsidRDefault="004E0949" w:rsidP="004E0949">
      <w:r>
        <w:t xml:space="preserve">Dieser Personenkreis hat expliziten Zugriff auf Informationen zum Zwecke der Ermittlung oder Prüfung. Zum Personenkreis zählen öffentliche Regierungsstellen </w:t>
      </w:r>
      <w:r w:rsidR="0068054B">
        <w:t xml:space="preserve">wie </w:t>
      </w:r>
      <w:r>
        <w:t>Polizei, Staatsanwaltschaft oder Steuer- und Wirtschaftsprüfer.</w:t>
      </w:r>
    </w:p>
    <w:p w14:paraId="7A0C3160" w14:textId="635255D6" w:rsidR="008D1D8A" w:rsidRDefault="008D1D8A" w:rsidP="008D1D8A">
      <w:pPr>
        <w:pStyle w:val="berschrift2"/>
      </w:pPr>
      <w:bookmarkStart w:id="28" w:name="_Toc84748727"/>
      <w:r>
        <w:t>Klassifizierung</w:t>
      </w:r>
      <w:r>
        <w:t xml:space="preserve"> </w:t>
      </w:r>
      <w:r>
        <w:t>von</w:t>
      </w:r>
      <w:r>
        <w:t xml:space="preserve"> </w:t>
      </w:r>
      <w:r>
        <w:t>Informationen</w:t>
      </w:r>
      <w:r>
        <w:t xml:space="preserve"> </w:t>
      </w:r>
      <w:r>
        <w:t>–</w:t>
      </w:r>
      <w:r>
        <w:t xml:space="preserve"> </w:t>
      </w:r>
      <w:r>
        <w:t>Vertraulichkeitsklassen</w:t>
      </w:r>
      <w:bookmarkEnd w:id="28"/>
    </w:p>
    <w:p w14:paraId="40CF35B2" w14:textId="022DABD0" w:rsidR="008D1D8A" w:rsidRDefault="008D1D8A" w:rsidP="008D1D8A">
      <w:pPr>
        <w:pStyle w:val="berschrift3"/>
      </w:pPr>
      <w:bookmarkStart w:id="29" w:name="_Toc84748728"/>
      <w:r>
        <w:t>Grundlagen</w:t>
      </w:r>
      <w:bookmarkEnd w:id="29"/>
    </w:p>
    <w:p w14:paraId="684BD763" w14:textId="4A0386B1" w:rsidR="008D1D8A" w:rsidRDefault="008D1D8A" w:rsidP="008D1D8A">
      <w:r>
        <w:t xml:space="preserve">Die in der </w:t>
      </w:r>
      <w:r w:rsidRPr="008D1D8A">
        <w:rPr>
          <w:highlight w:val="yellow"/>
        </w:rPr>
        <w:t>&lt;</w:t>
      </w:r>
      <w:r>
        <w:rPr>
          <w:highlight w:val="yellow"/>
        </w:rPr>
        <w:t>I</w:t>
      </w:r>
      <w:r w:rsidRPr="008D1D8A">
        <w:rPr>
          <w:highlight w:val="yellow"/>
        </w:rPr>
        <w:t>nstitution&gt;</w:t>
      </w:r>
      <w:r>
        <w:t xml:space="preserve"> vorhandenen Informationen werden nach ihrer Vertraulichkeit klassifiziert. Die Vertraulichkeit ist abhängig von ihrer Bedeutung für die Geschäftsprozesse oder dem potentiellen Schaden bei falschem Umgang mit </w:t>
      </w:r>
      <w:r>
        <w:t>den Informationen</w:t>
      </w:r>
      <w:r>
        <w:t>.</w:t>
      </w:r>
    </w:p>
    <w:p w14:paraId="4092D61E" w14:textId="5BE9DD75" w:rsidR="008D1D8A" w:rsidRDefault="008D1D8A" w:rsidP="008D1D8A">
      <w:r>
        <w:t>I</w:t>
      </w:r>
      <w:r>
        <w:t>nformationen werden in folgende Klassen eingestuft:</w:t>
      </w:r>
    </w:p>
    <w:p w14:paraId="5C2D1EFA" w14:textId="2F90AE3A" w:rsidR="008D1D8A" w:rsidRDefault="008D1D8A" w:rsidP="008D1D8A">
      <w:pPr>
        <w:pStyle w:val="Listenabsatz"/>
        <w:numPr>
          <w:ilvl w:val="0"/>
          <w:numId w:val="1"/>
        </w:numPr>
      </w:pPr>
      <w:r>
        <w:t>Offen</w:t>
      </w:r>
    </w:p>
    <w:p w14:paraId="4A0A541B" w14:textId="34F1C882" w:rsidR="008D1D8A" w:rsidRDefault="008D1D8A" w:rsidP="008D1D8A">
      <w:pPr>
        <w:pStyle w:val="Listenabsatz"/>
        <w:numPr>
          <w:ilvl w:val="0"/>
          <w:numId w:val="1"/>
        </w:numPr>
      </w:pPr>
      <w:r>
        <w:t>Intern</w:t>
      </w:r>
    </w:p>
    <w:p w14:paraId="0949703F" w14:textId="2DD82575" w:rsidR="008D1D8A" w:rsidRDefault="008D1D8A" w:rsidP="008D1D8A">
      <w:pPr>
        <w:pStyle w:val="Listenabsatz"/>
        <w:numPr>
          <w:ilvl w:val="0"/>
          <w:numId w:val="1"/>
        </w:numPr>
      </w:pPr>
      <w:r>
        <w:t>Vertraulich</w:t>
      </w:r>
    </w:p>
    <w:p w14:paraId="6163CB98" w14:textId="2228239C" w:rsidR="008D1D8A" w:rsidRDefault="008D1D8A" w:rsidP="008D1D8A">
      <w:pPr>
        <w:pStyle w:val="Listenabsatz"/>
        <w:numPr>
          <w:ilvl w:val="0"/>
          <w:numId w:val="1"/>
        </w:numPr>
      </w:pPr>
      <w:r>
        <w:t>Streng vertraulich</w:t>
      </w:r>
    </w:p>
    <w:p w14:paraId="213D9D42" w14:textId="77777777" w:rsidR="008D1D8A" w:rsidRDefault="008D1D8A" w:rsidP="008D1D8A">
      <w:pPr>
        <w:pStyle w:val="berschrift3"/>
      </w:pPr>
      <w:bookmarkStart w:id="30" w:name="_Toc84748729"/>
      <w:r>
        <w:t>Schadensgrößen</w:t>
      </w:r>
      <w:bookmarkEnd w:id="30"/>
    </w:p>
    <w:p w14:paraId="43B46482" w14:textId="2E208BA8" w:rsidR="008D1D8A" w:rsidRDefault="008D1D8A" w:rsidP="008D1D8A">
      <w:r>
        <w:t xml:space="preserve">Für die korrekte Einstufung von Informationen in die jeweiligen Vertraulichkeitsklassen ist das Wissen um den potentiellen Schaden bei unerwünschter Offenlegung oder Weitergabe an Dritte </w:t>
      </w:r>
      <w:r w:rsidR="002879A8">
        <w:t>von Bedeutung</w:t>
      </w:r>
      <w:r>
        <w:t>.</w:t>
      </w:r>
    </w:p>
    <w:tbl>
      <w:tblPr>
        <w:tblStyle w:val="Tabellenraster"/>
        <w:tblW w:w="0" w:type="auto"/>
        <w:tblLook w:val="04A0" w:firstRow="1" w:lastRow="0" w:firstColumn="1" w:lastColumn="0" w:noHBand="0" w:noVBand="1"/>
      </w:tblPr>
      <w:tblGrid>
        <w:gridCol w:w="1640"/>
        <w:gridCol w:w="2476"/>
        <w:gridCol w:w="2048"/>
        <w:gridCol w:w="2892"/>
      </w:tblGrid>
      <w:tr w:rsidR="009B4008" w14:paraId="6A5D665B" w14:textId="77777777" w:rsidTr="00E0084B">
        <w:trPr>
          <w:cantSplit/>
          <w:tblHeader/>
        </w:trPr>
        <w:tc>
          <w:tcPr>
            <w:tcW w:w="2265" w:type="dxa"/>
            <w:shd w:val="clear" w:color="auto" w:fill="BFBFBF" w:themeFill="background1" w:themeFillShade="BF"/>
          </w:tcPr>
          <w:p w14:paraId="7EC8CBCB" w14:textId="571266BA" w:rsidR="009B4008" w:rsidRDefault="009B4008" w:rsidP="009B4008">
            <w:pPr>
              <w:pStyle w:val="Tabellenkopf"/>
            </w:pPr>
            <w:r>
              <w:t>Schadensgröße</w:t>
            </w:r>
          </w:p>
        </w:tc>
        <w:tc>
          <w:tcPr>
            <w:tcW w:w="2265" w:type="dxa"/>
            <w:shd w:val="clear" w:color="auto" w:fill="BFBFBF" w:themeFill="background1" w:themeFillShade="BF"/>
          </w:tcPr>
          <w:p w14:paraId="783F31B0" w14:textId="453FFAA3" w:rsidR="009B4008" w:rsidRDefault="009B4008" w:rsidP="009B4008">
            <w:pPr>
              <w:pStyle w:val="Tabellenkopf"/>
            </w:pPr>
            <w:r>
              <w:t xml:space="preserve">Schaden für die </w:t>
            </w:r>
            <w:r w:rsidRPr="009B4008">
              <w:rPr>
                <w:highlight w:val="yellow"/>
              </w:rPr>
              <w:t>&lt;Institution&gt;</w:t>
            </w:r>
          </w:p>
        </w:tc>
        <w:tc>
          <w:tcPr>
            <w:tcW w:w="2266" w:type="dxa"/>
            <w:shd w:val="clear" w:color="auto" w:fill="BFBFBF" w:themeFill="background1" w:themeFillShade="BF"/>
          </w:tcPr>
          <w:p w14:paraId="2B623263" w14:textId="706B66B9" w:rsidR="009B4008" w:rsidRDefault="009B4008" w:rsidP="009B4008">
            <w:pPr>
              <w:pStyle w:val="Tabellenkopf"/>
            </w:pPr>
            <w:r>
              <w:t>Vertraulichkeitskasse</w:t>
            </w:r>
          </w:p>
        </w:tc>
        <w:tc>
          <w:tcPr>
            <w:tcW w:w="2266" w:type="dxa"/>
            <w:shd w:val="clear" w:color="auto" w:fill="BFBFBF" w:themeFill="background1" w:themeFillShade="BF"/>
          </w:tcPr>
          <w:p w14:paraId="7133C6C5" w14:textId="18209CEC" w:rsidR="009B4008" w:rsidRDefault="009B4008" w:rsidP="009B4008">
            <w:pPr>
              <w:pStyle w:val="Tabellenkopf"/>
            </w:pPr>
            <w:r>
              <w:t>Beispiel</w:t>
            </w:r>
          </w:p>
        </w:tc>
      </w:tr>
      <w:tr w:rsidR="009B4008" w14:paraId="0C4CE601" w14:textId="77777777" w:rsidTr="00E0084B">
        <w:trPr>
          <w:cantSplit/>
        </w:trPr>
        <w:tc>
          <w:tcPr>
            <w:tcW w:w="2265" w:type="dxa"/>
          </w:tcPr>
          <w:p w14:paraId="1C2C9564" w14:textId="2F59DE1B" w:rsidR="009B4008" w:rsidRDefault="009B4008" w:rsidP="009B4008">
            <w:pPr>
              <w:pStyle w:val="TabellenInhalt"/>
            </w:pPr>
            <w:r>
              <w:t>Hoch</w:t>
            </w:r>
            <w:r>
              <w:t xml:space="preserve"> bis existenz- </w:t>
            </w:r>
            <w:r>
              <w:t>gefährdend</w:t>
            </w:r>
          </w:p>
        </w:tc>
        <w:tc>
          <w:tcPr>
            <w:tcW w:w="2265" w:type="dxa"/>
          </w:tcPr>
          <w:p w14:paraId="686ABCBC" w14:textId="6F75577A" w:rsidR="009B4008" w:rsidRDefault="009B4008" w:rsidP="00923440">
            <w:pPr>
              <w:pStyle w:val="TabellenInhalt"/>
              <w:numPr>
                <w:ilvl w:val="0"/>
                <w:numId w:val="6"/>
              </w:numPr>
            </w:pPr>
            <w:r>
              <w:t xml:space="preserve">Betroffen ist </w:t>
            </w:r>
            <w:r>
              <w:t>die</w:t>
            </w:r>
            <w:r>
              <w:t xml:space="preserve"> gesamte </w:t>
            </w:r>
            <w:r w:rsidRPr="009B4008">
              <w:rPr>
                <w:highlight w:val="yellow"/>
              </w:rPr>
              <w:t>&lt;Institution&gt;</w:t>
            </w:r>
          </w:p>
          <w:p w14:paraId="61D777E6" w14:textId="367DAD44" w:rsidR="009B4008" w:rsidRDefault="009B4008" w:rsidP="00923440">
            <w:pPr>
              <w:pStyle w:val="TabellenInhalt"/>
              <w:numPr>
                <w:ilvl w:val="0"/>
                <w:numId w:val="6"/>
              </w:numPr>
            </w:pPr>
            <w:r>
              <w:t>S</w:t>
            </w:r>
            <w:r>
              <w:t>ehr schwerer Schaden für die Geschäftszwecke und Ziele de</w:t>
            </w:r>
            <w:r>
              <w:t xml:space="preserve">r </w:t>
            </w:r>
            <w:r w:rsidRPr="009B4008">
              <w:rPr>
                <w:highlight w:val="yellow"/>
              </w:rPr>
              <w:t>&lt;Institution&gt;</w:t>
            </w:r>
          </w:p>
          <w:p w14:paraId="221F9935" w14:textId="6942E822" w:rsidR="009B4008" w:rsidRDefault="009B4008" w:rsidP="00923440">
            <w:pPr>
              <w:pStyle w:val="TabellenInhalt"/>
              <w:numPr>
                <w:ilvl w:val="0"/>
                <w:numId w:val="6"/>
              </w:numPr>
            </w:pPr>
            <w:r>
              <w:t>Gravierende rechtliche Konsequenzen bis hin zu Haftstrafen</w:t>
            </w:r>
          </w:p>
          <w:p w14:paraId="756BD91E" w14:textId="677F750F" w:rsidR="009B4008" w:rsidRDefault="009B4008" w:rsidP="00923440">
            <w:pPr>
              <w:pStyle w:val="TabellenInhalt"/>
              <w:numPr>
                <w:ilvl w:val="0"/>
                <w:numId w:val="6"/>
              </w:numPr>
            </w:pPr>
            <w:r>
              <w:t>Erheblicher Verlust von Ansehen und Vertrauen bei Kunden oder Lieferanten</w:t>
            </w:r>
          </w:p>
        </w:tc>
        <w:tc>
          <w:tcPr>
            <w:tcW w:w="2266" w:type="dxa"/>
          </w:tcPr>
          <w:p w14:paraId="45755227" w14:textId="09E621C9" w:rsidR="009B4008" w:rsidRDefault="009B4008" w:rsidP="009B4008">
            <w:pPr>
              <w:pStyle w:val="TabellenInhalt"/>
            </w:pPr>
            <w:r>
              <w:t>Streng vertraulich</w:t>
            </w:r>
          </w:p>
        </w:tc>
        <w:tc>
          <w:tcPr>
            <w:tcW w:w="2266" w:type="dxa"/>
          </w:tcPr>
          <w:p w14:paraId="4476BA9A" w14:textId="77777777" w:rsidR="009B4008" w:rsidRDefault="009B4008" w:rsidP="00923440">
            <w:pPr>
              <w:pStyle w:val="TabellenInhalt"/>
              <w:numPr>
                <w:ilvl w:val="0"/>
                <w:numId w:val="4"/>
              </w:numPr>
            </w:pPr>
            <w:r>
              <w:t>Strategieunterlagen</w:t>
            </w:r>
          </w:p>
          <w:p w14:paraId="798E8398" w14:textId="44D103C6" w:rsidR="009B4008" w:rsidRDefault="009B4008" w:rsidP="00923440">
            <w:pPr>
              <w:pStyle w:val="TabellenInhalt"/>
              <w:numPr>
                <w:ilvl w:val="0"/>
                <w:numId w:val="4"/>
              </w:numPr>
            </w:pPr>
            <w:r>
              <w:t>Daten von gravierenden Störfällen</w:t>
            </w:r>
          </w:p>
          <w:p w14:paraId="2C6A39BD" w14:textId="1493197F" w:rsidR="009B4008" w:rsidRDefault="009B4008" w:rsidP="00923440">
            <w:pPr>
              <w:pStyle w:val="TabellenInhalt"/>
              <w:numPr>
                <w:ilvl w:val="0"/>
                <w:numId w:val="4"/>
              </w:numPr>
            </w:pPr>
            <w:r>
              <w:t>Ergebnisse Technik-Benchmark</w:t>
            </w:r>
          </w:p>
          <w:p w14:paraId="0235C63B" w14:textId="15944F5D" w:rsidR="009B4008" w:rsidRDefault="009B4008" w:rsidP="00923440">
            <w:pPr>
              <w:pStyle w:val="TabellenInhalt"/>
              <w:numPr>
                <w:ilvl w:val="0"/>
                <w:numId w:val="4"/>
              </w:numPr>
            </w:pPr>
            <w:r>
              <w:t>Passwörter</w:t>
            </w:r>
          </w:p>
          <w:p w14:paraId="40DD7E8E" w14:textId="645DE03D" w:rsidR="009B4008" w:rsidRDefault="009B4008" w:rsidP="00923440">
            <w:pPr>
              <w:pStyle w:val="TabellenInhalt"/>
              <w:numPr>
                <w:ilvl w:val="0"/>
                <w:numId w:val="4"/>
              </w:numPr>
            </w:pPr>
            <w:r>
              <w:t>Brief an Lieferanten mit</w:t>
            </w:r>
            <w:r>
              <w:t xml:space="preserve"> </w:t>
            </w:r>
            <w:r>
              <w:t>Daten zu Neuprodukt</w:t>
            </w:r>
            <w:r>
              <w:t>entwicklung</w:t>
            </w:r>
          </w:p>
        </w:tc>
      </w:tr>
      <w:tr w:rsidR="009B4008" w14:paraId="308E1D7A" w14:textId="77777777" w:rsidTr="00E0084B">
        <w:trPr>
          <w:cantSplit/>
        </w:trPr>
        <w:tc>
          <w:tcPr>
            <w:tcW w:w="2265" w:type="dxa"/>
          </w:tcPr>
          <w:p w14:paraId="7D2074B9" w14:textId="339D590B" w:rsidR="009B4008" w:rsidRDefault="00E0084B" w:rsidP="009B4008">
            <w:pPr>
              <w:pStyle w:val="TabellenInhalt"/>
            </w:pPr>
            <w:r>
              <w:lastRenderedPageBreak/>
              <w:t>Mittel</w:t>
            </w:r>
          </w:p>
        </w:tc>
        <w:tc>
          <w:tcPr>
            <w:tcW w:w="2265" w:type="dxa"/>
          </w:tcPr>
          <w:p w14:paraId="15CF883B" w14:textId="09ACFF35" w:rsidR="00E0084B" w:rsidRDefault="00E0084B" w:rsidP="00923440">
            <w:pPr>
              <w:pStyle w:val="TabellenInhalt"/>
              <w:numPr>
                <w:ilvl w:val="0"/>
                <w:numId w:val="7"/>
              </w:numPr>
            </w:pPr>
            <w:r>
              <w:t xml:space="preserve">Betroffen ist ein </w:t>
            </w:r>
            <w:r>
              <w:t>B</w:t>
            </w:r>
            <w:r>
              <w:t>ereich</w:t>
            </w:r>
            <w:r>
              <w:t xml:space="preserve"> der </w:t>
            </w:r>
            <w:r w:rsidRPr="009B4008">
              <w:rPr>
                <w:highlight w:val="yellow"/>
              </w:rPr>
              <w:t>&lt;Institution&gt;</w:t>
            </w:r>
          </w:p>
          <w:p w14:paraId="55AA0A70" w14:textId="1456DFC3" w:rsidR="00E0084B" w:rsidRDefault="00E0084B" w:rsidP="00923440">
            <w:pPr>
              <w:pStyle w:val="TabellenInhalt"/>
              <w:numPr>
                <w:ilvl w:val="0"/>
                <w:numId w:val="7"/>
              </w:numPr>
            </w:pPr>
            <w:r>
              <w:t>Erheblicher finanzieller Schaden</w:t>
            </w:r>
          </w:p>
          <w:p w14:paraId="1BCF2C7C" w14:textId="3F6A7111" w:rsidR="00E0084B" w:rsidRDefault="00E0084B" w:rsidP="00923440">
            <w:pPr>
              <w:pStyle w:val="TabellenInhalt"/>
              <w:numPr>
                <w:ilvl w:val="0"/>
                <w:numId w:val="7"/>
              </w:numPr>
            </w:pPr>
            <w:r>
              <w:t>Rechtliche Konsequenzen bis hin zu Ordnungswidrigkeiten und Geldstrafen</w:t>
            </w:r>
          </w:p>
          <w:p w14:paraId="3BBA67A8" w14:textId="1735B530" w:rsidR="00E0084B" w:rsidRDefault="00E0084B" w:rsidP="00923440">
            <w:pPr>
              <w:pStyle w:val="TabellenInhalt"/>
              <w:numPr>
                <w:ilvl w:val="0"/>
                <w:numId w:val="7"/>
              </w:numPr>
            </w:pPr>
            <w:r>
              <w:t>Verärgerung und Imageverlust bei</w:t>
            </w:r>
            <w:r>
              <w:t xml:space="preserve"> </w:t>
            </w:r>
            <w:r>
              <w:t>einzelnen Kunden oder Lieferanten</w:t>
            </w:r>
          </w:p>
          <w:p w14:paraId="612ADE88" w14:textId="37D99F66" w:rsidR="009B4008" w:rsidRDefault="00E0084B" w:rsidP="00923440">
            <w:pPr>
              <w:pStyle w:val="TabellenInhalt"/>
              <w:numPr>
                <w:ilvl w:val="0"/>
                <w:numId w:val="7"/>
              </w:numPr>
            </w:pPr>
            <w:r>
              <w:t>Personenbezogene Daten gem. Bundesdatenschutzgesetz</w:t>
            </w:r>
          </w:p>
        </w:tc>
        <w:tc>
          <w:tcPr>
            <w:tcW w:w="2266" w:type="dxa"/>
          </w:tcPr>
          <w:p w14:paraId="44A7F507" w14:textId="1B223CE1" w:rsidR="009B4008" w:rsidRDefault="00E0084B" w:rsidP="009B4008">
            <w:pPr>
              <w:pStyle w:val="TabellenInhalt"/>
            </w:pPr>
            <w:r>
              <w:t>Vertraulich</w:t>
            </w:r>
          </w:p>
        </w:tc>
        <w:tc>
          <w:tcPr>
            <w:tcW w:w="2266" w:type="dxa"/>
          </w:tcPr>
          <w:p w14:paraId="1C0A132B" w14:textId="3CDD0960" w:rsidR="00E0084B" w:rsidRDefault="00E0084B" w:rsidP="00923440">
            <w:pPr>
              <w:pStyle w:val="TabellenInhalt"/>
              <w:numPr>
                <w:ilvl w:val="0"/>
                <w:numId w:val="5"/>
              </w:numPr>
            </w:pPr>
            <w:r>
              <w:t>Informationen, die im Rahmen von Vertraulichkeitsvereinbarungen erlangt wurden</w:t>
            </w:r>
          </w:p>
          <w:p w14:paraId="498E0ABF" w14:textId="36683EC6" w:rsidR="00E0084B" w:rsidRDefault="00E0084B" w:rsidP="00923440">
            <w:pPr>
              <w:pStyle w:val="TabellenInhalt"/>
              <w:numPr>
                <w:ilvl w:val="0"/>
                <w:numId w:val="5"/>
              </w:numPr>
            </w:pPr>
            <w:r>
              <w:t>Daten des CRM- Systems</w:t>
            </w:r>
          </w:p>
          <w:p w14:paraId="693F2F14" w14:textId="35759EB8" w:rsidR="00E0084B" w:rsidRDefault="00E0084B" w:rsidP="00923440">
            <w:pPr>
              <w:pStyle w:val="TabellenInhalt"/>
              <w:numPr>
                <w:ilvl w:val="0"/>
                <w:numId w:val="5"/>
              </w:numPr>
            </w:pPr>
            <w:r>
              <w:t>Kalkulationen</w:t>
            </w:r>
          </w:p>
          <w:p w14:paraId="28A45C71" w14:textId="27A14EFC" w:rsidR="00E0084B" w:rsidRDefault="00E0084B" w:rsidP="00923440">
            <w:pPr>
              <w:pStyle w:val="TabellenInhalt"/>
              <w:numPr>
                <w:ilvl w:val="0"/>
                <w:numId w:val="5"/>
              </w:numPr>
            </w:pPr>
            <w:r>
              <w:t>Unterlagen von Bewerbern</w:t>
            </w:r>
          </w:p>
          <w:p w14:paraId="447B1977" w14:textId="62659889" w:rsidR="00E0084B" w:rsidRDefault="00E0084B" w:rsidP="00923440">
            <w:pPr>
              <w:pStyle w:val="TabellenInhalt"/>
              <w:numPr>
                <w:ilvl w:val="0"/>
                <w:numId w:val="5"/>
              </w:numPr>
            </w:pPr>
            <w:r>
              <w:t>Arbeitsverträge</w:t>
            </w:r>
          </w:p>
          <w:p w14:paraId="418CCFD5" w14:textId="1A3B9295" w:rsidR="00E0084B" w:rsidRDefault="00E0084B" w:rsidP="00923440">
            <w:pPr>
              <w:pStyle w:val="TabellenInhalt"/>
              <w:numPr>
                <w:ilvl w:val="0"/>
                <w:numId w:val="5"/>
              </w:numPr>
            </w:pPr>
            <w:r>
              <w:t>Mitarbeiterbeurteilung</w:t>
            </w:r>
          </w:p>
          <w:p w14:paraId="7A6FDD6A" w14:textId="768E8A04" w:rsidR="009B4008" w:rsidRDefault="00E0084B" w:rsidP="00923440">
            <w:pPr>
              <w:pStyle w:val="TabellenInhalt"/>
              <w:numPr>
                <w:ilvl w:val="0"/>
                <w:numId w:val="5"/>
              </w:numPr>
            </w:pPr>
            <w:r>
              <w:t xml:space="preserve">Monatsbericht der </w:t>
            </w:r>
            <w:r w:rsidRPr="009B4008">
              <w:rPr>
                <w:highlight w:val="yellow"/>
              </w:rPr>
              <w:t>&lt;Institution&gt;</w:t>
            </w:r>
          </w:p>
        </w:tc>
      </w:tr>
      <w:tr w:rsidR="005C78C2" w14:paraId="2B689F2E" w14:textId="77777777" w:rsidTr="00E0084B">
        <w:trPr>
          <w:cantSplit/>
        </w:trPr>
        <w:tc>
          <w:tcPr>
            <w:tcW w:w="2265" w:type="dxa"/>
          </w:tcPr>
          <w:p w14:paraId="0147B99D" w14:textId="4C1E4281" w:rsidR="005C78C2" w:rsidRDefault="005C78C2" w:rsidP="009B4008">
            <w:pPr>
              <w:pStyle w:val="TabellenInhalt"/>
            </w:pPr>
            <w:r>
              <w:t>Gering</w:t>
            </w:r>
          </w:p>
        </w:tc>
        <w:tc>
          <w:tcPr>
            <w:tcW w:w="2265" w:type="dxa"/>
          </w:tcPr>
          <w:p w14:paraId="37A86A44" w14:textId="3439C398" w:rsidR="005C78C2" w:rsidRDefault="005C78C2" w:rsidP="00923440">
            <w:pPr>
              <w:pStyle w:val="TabellenInhalt"/>
              <w:numPr>
                <w:ilvl w:val="0"/>
                <w:numId w:val="8"/>
              </w:numPr>
            </w:pPr>
            <w:r>
              <w:t>Keine weit reichenden Konsequenzen</w:t>
            </w:r>
          </w:p>
        </w:tc>
        <w:tc>
          <w:tcPr>
            <w:tcW w:w="2266" w:type="dxa"/>
          </w:tcPr>
          <w:p w14:paraId="53018F51" w14:textId="02398A18" w:rsidR="005C78C2" w:rsidRDefault="005C78C2" w:rsidP="009B4008">
            <w:pPr>
              <w:pStyle w:val="TabellenInhalt"/>
            </w:pPr>
            <w:r>
              <w:t>Intern</w:t>
            </w:r>
          </w:p>
        </w:tc>
        <w:tc>
          <w:tcPr>
            <w:tcW w:w="2266" w:type="dxa"/>
          </w:tcPr>
          <w:p w14:paraId="1DA8400F" w14:textId="0D5454EF" w:rsidR="005C78C2" w:rsidRDefault="00640F2E" w:rsidP="00923440">
            <w:pPr>
              <w:pStyle w:val="TabellenInhalt"/>
              <w:numPr>
                <w:ilvl w:val="0"/>
                <w:numId w:val="5"/>
              </w:numPr>
            </w:pPr>
            <w:r>
              <w:t>Organigramme</w:t>
            </w:r>
          </w:p>
          <w:p w14:paraId="7DE3E8D8" w14:textId="15CE4AD1" w:rsidR="005C78C2" w:rsidRDefault="005C78C2" w:rsidP="00923440">
            <w:pPr>
              <w:pStyle w:val="TabellenInhalt"/>
              <w:numPr>
                <w:ilvl w:val="0"/>
                <w:numId w:val="5"/>
              </w:numPr>
            </w:pPr>
            <w:r>
              <w:t>Adressänderungen eines Mitarbeitenden</w:t>
            </w:r>
          </w:p>
        </w:tc>
      </w:tr>
      <w:tr w:rsidR="005C78C2" w14:paraId="7E0FAA36" w14:textId="77777777" w:rsidTr="00E0084B">
        <w:trPr>
          <w:cantSplit/>
        </w:trPr>
        <w:tc>
          <w:tcPr>
            <w:tcW w:w="2265" w:type="dxa"/>
          </w:tcPr>
          <w:p w14:paraId="049B129D" w14:textId="7AB0D013" w:rsidR="005C78C2" w:rsidRDefault="005C78C2" w:rsidP="009B4008">
            <w:pPr>
              <w:pStyle w:val="TabellenInhalt"/>
            </w:pPr>
            <w:r>
              <w:t>Kein</w:t>
            </w:r>
          </w:p>
        </w:tc>
        <w:tc>
          <w:tcPr>
            <w:tcW w:w="2265" w:type="dxa"/>
          </w:tcPr>
          <w:p w14:paraId="4C25D645" w14:textId="1A25AA12" w:rsidR="005C78C2" w:rsidRDefault="005C78C2" w:rsidP="00923440">
            <w:pPr>
              <w:pStyle w:val="TabellenInhalt"/>
              <w:numPr>
                <w:ilvl w:val="0"/>
                <w:numId w:val="8"/>
              </w:numPr>
            </w:pPr>
            <w:r>
              <w:t>Kein Schaden, da die Informationen für die Öffentlichkeit bestimmt sind</w:t>
            </w:r>
          </w:p>
        </w:tc>
        <w:tc>
          <w:tcPr>
            <w:tcW w:w="2266" w:type="dxa"/>
          </w:tcPr>
          <w:p w14:paraId="6299E89C" w14:textId="7530977A" w:rsidR="005C78C2" w:rsidRDefault="005C78C2" w:rsidP="009B4008">
            <w:pPr>
              <w:pStyle w:val="TabellenInhalt"/>
            </w:pPr>
            <w:r>
              <w:t>Offen</w:t>
            </w:r>
          </w:p>
        </w:tc>
        <w:tc>
          <w:tcPr>
            <w:tcW w:w="2266" w:type="dxa"/>
          </w:tcPr>
          <w:p w14:paraId="1DA5FA0C" w14:textId="77777777" w:rsidR="005C78C2" w:rsidRDefault="005C78C2" w:rsidP="00923440">
            <w:pPr>
              <w:pStyle w:val="TabellenInhalt"/>
              <w:numPr>
                <w:ilvl w:val="0"/>
                <w:numId w:val="5"/>
              </w:numPr>
            </w:pPr>
            <w:r>
              <w:t>Freigegebene Informationen</w:t>
            </w:r>
          </w:p>
          <w:p w14:paraId="457D96D1" w14:textId="3EB8A8AC" w:rsidR="005C78C2" w:rsidRDefault="005C78C2" w:rsidP="00923440">
            <w:pPr>
              <w:pStyle w:val="TabellenInhalt"/>
              <w:numPr>
                <w:ilvl w:val="0"/>
                <w:numId w:val="5"/>
              </w:numPr>
            </w:pPr>
            <w:r>
              <w:t>Informationen auf der Webseite (ohne zusätzliches Login)</w:t>
            </w:r>
          </w:p>
        </w:tc>
      </w:tr>
    </w:tbl>
    <w:p w14:paraId="319A7995" w14:textId="6F05F2DC" w:rsidR="009B4008" w:rsidRDefault="009B4008" w:rsidP="008D1D8A"/>
    <w:p w14:paraId="306FF412" w14:textId="5F94F253" w:rsidR="009E44BE" w:rsidRDefault="009E44BE" w:rsidP="009E44BE">
      <w:pPr>
        <w:pStyle w:val="berschrift3"/>
      </w:pPr>
      <w:bookmarkStart w:id="31" w:name="_Toc84748730"/>
      <w:r>
        <w:t>Vertraulichkeitsklassen</w:t>
      </w:r>
      <w:bookmarkEnd w:id="31"/>
    </w:p>
    <w:p w14:paraId="51F32750" w14:textId="4624B9D0" w:rsidR="009E44BE" w:rsidRDefault="009E44BE" w:rsidP="009E44BE">
      <w:r>
        <w:t>Im Folgenden werden die vier Vertraulichkeitsklassen und die grundlegenden Regeln bezüglich Kennzeichnung, Weitergabe und Absicherung sowie das Schadenspotential bei unsachgemäßem Umgang dargestellt.</w:t>
      </w:r>
    </w:p>
    <w:p w14:paraId="7837FA8E" w14:textId="3BAF3728" w:rsidR="009E44BE" w:rsidRDefault="009E44BE" w:rsidP="009E44BE">
      <w:pPr>
        <w:pStyle w:val="berschrift4"/>
      </w:pPr>
      <w:r>
        <w:t>Offen</w:t>
      </w:r>
    </w:p>
    <w:p w14:paraId="16941944" w14:textId="6422D1D3" w:rsidR="009E44BE" w:rsidRDefault="009E44BE" w:rsidP="009E44BE">
      <w:r>
        <w:t xml:space="preserve">Diese Informationen bedürfen keiner Kennzeichnung. Ein Schaden für </w:t>
      </w:r>
      <w:r>
        <w:t xml:space="preserve">die </w:t>
      </w:r>
      <w:r w:rsidRPr="009E44BE">
        <w:rPr>
          <w:highlight w:val="yellow"/>
        </w:rPr>
        <w:t>&lt;Institution&gt;</w:t>
      </w:r>
      <w:r>
        <w:t xml:space="preserve"> kann in keinem Fall entstehen. Für die Handhabung offener Informationen existieren keine Einschränkungen.</w:t>
      </w:r>
    </w:p>
    <w:p w14:paraId="4A9A0CF6" w14:textId="5904CA10" w:rsidR="009E44BE" w:rsidRDefault="009E44BE" w:rsidP="009E44BE">
      <w:r>
        <w:t>Über die Veröffentlichung eines Dokumentes entscheidet der jeweilige Informationsverantwortliche.</w:t>
      </w:r>
    </w:p>
    <w:p w14:paraId="12F0093E" w14:textId="575B906D" w:rsidR="009E44BE" w:rsidRDefault="009E44BE" w:rsidP="009E44BE">
      <w:pPr>
        <w:pStyle w:val="berschrift4"/>
      </w:pPr>
      <w:r>
        <w:t>Intern</w:t>
      </w:r>
    </w:p>
    <w:p w14:paraId="1D9F5B21" w14:textId="657C630C" w:rsidR="009E44BE" w:rsidRDefault="009E44BE" w:rsidP="009E44BE">
      <w:r>
        <w:t xml:space="preserve">Für diese Informationen genügt die implizite Kennzeichnung (siehe </w:t>
      </w:r>
      <w:r w:rsidR="003E628A">
        <w:t>Kapitel „</w:t>
      </w:r>
      <w:r w:rsidR="003E628A">
        <w:t>Kennzeichnung von Informationen</w:t>
      </w:r>
      <w:r w:rsidR="003E628A">
        <w:t>“</w:t>
      </w:r>
      <w:r>
        <w:t>).</w:t>
      </w:r>
    </w:p>
    <w:p w14:paraId="5DE858AA" w14:textId="4192A735" w:rsidR="009E44BE" w:rsidRDefault="009E44BE" w:rsidP="00930DFF">
      <w:r>
        <w:t>Interne Informationen können ohne Einschränkungen an Mitarbeite</w:t>
      </w:r>
      <w:r w:rsidR="00930DFF">
        <w:t>nde</w:t>
      </w:r>
      <w:r>
        <w:t xml:space="preserve"> </w:t>
      </w:r>
      <w:r w:rsidR="00930DFF">
        <w:t xml:space="preserve">der </w:t>
      </w:r>
      <w:r w:rsidR="00930DFF" w:rsidRPr="009E44BE">
        <w:rPr>
          <w:highlight w:val="yellow"/>
        </w:rPr>
        <w:t>&lt;Institution&gt;</w:t>
      </w:r>
      <w:r>
        <w:t xml:space="preserve"> oder an </w:t>
      </w:r>
      <w:r w:rsidR="00930DFF">
        <w:t>Dienstleister</w:t>
      </w:r>
      <w:r>
        <w:t xml:space="preserve"> übermittelt werden, sofern </w:t>
      </w:r>
      <w:r w:rsidR="008C58F8">
        <w:t xml:space="preserve">diese </w:t>
      </w:r>
      <w:r>
        <w:t>dienstlich benötigt.</w:t>
      </w:r>
    </w:p>
    <w:p w14:paraId="30174F4D" w14:textId="3F95AE7A" w:rsidR="00467D19" w:rsidRDefault="00467D19" w:rsidP="00467D19">
      <w:pPr>
        <w:pStyle w:val="berschrift4"/>
      </w:pPr>
      <w:r>
        <w:lastRenderedPageBreak/>
        <w:t>Vertraulich</w:t>
      </w:r>
    </w:p>
    <w:p w14:paraId="094A06C8" w14:textId="1D1DDCAD" w:rsidR="00467D19" w:rsidRDefault="00467D19" w:rsidP="00467D19">
      <w:r>
        <w:t xml:space="preserve">Für diese Informationen genügt die implizite Kennzeichnung (siehe </w:t>
      </w:r>
      <w:r w:rsidR="003E628A">
        <w:t>Kapitel „</w:t>
      </w:r>
      <w:r w:rsidR="003E628A">
        <w:t>Kennzeichnung von Informationen</w:t>
      </w:r>
      <w:r w:rsidR="003E628A">
        <w:t>“</w:t>
      </w:r>
      <w:r>
        <w:t>), sofern die Informationen den Kreis der Kernnutzer nicht verlassen.</w:t>
      </w:r>
    </w:p>
    <w:p w14:paraId="77F2D6E8" w14:textId="7819125D" w:rsidR="00467D19" w:rsidRDefault="00467D19" w:rsidP="00467D19">
      <w:r>
        <w:t>Vertrauliche Informationen können bestimmten, d.h. von dem Informationsverantwortlichen benannten Nutzern (namentlich oder Rollen) übermittelt werden, sofern dienstlich benötigt.</w:t>
      </w:r>
    </w:p>
    <w:p w14:paraId="3A2B8196" w14:textId="16C180E3" w:rsidR="00467D19" w:rsidRDefault="00467D19" w:rsidP="00467D19">
      <w:r>
        <w:t xml:space="preserve">Werden </w:t>
      </w:r>
      <w:r>
        <w:t>die Informationen</w:t>
      </w:r>
      <w:r>
        <w:t xml:space="preserve"> anderen als Kernnutzern übermittelt, so sind sie vorher explizit als „vertraulich“ zu kennzeichnen.</w:t>
      </w:r>
    </w:p>
    <w:p w14:paraId="3C8D756B" w14:textId="6779605D" w:rsidR="00467D19" w:rsidRDefault="00467D19" w:rsidP="00467D19">
      <w:pPr>
        <w:pStyle w:val="berschrift4"/>
      </w:pPr>
      <w:r>
        <w:t>Streng vertraulich</w:t>
      </w:r>
    </w:p>
    <w:p w14:paraId="19DE4F7B" w14:textId="04B8DCCB" w:rsidR="00467D19" w:rsidRDefault="00467D19" w:rsidP="00467D19">
      <w:r>
        <w:t xml:space="preserve">Diese Informationen bedürfen stets einer expliziten Kennzeichnung (siehe </w:t>
      </w:r>
      <w:r w:rsidR="003E628A">
        <w:t>Kapitel „</w:t>
      </w:r>
      <w:r w:rsidR="003E628A">
        <w:t>Kennzeichnung von Informationen</w:t>
      </w:r>
      <w:r w:rsidR="003E628A">
        <w:t>“</w:t>
      </w:r>
      <w:r>
        <w:t>).</w:t>
      </w:r>
    </w:p>
    <w:p w14:paraId="009BF1B6" w14:textId="77608B6F" w:rsidR="00467D19" w:rsidRDefault="00467D19" w:rsidP="00467D19">
      <w:r>
        <w:t>Sie dürfen nur an bestimmte von dem Informationsverantwortlichen namentlich benannte Nutzer übermittelt und von jedem Empfänger nur mit ausdrücklicher Einwilligung des Informationsverantwortlichen an andere Nutzer weitergeleitet werden.</w:t>
      </w:r>
    </w:p>
    <w:p w14:paraId="7994864A" w14:textId="1148EAA0" w:rsidR="00467D19" w:rsidRDefault="00467D19" w:rsidP="00467D19">
      <w:r>
        <w:t>Unabhängig davon ist der Kreis der Nutzer möglichst klein zu halten.</w:t>
      </w:r>
    </w:p>
    <w:p w14:paraId="3E46B83F" w14:textId="5AD57077" w:rsidR="00467D19" w:rsidRDefault="00467D19" w:rsidP="00467D19">
      <w:r>
        <w:t>Unberührt von diese</w:t>
      </w:r>
      <w:r>
        <w:t xml:space="preserve">m Konzept </w:t>
      </w:r>
      <w:r>
        <w:t xml:space="preserve">bleiben die Sonderfälle der Geheimhaltungsbedürftigkeit gemäß § 79 BetrVG, § 96 SGB IX (Bekanntgabe von Betriebs- und Geschäftsgeheimnissen gegenüber </w:t>
      </w:r>
      <w:r>
        <w:t xml:space="preserve">Personal-, Jugend-, Auszubildenden- </w:t>
      </w:r>
      <w:r>
        <w:t>und Schwerbehindertenvertretung).</w:t>
      </w:r>
    </w:p>
    <w:p w14:paraId="2A9EB315" w14:textId="7BA9F0DC" w:rsidR="00467D19" w:rsidRDefault="00467D19" w:rsidP="00467D19">
      <w:pPr>
        <w:pStyle w:val="berschrift3"/>
      </w:pPr>
      <w:bookmarkStart w:id="32" w:name="_Toc84748731"/>
      <w:r>
        <w:t>Änderung der Klassifizierung von Informationen</w:t>
      </w:r>
      <w:bookmarkEnd w:id="32"/>
    </w:p>
    <w:p w14:paraId="49487147" w14:textId="60547F83" w:rsidR="00467D19" w:rsidRDefault="00467D19" w:rsidP="00467D19">
      <w:r>
        <w:t>Eine Information kann verschiedene Stufen an Vertraulichkeit durchlaufen. So können für eine Veröffentlichung vorgesehene Informationen noch als vertraulich einzustufen und zu behandeln sein, solange sie nicht veröffentlicht sind</w:t>
      </w:r>
      <w:r>
        <w:t>.</w:t>
      </w:r>
    </w:p>
    <w:p w14:paraId="24ACC133" w14:textId="205C06DF" w:rsidR="00467D19" w:rsidRDefault="00467D19" w:rsidP="00467D19">
      <w:r w:rsidRPr="00467D19">
        <w:t>Eine Änderung der Klassifizierung kann nur durch den Informationsverantwortlichen erfolgen.</w:t>
      </w:r>
    </w:p>
    <w:p w14:paraId="35D6FF6C" w14:textId="77777777" w:rsidR="00467D19" w:rsidRDefault="00467D19" w:rsidP="00467D19">
      <w:pPr>
        <w:pStyle w:val="berschrift3"/>
      </w:pPr>
      <w:bookmarkStart w:id="33" w:name="_Toc84748732"/>
      <w:r>
        <w:t>Angebote, Verträge</w:t>
      </w:r>
      <w:bookmarkEnd w:id="33"/>
    </w:p>
    <w:p w14:paraId="1411A1BD" w14:textId="243D186A" w:rsidR="00467D19" w:rsidRDefault="00467D19" w:rsidP="00467D19">
      <w:r>
        <w:t>Angebote und Verträge zu Geschäften über allgemein angebotene Leistungen zu allgemein bekannten Gegenleistungen ohne besondere Nebenabreden werden in die Vertraulichkeitsstufe „Intern“ eingestuft. Andere Angebote und Verträge sind je nach Inhalt als „Vertraulich“ oder „Streng vertraulich“ einzustufen.</w:t>
      </w:r>
    </w:p>
    <w:p w14:paraId="05806A03" w14:textId="1CD90DA5" w:rsidR="00467D19" w:rsidRDefault="00467D19" w:rsidP="00467D19">
      <w:r>
        <w:t>Weitergehende Anforderungen (z.</w:t>
      </w:r>
      <w:r w:rsidR="003E628A">
        <w:t> </w:t>
      </w:r>
      <w:r>
        <w:t>B. des Vergaberechts) bleiben unberührt.</w:t>
      </w:r>
    </w:p>
    <w:p w14:paraId="61A01F55" w14:textId="77777777" w:rsidR="00467D19" w:rsidRDefault="00467D19" w:rsidP="00467D19">
      <w:pPr>
        <w:pStyle w:val="berschrift3"/>
      </w:pPr>
      <w:bookmarkStart w:id="34" w:name="_Toc84748733"/>
      <w:r>
        <w:t>Informationen von Dritten</w:t>
      </w:r>
      <w:bookmarkEnd w:id="34"/>
    </w:p>
    <w:p w14:paraId="56DED812" w14:textId="0E583F08" w:rsidR="00467D19" w:rsidRDefault="00467D19" w:rsidP="00467D19">
      <w:r>
        <w:t xml:space="preserve">Die </w:t>
      </w:r>
      <w:r w:rsidRPr="009E44BE">
        <w:rPr>
          <w:highlight w:val="yellow"/>
        </w:rPr>
        <w:t>&lt;Institution&gt;</w:t>
      </w:r>
      <w:r>
        <w:t xml:space="preserve"> wahrt die Vertraulichkeit von Kunden- und Lieferanteninformationen und trifft dafür entsprechende Vorkehrungen. Die gesetzlichen und vertraglichen Bestimmungen werden beachtet.</w:t>
      </w:r>
    </w:p>
    <w:p w14:paraId="7B92742C" w14:textId="184C4C7D" w:rsidR="00467D19" w:rsidRDefault="00467D19" w:rsidP="00467D19">
      <w:r>
        <w:t xml:space="preserve">Grundsätzlich gelten für Informationen, die der </w:t>
      </w:r>
      <w:r w:rsidRPr="009E44BE">
        <w:rPr>
          <w:highlight w:val="yellow"/>
        </w:rPr>
        <w:t>&lt;Institution&gt;</w:t>
      </w:r>
      <w:r>
        <w:t xml:space="preserve"> überlassen und mit einer Vertraulichkeitsklasse gekennzeichnet wurden, die gleichen Regelungen wie für interne Informationen der </w:t>
      </w:r>
      <w:r w:rsidRPr="009E44BE">
        <w:rPr>
          <w:highlight w:val="yellow"/>
        </w:rPr>
        <w:t>&lt;Institution&gt;</w:t>
      </w:r>
      <w:r>
        <w:t>.</w:t>
      </w:r>
    </w:p>
    <w:p w14:paraId="5B01FF8D" w14:textId="3D4389FB" w:rsidR="003E628A" w:rsidRDefault="003E628A" w:rsidP="008A6FC9">
      <w:pPr>
        <w:pStyle w:val="berschrift2"/>
      </w:pPr>
      <w:bookmarkStart w:id="35" w:name="_Toc84748734"/>
      <w:r>
        <w:lastRenderedPageBreak/>
        <w:t>Kennzeichnung</w:t>
      </w:r>
      <w:r>
        <w:t xml:space="preserve"> </w:t>
      </w:r>
      <w:r>
        <w:t>von</w:t>
      </w:r>
      <w:r>
        <w:t xml:space="preserve"> </w:t>
      </w:r>
      <w:r>
        <w:t>Informationen</w:t>
      </w:r>
      <w:bookmarkEnd w:id="35"/>
    </w:p>
    <w:p w14:paraId="76B5A7F3" w14:textId="6F0CBAD4" w:rsidR="003E628A" w:rsidRDefault="003E628A" w:rsidP="008A6FC9">
      <w:pPr>
        <w:pStyle w:val="berschrift3"/>
      </w:pPr>
      <w:bookmarkStart w:id="36" w:name="_Toc84748735"/>
      <w:r>
        <w:t>Explizite Kennzeichnung</w:t>
      </w:r>
      <w:bookmarkEnd w:id="36"/>
    </w:p>
    <w:p w14:paraId="31F90C6A" w14:textId="065729C1" w:rsidR="003E628A" w:rsidRDefault="003E628A" w:rsidP="003E628A">
      <w:r>
        <w:t>Sind Informationen explizit als „</w:t>
      </w:r>
      <w:r w:rsidRPr="008407D8">
        <w:rPr>
          <w:b/>
          <w:bCs/>
        </w:rPr>
        <w:t>Vertraulich</w:t>
      </w:r>
      <w:r>
        <w:t>“ oder „</w:t>
      </w:r>
      <w:r w:rsidRPr="008407D8">
        <w:rPr>
          <w:b/>
          <w:bCs/>
        </w:rPr>
        <w:t>Streng vertraulich</w:t>
      </w:r>
      <w:r>
        <w:t>“ zu kennzeichnen, so ist der Träger der Information deutlich erkennbar mit der Kennzeichnung „V</w:t>
      </w:r>
      <w:r w:rsidRPr="008407D8">
        <w:rPr>
          <w:b/>
          <w:bCs/>
        </w:rPr>
        <w:t>ertraulich</w:t>
      </w:r>
      <w:r>
        <w:t>“ bzw. „</w:t>
      </w:r>
      <w:r w:rsidRPr="008407D8">
        <w:rPr>
          <w:b/>
          <w:bCs/>
        </w:rPr>
        <w:t>Streng vertraulich</w:t>
      </w:r>
      <w:r>
        <w:t>“ zu versehen.</w:t>
      </w:r>
    </w:p>
    <w:p w14:paraId="3A5E1128" w14:textId="0FAA9C63" w:rsidR="003E628A" w:rsidRDefault="003E628A" w:rsidP="003E628A">
      <w:r>
        <w:t>Mehrseitige Dokumente in Papier- oder Dateiform sind auf jeder Seite in der Mitte der Kopf- oder Fußzeile in Fettdruck entsprechend zu kennzeichnen; die Gesamtseitenzahl muss erkennbar sein.</w:t>
      </w:r>
    </w:p>
    <w:p w14:paraId="45C4EC6B" w14:textId="3166D848" w:rsidR="003E628A" w:rsidRDefault="003E628A" w:rsidP="003E628A">
      <w:r>
        <w:t>Bei „</w:t>
      </w:r>
      <w:r w:rsidRPr="008407D8">
        <w:rPr>
          <w:b/>
          <w:bCs/>
        </w:rPr>
        <w:t>vertraulichen</w:t>
      </w:r>
      <w:r>
        <w:t>“ Informationen ist der Empfängerkreis auf dem Informationsträger zu benennen, z.B. „Abteilung XY“.</w:t>
      </w:r>
    </w:p>
    <w:p w14:paraId="2EAEAA40" w14:textId="65DCD973" w:rsidR="003E628A" w:rsidRDefault="003E628A" w:rsidP="003E628A">
      <w:r>
        <w:t>Bei „</w:t>
      </w:r>
      <w:r w:rsidRPr="008407D8">
        <w:rPr>
          <w:b/>
          <w:bCs/>
        </w:rPr>
        <w:t>streng vertraulichen</w:t>
      </w:r>
      <w:r>
        <w:t xml:space="preserve">“ Informationen ist der Empfängerkreis </w:t>
      </w:r>
      <w:r w:rsidR="008407D8" w:rsidRPr="008407D8">
        <w:rPr>
          <w:b/>
          <w:bCs/>
        </w:rPr>
        <w:t>Namentlich</w:t>
      </w:r>
      <w:r>
        <w:t xml:space="preserve"> (Verteilerliste) auf dem Informationsträger zu bezeichnen.</w:t>
      </w:r>
    </w:p>
    <w:p w14:paraId="7DC629DF" w14:textId="67D94FD7" w:rsidR="003E628A" w:rsidRDefault="003E628A" w:rsidP="003E628A">
      <w:r>
        <w:t>„</w:t>
      </w:r>
      <w:r w:rsidRPr="008407D8">
        <w:rPr>
          <w:b/>
          <w:bCs/>
        </w:rPr>
        <w:t>Vertrauliche</w:t>
      </w:r>
      <w:r>
        <w:t>“ Informationen in Papierform sind bei internem Versand in der Hauspostmappe mit Klebestreifen zu verschließen und darauf ein Handzeichen des Absenders anzubringen, bei externem Versand im verschlossenen Kuvert ist der Empfänger mit dem Zusatz „</w:t>
      </w:r>
      <w:r w:rsidRPr="008407D8">
        <w:rPr>
          <w:b/>
          <w:bCs/>
        </w:rPr>
        <w:t>persönlich</w:t>
      </w:r>
      <w:r>
        <w:t>“ zu benennen. Wenn bei „</w:t>
      </w:r>
      <w:r w:rsidRPr="008407D8">
        <w:rPr>
          <w:b/>
          <w:bCs/>
        </w:rPr>
        <w:t>vertraulichen</w:t>
      </w:r>
      <w:r>
        <w:t>“ Informationen das Risiko der Öffnung durch nicht befugte Dritte be- steht und bei „</w:t>
      </w:r>
      <w:r w:rsidRPr="008407D8">
        <w:rPr>
          <w:b/>
          <w:bCs/>
        </w:rPr>
        <w:t>streng vertraulichen</w:t>
      </w:r>
      <w:r>
        <w:t>“ Informationen generell sind Kuvertierungen doppelt auszuführen (Ausnahmen davon legt der Informationsverantwortliche fest); die innere ist mit der Kennzeichnung der Vertraulichkeitsklasse zu versehen, die äußere darf keinen Hinweis auf die Vertraulichkeit enthalten.</w:t>
      </w:r>
    </w:p>
    <w:p w14:paraId="421F1D2B" w14:textId="648EFFF8" w:rsidR="003E628A" w:rsidRDefault="003E628A" w:rsidP="003E628A">
      <w:r>
        <w:t>Die explizite Kennzeichnung hat immer Vorrang vor der impliziten.</w:t>
      </w:r>
    </w:p>
    <w:p w14:paraId="322BD11D" w14:textId="77777777" w:rsidR="00D83F75" w:rsidRDefault="00D83F75" w:rsidP="00D83F75">
      <w:pPr>
        <w:pStyle w:val="berschrift3"/>
      </w:pPr>
      <w:bookmarkStart w:id="37" w:name="_Toc84748736"/>
      <w:r>
        <w:t>Implizite Kennzeichnung</w:t>
      </w:r>
      <w:bookmarkEnd w:id="37"/>
    </w:p>
    <w:p w14:paraId="56021722" w14:textId="6CC52918" w:rsidR="00D83F75" w:rsidRDefault="00D83F75" w:rsidP="00D83F75">
      <w:r>
        <w:t>Die implizite Kennzeichnung stellt innerhalb eines Kernnutzerbereiches (siehe 3.4) eine Erleichterung für die tägliche Arbeit dar. Die Informationen oder Informationsträger sind nicht selbst gekennzeichnet; der Nutzer kennt die Klassifizierung anhand der Art der Information und wurde vom Informationsverantwortlichen entsprechend geschult und sensibilisiert.</w:t>
      </w:r>
    </w:p>
    <w:p w14:paraId="293E45C6" w14:textId="6E1C1858" w:rsidR="00D83F75" w:rsidRDefault="00D83F75" w:rsidP="00D83F75">
      <w:r>
        <w:t>Die implizite Kennzeichnung ist maximal für vertrauliche Informationen möglich, solange diese den Kernnutzerbereich nicht verlassen. Wenn vertrauliche Informationen den Kernnutzerbereich verlassen sowie bei streng vertraulichen Informationen ist generell eine explizite Kennzeichnung mit der Vertraulichkeitsklasse erforderlich.</w:t>
      </w:r>
    </w:p>
    <w:p w14:paraId="55078F46" w14:textId="7C360474" w:rsidR="00D83F75" w:rsidRDefault="00D83F75" w:rsidP="00D83F75">
      <w:r>
        <w:t>Bei neu erstellten Dokumenten sind die aktuellen Vorlagen für Microsoft Office-Dateien zu verwenden, sobald diese durch OI bereitgestellt werden. Wenn die Vorlage die Angabe einer Vertraulichkeitsklasse fordert, hat die Klassifizierung entsprechend zu erfolgen.</w:t>
      </w:r>
    </w:p>
    <w:p w14:paraId="1E10622C" w14:textId="23FFBA7A" w:rsidR="00D83F75" w:rsidRDefault="00D83F75" w:rsidP="00D83F75">
      <w:pPr>
        <w:pStyle w:val="berschrift3"/>
      </w:pPr>
      <w:bookmarkStart w:id="38" w:name="_Toc84748737"/>
      <w:r>
        <w:t>Dokumente im Entwurfsstadium</w:t>
      </w:r>
      <w:bookmarkEnd w:id="38"/>
    </w:p>
    <w:p w14:paraId="7593017B" w14:textId="0BA8DC29" w:rsidR="00D83F75" w:rsidRDefault="00D83F75" w:rsidP="00D83F75">
      <w:r>
        <w:t>Dokumente, die sich noch im Entwurfsstadium befinden, sind als solche mit dem Hinweis „Entwurf“ zu kennzeichnen.</w:t>
      </w:r>
    </w:p>
    <w:p w14:paraId="5CFEBC36" w14:textId="607B338E" w:rsidR="008407D8" w:rsidRDefault="00D83F75" w:rsidP="00D83F75">
      <w:r>
        <w:lastRenderedPageBreak/>
        <w:t>Dies entbindet aber nicht von der Einstufung des Dokuments in die jeweilige Vertraulichkeitsklasse.</w:t>
      </w:r>
    </w:p>
    <w:p w14:paraId="388621AA" w14:textId="2B3D7B3A" w:rsidR="006C3611" w:rsidRDefault="006C3611" w:rsidP="006C3611">
      <w:pPr>
        <w:pStyle w:val="berschrift2"/>
      </w:pPr>
      <w:bookmarkStart w:id="39" w:name="_Toc84748738"/>
      <w:r>
        <w:t>Ausdrückliche</w:t>
      </w:r>
      <w:r>
        <w:t xml:space="preserve"> </w:t>
      </w:r>
      <w:r>
        <w:t>Verpflichtungserklärungen</w:t>
      </w:r>
      <w:bookmarkEnd w:id="39"/>
    </w:p>
    <w:p w14:paraId="3588108A" w14:textId="4767721B" w:rsidR="006C3611" w:rsidRDefault="006C3611" w:rsidP="006C3611">
      <w:r>
        <w:t xml:space="preserve">Jeder externe Dienstleister und Lieferant </w:t>
      </w:r>
      <w:proofErr w:type="gramStart"/>
      <w:r>
        <w:t>muss</w:t>
      </w:r>
      <w:proofErr w:type="gramEnd"/>
      <w:r>
        <w:t xml:space="preserve"> sich zur Verschwiegenheit verpflichten, sofern er potentiell Zugriff auf Daten oder Informationen der </w:t>
      </w:r>
      <w:r w:rsidRPr="009E44BE">
        <w:rPr>
          <w:highlight w:val="yellow"/>
        </w:rPr>
        <w:t>&lt;Institution&gt;</w:t>
      </w:r>
      <w:r>
        <w:t xml:space="preserve"> hat. Das kann bereits vor</w:t>
      </w:r>
      <w:r>
        <w:t xml:space="preserve"> </w:t>
      </w:r>
      <w:r>
        <w:t xml:space="preserve">Abschluss eines Vertrags, z.B. im Rahmen von Verhandlungen, der Fall sein. Dann hat er zuvor eine Erklärung zur Verschwiegenheitspflicht (Non </w:t>
      </w:r>
      <w:proofErr w:type="spellStart"/>
      <w:r>
        <w:t>Disclosure</w:t>
      </w:r>
      <w:proofErr w:type="spellEnd"/>
      <w:r>
        <w:t xml:space="preserve"> Agreement</w:t>
      </w:r>
      <w:r w:rsidR="008F3ADC">
        <w:t xml:space="preserve"> (</w:t>
      </w:r>
      <w:r>
        <w:t>NDA</w:t>
      </w:r>
      <w:r w:rsidR="008F3ADC">
        <w:t>)</w:t>
      </w:r>
      <w:r>
        <w:t>) zu unterschreiben. Daneben ist darauf zu achten, dass ein mit ihm später geschlossener Vertrag ebenfalls eine Verschwiegenheitspflicht enthält.</w:t>
      </w:r>
    </w:p>
    <w:p w14:paraId="7175BEFA" w14:textId="63DBDA2F" w:rsidR="006C3611" w:rsidRDefault="006C3611" w:rsidP="006C3611">
      <w:r>
        <w:t>NDAs für Lieferanten oder Dienstleister erstellt die Einkaufsabteilung. Für alle sonstigen Empfängergruppen erstellt sie die Rechtsabteilung. Der jeweilige Auftraggeber ist verantwortlich dafür, mit dem zuständigen Informationsverantwortlichen den Schutzbedarf der Daten zu klassifizieren und danach die Abteilung zu informieren, die das NDA ausstellt.</w:t>
      </w:r>
    </w:p>
    <w:p w14:paraId="13E9F044" w14:textId="737D0931" w:rsidR="00CA66FD" w:rsidRDefault="00CA66FD" w:rsidP="00CA66FD">
      <w:pPr>
        <w:pStyle w:val="berschrift2"/>
      </w:pPr>
      <w:bookmarkStart w:id="40" w:name="_Toc84748739"/>
      <w:r>
        <w:t>Regeln</w:t>
      </w:r>
      <w:r>
        <w:t xml:space="preserve"> </w:t>
      </w:r>
      <w:r>
        <w:t>zum</w:t>
      </w:r>
      <w:r>
        <w:t xml:space="preserve"> </w:t>
      </w:r>
      <w:r>
        <w:t>Umgang</w:t>
      </w:r>
      <w:r>
        <w:t xml:space="preserve"> </w:t>
      </w:r>
      <w:r>
        <w:t>mit</w:t>
      </w:r>
      <w:r>
        <w:t xml:space="preserve"> </w:t>
      </w:r>
      <w:r>
        <w:t>Informationen</w:t>
      </w:r>
      <w:bookmarkEnd w:id="40"/>
    </w:p>
    <w:p w14:paraId="044E29B9" w14:textId="35CBA33F" w:rsidR="00CA66FD" w:rsidRDefault="00CA66FD" w:rsidP="00CA66FD">
      <w:r>
        <w:t>Die Regeln zum Umgang mit Informationen werden in Anlage zusammengefasst.</w:t>
      </w:r>
    </w:p>
    <w:p w14:paraId="2387976E" w14:textId="77777777" w:rsidR="00A73E1C" w:rsidRDefault="00A73E1C" w:rsidP="00CA66FD"/>
    <w:p w14:paraId="11633C49" w14:textId="270C723F" w:rsidR="00A73E1C" w:rsidRDefault="00A73E1C" w:rsidP="00CA66FD">
      <w:pPr>
        <w:sectPr w:rsidR="00A73E1C" w:rsidSect="00A73E1C">
          <w:pgSz w:w="11900" w:h="16820"/>
          <w:pgMar w:top="1417" w:right="1417" w:bottom="1134" w:left="1417" w:header="720" w:footer="720" w:gutter="0"/>
          <w:cols w:space="708"/>
          <w:titlePg/>
          <w:docGrid w:linePitch="360"/>
        </w:sectPr>
      </w:pPr>
    </w:p>
    <w:p w14:paraId="341CBE6E" w14:textId="6E330174" w:rsidR="00A73E1C" w:rsidRDefault="00A73E1C" w:rsidP="00A73E1C">
      <w:pPr>
        <w:pStyle w:val="berschrift2"/>
      </w:pPr>
      <w:bookmarkStart w:id="41" w:name="_Toc84748740"/>
      <w:r>
        <w:lastRenderedPageBreak/>
        <w:t>Anhang</w:t>
      </w:r>
      <w:bookmarkEnd w:id="41"/>
    </w:p>
    <w:tbl>
      <w:tblPr>
        <w:tblStyle w:val="Tabellenraster"/>
        <w:tblW w:w="5000" w:type="pct"/>
        <w:tblLook w:val="04A0" w:firstRow="1" w:lastRow="0" w:firstColumn="1" w:lastColumn="0" w:noHBand="0" w:noVBand="1"/>
      </w:tblPr>
      <w:tblGrid>
        <w:gridCol w:w="2851"/>
        <w:gridCol w:w="2852"/>
        <w:gridCol w:w="2852"/>
        <w:gridCol w:w="2852"/>
        <w:gridCol w:w="2852"/>
      </w:tblGrid>
      <w:tr w:rsidR="00B85703" w14:paraId="72CC8245" w14:textId="77777777" w:rsidTr="00B85703">
        <w:trPr>
          <w:tblHeader/>
        </w:trPr>
        <w:tc>
          <w:tcPr>
            <w:tcW w:w="1000" w:type="pct"/>
            <w:shd w:val="clear" w:color="auto" w:fill="BFBFBF" w:themeFill="background1" w:themeFillShade="BF"/>
          </w:tcPr>
          <w:p w14:paraId="3C143306" w14:textId="498F9DFB" w:rsidR="00B85703" w:rsidRDefault="00B85703" w:rsidP="00B85703">
            <w:pPr>
              <w:pStyle w:val="Tabellenkopf"/>
            </w:pPr>
            <w:r w:rsidRPr="00B85703">
              <w:t>Wie wird gekennzeichnet?</w:t>
            </w:r>
          </w:p>
        </w:tc>
        <w:tc>
          <w:tcPr>
            <w:tcW w:w="1000" w:type="pct"/>
            <w:shd w:val="clear" w:color="auto" w:fill="BFBFBF" w:themeFill="background1" w:themeFillShade="BF"/>
          </w:tcPr>
          <w:p w14:paraId="6DF64A9D" w14:textId="20921FF2" w:rsidR="00B85703" w:rsidRDefault="00B85703" w:rsidP="00B85703">
            <w:pPr>
              <w:pStyle w:val="Tabellenkopf"/>
            </w:pPr>
            <w:r>
              <w:t>Offen</w:t>
            </w:r>
          </w:p>
        </w:tc>
        <w:tc>
          <w:tcPr>
            <w:tcW w:w="1000" w:type="pct"/>
            <w:shd w:val="clear" w:color="auto" w:fill="BFBFBF" w:themeFill="background1" w:themeFillShade="BF"/>
          </w:tcPr>
          <w:p w14:paraId="1C995648" w14:textId="3AE8BECE" w:rsidR="00B85703" w:rsidRDefault="00B85703" w:rsidP="00B85703">
            <w:pPr>
              <w:pStyle w:val="Tabellenkopf"/>
            </w:pPr>
            <w:r>
              <w:t>Intern</w:t>
            </w:r>
          </w:p>
        </w:tc>
        <w:tc>
          <w:tcPr>
            <w:tcW w:w="1000" w:type="pct"/>
            <w:shd w:val="clear" w:color="auto" w:fill="BFBFBF" w:themeFill="background1" w:themeFillShade="BF"/>
          </w:tcPr>
          <w:p w14:paraId="418FDBB4" w14:textId="5E8A1B4F" w:rsidR="00B85703" w:rsidRDefault="00B85703" w:rsidP="00B85703">
            <w:pPr>
              <w:pStyle w:val="Tabellenkopf"/>
            </w:pPr>
            <w:r>
              <w:t>Vertraulich</w:t>
            </w:r>
          </w:p>
        </w:tc>
        <w:tc>
          <w:tcPr>
            <w:tcW w:w="1000" w:type="pct"/>
            <w:shd w:val="clear" w:color="auto" w:fill="BFBFBF" w:themeFill="background1" w:themeFillShade="BF"/>
          </w:tcPr>
          <w:p w14:paraId="46EC502C" w14:textId="3CD29D3B" w:rsidR="00B85703" w:rsidRDefault="00B85703" w:rsidP="00B85703">
            <w:pPr>
              <w:pStyle w:val="Tabellenkopf"/>
            </w:pPr>
            <w:r>
              <w:t>Streng Vertraulich</w:t>
            </w:r>
          </w:p>
        </w:tc>
      </w:tr>
      <w:tr w:rsidR="00B85703" w14:paraId="0462A6C8" w14:textId="77777777" w:rsidTr="00B85703">
        <w:tc>
          <w:tcPr>
            <w:tcW w:w="1000" w:type="pct"/>
          </w:tcPr>
          <w:p w14:paraId="2AAE8C8D" w14:textId="0E097F7B" w:rsidR="00B85703" w:rsidRDefault="00B85703" w:rsidP="00B85703">
            <w:pPr>
              <w:pStyle w:val="TabellenInhalt"/>
            </w:pPr>
            <w:r w:rsidRPr="00B85703">
              <w:t>Kennzeichnung von Informationen in Papierform</w:t>
            </w:r>
          </w:p>
        </w:tc>
        <w:tc>
          <w:tcPr>
            <w:tcW w:w="1000" w:type="pct"/>
          </w:tcPr>
          <w:p w14:paraId="0552BDE4" w14:textId="399DBF0D" w:rsidR="00B85703" w:rsidRDefault="00B85703" w:rsidP="00B85703">
            <w:pPr>
              <w:pStyle w:val="TabellenInhalt"/>
            </w:pPr>
            <w:r>
              <w:t>keine</w:t>
            </w:r>
          </w:p>
        </w:tc>
        <w:tc>
          <w:tcPr>
            <w:tcW w:w="1000" w:type="pct"/>
          </w:tcPr>
          <w:p w14:paraId="524B7DF0" w14:textId="5512FFB5" w:rsidR="00B85703" w:rsidRDefault="00B85703" w:rsidP="00B85703">
            <w:pPr>
              <w:pStyle w:val="TabellenInhalt"/>
            </w:pPr>
            <w:r w:rsidRPr="00B85703">
              <w:t>Implizit (d.h. der Nutzer ist mit der Art der Information vertraut und erkennt daraus die Vertraulichkeits- klasse, ohne dass diese auf dem Informationsträger vermerkt ist)</w:t>
            </w:r>
          </w:p>
        </w:tc>
        <w:tc>
          <w:tcPr>
            <w:tcW w:w="1000" w:type="pct"/>
          </w:tcPr>
          <w:p w14:paraId="523933E2" w14:textId="77777777" w:rsidR="00B85703" w:rsidRDefault="00B85703" w:rsidP="00B85703">
            <w:pPr>
              <w:pStyle w:val="TabellenInhalt"/>
            </w:pPr>
            <w:r>
              <w:t>Implizit innerhalb der Kernnutzer.</w:t>
            </w:r>
          </w:p>
          <w:p w14:paraId="778853EB" w14:textId="77777777" w:rsidR="00B85703" w:rsidRDefault="00B85703" w:rsidP="00B85703">
            <w:pPr>
              <w:pStyle w:val="TabellenInhalt"/>
            </w:pPr>
            <w:r>
              <w:t>Explizit wenn die Information den Kreis der Kernnutzer verlässt:</w:t>
            </w:r>
          </w:p>
          <w:p w14:paraId="1831E7E9" w14:textId="77777777" w:rsidR="00B85703" w:rsidRDefault="00B85703" w:rsidP="00923440">
            <w:pPr>
              <w:pStyle w:val="TabellenInhalt"/>
              <w:numPr>
                <w:ilvl w:val="0"/>
                <w:numId w:val="9"/>
              </w:numPr>
            </w:pPr>
            <w:r>
              <w:t>mit „Vertraulich“ auf jeder Seite in Kopf- oder</w:t>
            </w:r>
            <w:r>
              <w:t xml:space="preserve"> </w:t>
            </w:r>
            <w:r>
              <w:t>Fußzeile und ggf. im Betreff</w:t>
            </w:r>
          </w:p>
          <w:p w14:paraId="3C6389D8" w14:textId="1B7CA77B" w:rsidR="00B85703" w:rsidRDefault="00B85703" w:rsidP="00923440">
            <w:pPr>
              <w:pStyle w:val="TabellenInhalt"/>
              <w:numPr>
                <w:ilvl w:val="0"/>
                <w:numId w:val="9"/>
              </w:numPr>
            </w:pPr>
            <w:r>
              <w:t>Verteilerkreis auf erster Seite</w:t>
            </w:r>
          </w:p>
          <w:p w14:paraId="352B3D2D" w14:textId="402E9208" w:rsidR="00B85703" w:rsidRDefault="00B85703" w:rsidP="00923440">
            <w:pPr>
              <w:pStyle w:val="TabellenInhalt"/>
              <w:numPr>
                <w:ilvl w:val="0"/>
                <w:numId w:val="9"/>
              </w:numPr>
            </w:pPr>
            <w:r>
              <w:t>Seitenangabe mit „Seite x von y“.</w:t>
            </w:r>
          </w:p>
        </w:tc>
        <w:tc>
          <w:tcPr>
            <w:tcW w:w="1000" w:type="pct"/>
          </w:tcPr>
          <w:p w14:paraId="58C17AEB" w14:textId="77777777" w:rsidR="00B85703" w:rsidRDefault="00B85703" w:rsidP="00B85703">
            <w:pPr>
              <w:pStyle w:val="TabellenInhalt"/>
            </w:pPr>
            <w:r>
              <w:t>Explizit:</w:t>
            </w:r>
          </w:p>
          <w:p w14:paraId="0035CD98" w14:textId="77777777" w:rsidR="00B85703" w:rsidRDefault="00B85703" w:rsidP="00923440">
            <w:pPr>
              <w:pStyle w:val="TabellenInhalt"/>
              <w:numPr>
                <w:ilvl w:val="0"/>
                <w:numId w:val="10"/>
              </w:numPr>
            </w:pPr>
            <w:r>
              <w:t>mit „Streng vertraulich“ auf jeder Seite in Kop</w:t>
            </w:r>
            <w:r>
              <w:t>fzeile oder Fußzeile und ggf. im Betreff</w:t>
            </w:r>
          </w:p>
          <w:p w14:paraId="05F59A78" w14:textId="77777777" w:rsidR="00B85703" w:rsidRDefault="0089672A" w:rsidP="00923440">
            <w:pPr>
              <w:pStyle w:val="TabellenInhalt"/>
              <w:numPr>
                <w:ilvl w:val="0"/>
                <w:numId w:val="10"/>
              </w:numPr>
            </w:pPr>
            <w:r>
              <w:t>Verteilerkreis namentlich benannt auf erster Seite</w:t>
            </w:r>
          </w:p>
          <w:p w14:paraId="56D6AAC8" w14:textId="56E7981C" w:rsidR="0089672A" w:rsidRDefault="0089672A" w:rsidP="00923440">
            <w:pPr>
              <w:pStyle w:val="TabellenInhalt"/>
              <w:numPr>
                <w:ilvl w:val="0"/>
                <w:numId w:val="10"/>
              </w:numPr>
            </w:pPr>
            <w:r>
              <w:t xml:space="preserve">Seitenangaben mit </w:t>
            </w:r>
            <w:r>
              <w:t>„Seite x von y“.</w:t>
            </w:r>
          </w:p>
        </w:tc>
      </w:tr>
      <w:tr w:rsidR="00B85703" w14:paraId="5BDFBE34" w14:textId="77777777" w:rsidTr="00B85703">
        <w:tc>
          <w:tcPr>
            <w:tcW w:w="1000" w:type="pct"/>
          </w:tcPr>
          <w:p w14:paraId="57A4FE40" w14:textId="55F4BF72" w:rsidR="00B85703" w:rsidRDefault="002F6D34" w:rsidP="00B85703">
            <w:pPr>
              <w:pStyle w:val="TabellenInhalt"/>
            </w:pPr>
            <w:r w:rsidRPr="002F6D34">
              <w:t>Kennzeichnung von elektronischen Informationen</w:t>
            </w:r>
          </w:p>
        </w:tc>
        <w:tc>
          <w:tcPr>
            <w:tcW w:w="1000" w:type="pct"/>
          </w:tcPr>
          <w:p w14:paraId="6FBAD4E8" w14:textId="2A8B85F9" w:rsidR="00B85703" w:rsidRDefault="002F6D34" w:rsidP="00B85703">
            <w:pPr>
              <w:pStyle w:val="TabellenInhalt"/>
            </w:pPr>
            <w:r>
              <w:t>Keine</w:t>
            </w:r>
          </w:p>
        </w:tc>
        <w:tc>
          <w:tcPr>
            <w:tcW w:w="1000" w:type="pct"/>
          </w:tcPr>
          <w:p w14:paraId="6D86CB8E" w14:textId="6E74CB04" w:rsidR="00B85703" w:rsidRDefault="002F6D34" w:rsidP="00B85703">
            <w:pPr>
              <w:pStyle w:val="TabellenInhalt"/>
            </w:pPr>
            <w:r>
              <w:t>Implizit</w:t>
            </w:r>
          </w:p>
        </w:tc>
        <w:tc>
          <w:tcPr>
            <w:tcW w:w="1000" w:type="pct"/>
          </w:tcPr>
          <w:p w14:paraId="49F91270" w14:textId="77777777" w:rsidR="002F6D34" w:rsidRDefault="002F6D34" w:rsidP="002F6D34">
            <w:pPr>
              <w:pStyle w:val="TabellenInhalt"/>
            </w:pPr>
            <w:r>
              <w:t>Implizit innerhalb der Kernnutzer.</w:t>
            </w:r>
          </w:p>
          <w:p w14:paraId="673BE96A" w14:textId="73453BE2" w:rsidR="00B85703" w:rsidRDefault="002F6D34" w:rsidP="002F6D34">
            <w:pPr>
              <w:pStyle w:val="TabellenInhalt"/>
            </w:pPr>
            <w:r>
              <w:t>Explizit mit "Vertraulich</w:t>
            </w:r>
            <w:proofErr w:type="gramStart"/>
            <w:r>
              <w:t>"</w:t>
            </w:r>
            <w:proofErr w:type="gramEnd"/>
            <w:r>
              <w:t xml:space="preserve"> wenn die Information den Kreis der Kernnutzer verlässt.</w:t>
            </w:r>
          </w:p>
        </w:tc>
        <w:tc>
          <w:tcPr>
            <w:tcW w:w="1000" w:type="pct"/>
          </w:tcPr>
          <w:p w14:paraId="4A2ADA72" w14:textId="77777777" w:rsidR="002F6D34" w:rsidRDefault="002F6D34" w:rsidP="002F6D34">
            <w:pPr>
              <w:pStyle w:val="TabellenInhalt"/>
            </w:pPr>
            <w:r>
              <w:t>Explizit:</w:t>
            </w:r>
          </w:p>
          <w:p w14:paraId="007677D4" w14:textId="6DCE399F" w:rsidR="00B85703" w:rsidRDefault="002F6D34" w:rsidP="00923440">
            <w:pPr>
              <w:pStyle w:val="TabellenInhalt"/>
              <w:numPr>
                <w:ilvl w:val="0"/>
                <w:numId w:val="11"/>
              </w:numPr>
            </w:pPr>
            <w:r>
              <w:t>mit "Streng vertraulich"</w:t>
            </w:r>
          </w:p>
        </w:tc>
      </w:tr>
    </w:tbl>
    <w:p w14:paraId="257DF140" w14:textId="76F42114" w:rsidR="00B85703" w:rsidRDefault="00B85703" w:rsidP="00CA66FD"/>
    <w:tbl>
      <w:tblPr>
        <w:tblStyle w:val="Tabellenraster"/>
        <w:tblW w:w="5000" w:type="pct"/>
        <w:tblLook w:val="04A0" w:firstRow="1" w:lastRow="0" w:firstColumn="1" w:lastColumn="0" w:noHBand="0" w:noVBand="1"/>
      </w:tblPr>
      <w:tblGrid>
        <w:gridCol w:w="2851"/>
        <w:gridCol w:w="2852"/>
        <w:gridCol w:w="2852"/>
        <w:gridCol w:w="2852"/>
        <w:gridCol w:w="2852"/>
      </w:tblGrid>
      <w:tr w:rsidR="001A55C7" w14:paraId="7642AD1F" w14:textId="77777777" w:rsidTr="00D05A8C">
        <w:trPr>
          <w:cantSplit/>
          <w:tblHeader/>
        </w:trPr>
        <w:tc>
          <w:tcPr>
            <w:tcW w:w="1000" w:type="pct"/>
            <w:shd w:val="clear" w:color="auto" w:fill="BFBFBF" w:themeFill="background1" w:themeFillShade="BF"/>
          </w:tcPr>
          <w:p w14:paraId="0E373821" w14:textId="50AB2D3F" w:rsidR="001A55C7" w:rsidRDefault="001A55C7" w:rsidP="003E28D3">
            <w:pPr>
              <w:pStyle w:val="Tabellenkopf"/>
            </w:pPr>
            <w:r>
              <w:t>Was mache ich bei ...?</w:t>
            </w:r>
          </w:p>
        </w:tc>
        <w:tc>
          <w:tcPr>
            <w:tcW w:w="1000" w:type="pct"/>
            <w:shd w:val="clear" w:color="auto" w:fill="BFBFBF" w:themeFill="background1" w:themeFillShade="BF"/>
          </w:tcPr>
          <w:p w14:paraId="77710CF9" w14:textId="77777777" w:rsidR="001A55C7" w:rsidRDefault="001A55C7" w:rsidP="003E28D3">
            <w:pPr>
              <w:pStyle w:val="Tabellenkopf"/>
            </w:pPr>
            <w:r>
              <w:t>Offen</w:t>
            </w:r>
          </w:p>
        </w:tc>
        <w:tc>
          <w:tcPr>
            <w:tcW w:w="1000" w:type="pct"/>
            <w:shd w:val="clear" w:color="auto" w:fill="BFBFBF" w:themeFill="background1" w:themeFillShade="BF"/>
          </w:tcPr>
          <w:p w14:paraId="470B9522" w14:textId="77777777" w:rsidR="001A55C7" w:rsidRDefault="001A55C7" w:rsidP="003E28D3">
            <w:pPr>
              <w:pStyle w:val="Tabellenkopf"/>
            </w:pPr>
            <w:r>
              <w:t>Intern</w:t>
            </w:r>
          </w:p>
        </w:tc>
        <w:tc>
          <w:tcPr>
            <w:tcW w:w="1000" w:type="pct"/>
            <w:shd w:val="clear" w:color="auto" w:fill="BFBFBF" w:themeFill="background1" w:themeFillShade="BF"/>
          </w:tcPr>
          <w:p w14:paraId="226509C0" w14:textId="77777777" w:rsidR="001A55C7" w:rsidRDefault="001A55C7" w:rsidP="003E28D3">
            <w:pPr>
              <w:pStyle w:val="Tabellenkopf"/>
            </w:pPr>
            <w:r>
              <w:t>Vertraulich</w:t>
            </w:r>
          </w:p>
        </w:tc>
        <w:tc>
          <w:tcPr>
            <w:tcW w:w="1000" w:type="pct"/>
            <w:shd w:val="clear" w:color="auto" w:fill="BFBFBF" w:themeFill="background1" w:themeFillShade="BF"/>
          </w:tcPr>
          <w:p w14:paraId="1933E0C5" w14:textId="77777777" w:rsidR="001A55C7" w:rsidRDefault="001A55C7" w:rsidP="003E28D3">
            <w:pPr>
              <w:pStyle w:val="Tabellenkopf"/>
            </w:pPr>
            <w:r>
              <w:t>Streng Vertraulich</w:t>
            </w:r>
          </w:p>
        </w:tc>
      </w:tr>
      <w:tr w:rsidR="001A55C7" w:rsidRPr="006608FD" w14:paraId="4F870613" w14:textId="77777777" w:rsidTr="00D05A8C">
        <w:trPr>
          <w:cantSplit/>
        </w:trPr>
        <w:tc>
          <w:tcPr>
            <w:tcW w:w="1000" w:type="pct"/>
            <w:shd w:val="clear" w:color="auto" w:fill="auto"/>
          </w:tcPr>
          <w:p w14:paraId="0C425AE0" w14:textId="61CEBBB2" w:rsidR="001A55C7" w:rsidRPr="006608FD" w:rsidRDefault="00C53216" w:rsidP="006608FD">
            <w:pPr>
              <w:pStyle w:val="TabellenInhalt"/>
            </w:pPr>
            <w:r w:rsidRPr="006608FD">
              <w:t>Vervielfältigung mittels Kopierer, Drucker</w:t>
            </w:r>
          </w:p>
        </w:tc>
        <w:tc>
          <w:tcPr>
            <w:tcW w:w="1000" w:type="pct"/>
            <w:shd w:val="clear" w:color="auto" w:fill="auto"/>
          </w:tcPr>
          <w:p w14:paraId="68A4ED2F" w14:textId="3E1EFBB9" w:rsidR="001A55C7" w:rsidRPr="006608FD" w:rsidRDefault="00C53216" w:rsidP="006608FD">
            <w:pPr>
              <w:pStyle w:val="TabellenInhalt"/>
            </w:pPr>
            <w:r w:rsidRPr="006608FD">
              <w:t>Keine Einschränkungen</w:t>
            </w:r>
          </w:p>
        </w:tc>
        <w:tc>
          <w:tcPr>
            <w:tcW w:w="1000" w:type="pct"/>
            <w:shd w:val="clear" w:color="auto" w:fill="auto"/>
          </w:tcPr>
          <w:p w14:paraId="1A2C0B8E" w14:textId="15D0661A" w:rsidR="001A55C7" w:rsidRPr="006608FD" w:rsidRDefault="00C53216" w:rsidP="006608FD">
            <w:pPr>
              <w:pStyle w:val="TabellenInhalt"/>
            </w:pPr>
            <w:r w:rsidRPr="006608FD">
              <w:t>Keine Einschränkungen</w:t>
            </w:r>
          </w:p>
        </w:tc>
        <w:tc>
          <w:tcPr>
            <w:tcW w:w="1000" w:type="pct"/>
            <w:shd w:val="clear" w:color="auto" w:fill="auto"/>
          </w:tcPr>
          <w:p w14:paraId="26C3F425" w14:textId="49EA97DB" w:rsidR="001A55C7" w:rsidRPr="006608FD" w:rsidRDefault="006608FD" w:rsidP="006608FD">
            <w:pPr>
              <w:pStyle w:val="TabellenInhalt"/>
            </w:pPr>
            <w:r w:rsidRPr="006608FD">
              <w:t>Beaufsichtigung des Vervielfältigungsvorgangs</w:t>
            </w:r>
          </w:p>
        </w:tc>
        <w:tc>
          <w:tcPr>
            <w:tcW w:w="1000" w:type="pct"/>
            <w:shd w:val="clear" w:color="auto" w:fill="auto"/>
          </w:tcPr>
          <w:p w14:paraId="4679F3B3" w14:textId="2ADDEFC3" w:rsidR="001A55C7" w:rsidRPr="006608FD" w:rsidRDefault="006608FD" w:rsidP="006608FD">
            <w:pPr>
              <w:pStyle w:val="TabellenInhalt"/>
            </w:pPr>
            <w:r w:rsidRPr="006608FD">
              <w:t>Nur nach Freigabe durch den Informations- verantwortlichen, Beaufsichtigung des Vervielfältigungsvorgangs</w:t>
            </w:r>
          </w:p>
        </w:tc>
      </w:tr>
      <w:tr w:rsidR="001A55C7" w:rsidRPr="006608FD" w14:paraId="3D849C89" w14:textId="77777777" w:rsidTr="00D05A8C">
        <w:trPr>
          <w:cantSplit/>
        </w:trPr>
        <w:tc>
          <w:tcPr>
            <w:tcW w:w="1000" w:type="pct"/>
            <w:shd w:val="clear" w:color="auto" w:fill="auto"/>
          </w:tcPr>
          <w:p w14:paraId="052D9E76" w14:textId="1053B933" w:rsidR="001A55C7" w:rsidRPr="006608FD" w:rsidRDefault="006608FD" w:rsidP="006608FD">
            <w:pPr>
              <w:pStyle w:val="TabellenInhalt"/>
            </w:pPr>
            <w:r>
              <w:lastRenderedPageBreak/>
              <w:t>Weitergabe</w:t>
            </w:r>
          </w:p>
        </w:tc>
        <w:tc>
          <w:tcPr>
            <w:tcW w:w="1000" w:type="pct"/>
            <w:shd w:val="clear" w:color="auto" w:fill="auto"/>
          </w:tcPr>
          <w:p w14:paraId="4224D4EE" w14:textId="7F0755CE" w:rsidR="001A55C7" w:rsidRPr="006608FD" w:rsidRDefault="006608FD" w:rsidP="006608FD">
            <w:pPr>
              <w:pStyle w:val="TabellenInhalt"/>
            </w:pPr>
            <w:r w:rsidRPr="006608FD">
              <w:t>Keine Einschränkungen</w:t>
            </w:r>
          </w:p>
        </w:tc>
        <w:tc>
          <w:tcPr>
            <w:tcW w:w="1000" w:type="pct"/>
            <w:shd w:val="clear" w:color="auto" w:fill="auto"/>
          </w:tcPr>
          <w:p w14:paraId="1A0993EB" w14:textId="6C9F3019" w:rsidR="001A55C7" w:rsidRPr="006608FD" w:rsidRDefault="006608FD" w:rsidP="006608FD">
            <w:pPr>
              <w:pStyle w:val="TabellenInhalt"/>
            </w:pPr>
            <w:r w:rsidRPr="006608FD">
              <w:t>An alle Mitarbeite</w:t>
            </w:r>
            <w:r>
              <w:t>nden</w:t>
            </w:r>
            <w:r w:rsidRPr="006608FD">
              <w:t xml:space="preserve"> </w:t>
            </w:r>
            <w:r>
              <w:t xml:space="preserve">der </w:t>
            </w:r>
            <w:r w:rsidRPr="006608FD">
              <w:rPr>
                <w:highlight w:val="yellow"/>
              </w:rPr>
              <w:t>&lt;Institution&gt;</w:t>
            </w:r>
            <w:r w:rsidRPr="006608FD">
              <w:t xml:space="preserve"> bzw. beauftragte Dienstleister oder Kunden sofern dienstlich benötigt</w:t>
            </w:r>
          </w:p>
        </w:tc>
        <w:tc>
          <w:tcPr>
            <w:tcW w:w="1000" w:type="pct"/>
            <w:shd w:val="clear" w:color="auto" w:fill="auto"/>
          </w:tcPr>
          <w:p w14:paraId="7C7C4F98" w14:textId="719F2554" w:rsidR="001A55C7" w:rsidRPr="006608FD" w:rsidRDefault="006608FD" w:rsidP="006608FD">
            <w:pPr>
              <w:pStyle w:val="TabellenInhalt"/>
            </w:pPr>
            <w:r w:rsidRPr="006608FD">
              <w:t>Weitergabe an Kernnutzer oder an vom Informationsverantwortlichen definierte Nutzer (namentlich oder Rollen), sofern dienstlich benötigt. Bei externen Dienstleistern muss eine Vertraulichkeitsvereinbarung vorliegen.</w:t>
            </w:r>
          </w:p>
        </w:tc>
        <w:tc>
          <w:tcPr>
            <w:tcW w:w="1000" w:type="pct"/>
            <w:shd w:val="clear" w:color="auto" w:fill="auto"/>
          </w:tcPr>
          <w:p w14:paraId="48068762" w14:textId="372B0280" w:rsidR="001A55C7" w:rsidRPr="006608FD" w:rsidRDefault="006608FD" w:rsidP="006608FD">
            <w:pPr>
              <w:pStyle w:val="TabellenInhalt"/>
            </w:pPr>
            <w:r w:rsidRPr="006608FD">
              <w:t>Weitergabe nur an namentlich vom Informationsverantwortlichen definierte Nutzer. Vom Empfänger dürfen streng vertrauliche Informationen nur nach expliziter Freigabe des Informationsverantwortlichen weitergegeben werden. Bei externen Dienstleistern muss eine Vertraulichkeitsvereinbarung vorliegen.</w:t>
            </w:r>
          </w:p>
        </w:tc>
      </w:tr>
      <w:tr w:rsidR="001A55C7" w:rsidRPr="006608FD" w14:paraId="5B6CE905" w14:textId="77777777" w:rsidTr="00D05A8C">
        <w:trPr>
          <w:cantSplit/>
        </w:trPr>
        <w:tc>
          <w:tcPr>
            <w:tcW w:w="1000" w:type="pct"/>
            <w:shd w:val="clear" w:color="auto" w:fill="auto"/>
          </w:tcPr>
          <w:p w14:paraId="7DD767F5" w14:textId="7A1E8FC8" w:rsidR="001A55C7" w:rsidRPr="006608FD" w:rsidRDefault="006608FD" w:rsidP="006608FD">
            <w:pPr>
              <w:pStyle w:val="TabellenInhalt"/>
            </w:pPr>
            <w:r w:rsidRPr="006608FD">
              <w:t>Übermittlung auf d. Postweg</w:t>
            </w:r>
            <w:r>
              <w:t xml:space="preserve"> (intern)</w:t>
            </w:r>
          </w:p>
        </w:tc>
        <w:tc>
          <w:tcPr>
            <w:tcW w:w="1000" w:type="pct"/>
            <w:shd w:val="clear" w:color="auto" w:fill="auto"/>
          </w:tcPr>
          <w:p w14:paraId="4BBC2D5F" w14:textId="5773C2F6" w:rsidR="001A55C7" w:rsidRPr="006608FD" w:rsidRDefault="006608FD" w:rsidP="006608FD">
            <w:pPr>
              <w:pStyle w:val="TabellenInhalt"/>
            </w:pPr>
            <w:r w:rsidRPr="006608FD">
              <w:t>Keine Einschränkungen</w:t>
            </w:r>
          </w:p>
        </w:tc>
        <w:tc>
          <w:tcPr>
            <w:tcW w:w="1000" w:type="pct"/>
            <w:shd w:val="clear" w:color="auto" w:fill="auto"/>
          </w:tcPr>
          <w:p w14:paraId="0D2569A9" w14:textId="330FEC1D" w:rsidR="001A55C7" w:rsidRPr="006608FD" w:rsidRDefault="006608FD" w:rsidP="006608FD">
            <w:pPr>
              <w:pStyle w:val="TabellenInhalt"/>
            </w:pPr>
            <w:r>
              <w:t>Hauspost/Hauspostmappe</w:t>
            </w:r>
          </w:p>
        </w:tc>
        <w:tc>
          <w:tcPr>
            <w:tcW w:w="1000" w:type="pct"/>
            <w:shd w:val="clear" w:color="auto" w:fill="auto"/>
          </w:tcPr>
          <w:p w14:paraId="6F532B31" w14:textId="1A4836D8" w:rsidR="001A55C7" w:rsidRPr="006608FD" w:rsidRDefault="006608FD" w:rsidP="006608FD">
            <w:pPr>
              <w:pStyle w:val="TabellenInhalt"/>
            </w:pPr>
            <w:r w:rsidRPr="006608FD">
              <w:t>Hauspostmappe mit Klebestreifen verschließen und darauf Handzeichen anbringen; bei Risiko der Öffnung durch unbefugte Dritte Kuvertierung doppelt ausführen.</w:t>
            </w:r>
          </w:p>
        </w:tc>
        <w:tc>
          <w:tcPr>
            <w:tcW w:w="1000" w:type="pct"/>
            <w:shd w:val="clear" w:color="auto" w:fill="auto"/>
          </w:tcPr>
          <w:p w14:paraId="64ACFCD8" w14:textId="520D29CF" w:rsidR="001A55C7" w:rsidRPr="006608FD" w:rsidRDefault="006608FD" w:rsidP="006608FD">
            <w:pPr>
              <w:pStyle w:val="TabellenInhalt"/>
            </w:pPr>
            <w:r w:rsidRPr="006608FD">
              <w:t>Kuvertierung doppelt ausführen; die innere ist mit der Kennzeichnung der Vertraulichkeitsklasse zu versehen, die äußere darf keinen Hinweis auf die Vertraulichkeit enthalten.</w:t>
            </w:r>
          </w:p>
        </w:tc>
      </w:tr>
      <w:tr w:rsidR="006608FD" w:rsidRPr="006608FD" w14:paraId="294DD55C" w14:textId="77777777" w:rsidTr="00D05A8C">
        <w:trPr>
          <w:cantSplit/>
        </w:trPr>
        <w:tc>
          <w:tcPr>
            <w:tcW w:w="1000" w:type="pct"/>
            <w:shd w:val="clear" w:color="auto" w:fill="auto"/>
          </w:tcPr>
          <w:p w14:paraId="1C538FE7" w14:textId="2A956D74" w:rsidR="006608FD" w:rsidRPr="006608FD" w:rsidRDefault="006608FD" w:rsidP="006608FD">
            <w:pPr>
              <w:pStyle w:val="TabellenInhalt"/>
            </w:pPr>
            <w:r w:rsidRPr="006608FD">
              <w:t>Übermittlung auf d. Postweg</w:t>
            </w:r>
            <w:r>
              <w:t xml:space="preserve"> (</w:t>
            </w:r>
            <w:r>
              <w:t>extern</w:t>
            </w:r>
            <w:r>
              <w:t>)</w:t>
            </w:r>
          </w:p>
        </w:tc>
        <w:tc>
          <w:tcPr>
            <w:tcW w:w="1000" w:type="pct"/>
            <w:shd w:val="clear" w:color="auto" w:fill="auto"/>
          </w:tcPr>
          <w:p w14:paraId="4CC457BA" w14:textId="2559EEA4" w:rsidR="006608FD" w:rsidRPr="006608FD" w:rsidRDefault="006608FD" w:rsidP="006608FD">
            <w:pPr>
              <w:pStyle w:val="TabellenInhalt"/>
            </w:pPr>
            <w:r w:rsidRPr="006608FD">
              <w:t>Keine Einschränkungen</w:t>
            </w:r>
          </w:p>
        </w:tc>
        <w:tc>
          <w:tcPr>
            <w:tcW w:w="1000" w:type="pct"/>
            <w:shd w:val="clear" w:color="auto" w:fill="auto"/>
          </w:tcPr>
          <w:p w14:paraId="23664700" w14:textId="67B7636C" w:rsidR="006608FD" w:rsidRDefault="006608FD" w:rsidP="006608FD">
            <w:pPr>
              <w:pStyle w:val="TabellenInhalt"/>
            </w:pPr>
            <w:r>
              <w:t>Normaler Brief</w:t>
            </w:r>
          </w:p>
        </w:tc>
        <w:tc>
          <w:tcPr>
            <w:tcW w:w="1000" w:type="pct"/>
            <w:shd w:val="clear" w:color="auto" w:fill="auto"/>
          </w:tcPr>
          <w:p w14:paraId="25BE88F8" w14:textId="1A5486DC" w:rsidR="006608FD" w:rsidRPr="006608FD" w:rsidRDefault="006608FD" w:rsidP="006608FD">
            <w:pPr>
              <w:pStyle w:val="TabellenInhalt"/>
            </w:pPr>
            <w:r w:rsidRPr="006608FD">
              <w:t>Verschlossener Umschlag, Empfänger mit Zusatz „persönlich“ benennen; bei Risiko der Öffnung durch unbefugte Dritte Kuvertierung doppelt ausführen.</w:t>
            </w:r>
          </w:p>
        </w:tc>
        <w:tc>
          <w:tcPr>
            <w:tcW w:w="1000" w:type="pct"/>
            <w:shd w:val="clear" w:color="auto" w:fill="auto"/>
          </w:tcPr>
          <w:p w14:paraId="19994DE4" w14:textId="2B9F0F18" w:rsidR="006608FD" w:rsidRPr="006608FD" w:rsidRDefault="006608FD" w:rsidP="006608FD">
            <w:pPr>
              <w:pStyle w:val="TabellenInhalt"/>
            </w:pPr>
            <w:r w:rsidRPr="006608FD">
              <w:t>Per Übergabe-Einschreiben, Kuriersendung; Empfänger mit Zusatz „persönlich“ benennen; Kuvertierung doppelt ausführen; die innere ist mit der Kennzeichnung der Vertraulichkeitsklasse zu versehen, die äußere darf keinen Hinweis auf die Vertraulichkeit enthalten.</w:t>
            </w:r>
          </w:p>
        </w:tc>
      </w:tr>
      <w:tr w:rsidR="006608FD" w:rsidRPr="006608FD" w14:paraId="690F0F2A" w14:textId="77777777" w:rsidTr="00D05A8C">
        <w:trPr>
          <w:cantSplit/>
        </w:trPr>
        <w:tc>
          <w:tcPr>
            <w:tcW w:w="1000" w:type="pct"/>
            <w:shd w:val="clear" w:color="auto" w:fill="auto"/>
          </w:tcPr>
          <w:p w14:paraId="7F7A5120" w14:textId="240F2947" w:rsidR="006608FD" w:rsidRPr="006608FD" w:rsidRDefault="006608FD" w:rsidP="006608FD">
            <w:pPr>
              <w:pStyle w:val="TabellenInhalt"/>
            </w:pPr>
            <w:r>
              <w:t>Übermittlung per E-Main (intern)</w:t>
            </w:r>
          </w:p>
        </w:tc>
        <w:tc>
          <w:tcPr>
            <w:tcW w:w="1000" w:type="pct"/>
            <w:shd w:val="clear" w:color="auto" w:fill="auto"/>
          </w:tcPr>
          <w:p w14:paraId="12873CBA" w14:textId="015C1379" w:rsidR="006608FD" w:rsidRPr="006608FD" w:rsidRDefault="006608FD" w:rsidP="006608FD">
            <w:pPr>
              <w:pStyle w:val="TabellenInhalt"/>
            </w:pPr>
            <w:r w:rsidRPr="006608FD">
              <w:t>Keine Einschränkungen</w:t>
            </w:r>
          </w:p>
        </w:tc>
        <w:tc>
          <w:tcPr>
            <w:tcW w:w="1000" w:type="pct"/>
            <w:shd w:val="clear" w:color="auto" w:fill="auto"/>
          </w:tcPr>
          <w:p w14:paraId="69316809" w14:textId="4463AD5F" w:rsidR="006608FD" w:rsidRDefault="006608FD" w:rsidP="006608FD">
            <w:pPr>
              <w:pStyle w:val="TabellenInhalt"/>
            </w:pPr>
            <w:r w:rsidRPr="006608FD">
              <w:t>Keine Einschränkungen</w:t>
            </w:r>
          </w:p>
        </w:tc>
        <w:tc>
          <w:tcPr>
            <w:tcW w:w="1000" w:type="pct"/>
            <w:shd w:val="clear" w:color="auto" w:fill="auto"/>
          </w:tcPr>
          <w:p w14:paraId="27711184" w14:textId="05A0753B" w:rsidR="006608FD" w:rsidRPr="006608FD" w:rsidRDefault="006608FD" w:rsidP="006608FD">
            <w:pPr>
              <w:pStyle w:val="TabellenInhalt"/>
            </w:pPr>
            <w:r w:rsidRPr="006608FD">
              <w:t>Mit der Nachrichtenoption „Vertraulich“ zu versenden</w:t>
            </w:r>
          </w:p>
        </w:tc>
        <w:tc>
          <w:tcPr>
            <w:tcW w:w="1000" w:type="pct"/>
            <w:shd w:val="clear" w:color="auto" w:fill="auto"/>
          </w:tcPr>
          <w:p w14:paraId="37B9AC2D" w14:textId="0F2B77A6" w:rsidR="006608FD" w:rsidRPr="006608FD" w:rsidRDefault="006608FD" w:rsidP="006608FD">
            <w:pPr>
              <w:pStyle w:val="TabellenInhalt"/>
            </w:pPr>
            <w:r w:rsidRPr="006608FD">
              <w:t>Mit der Nachrichtenoption „Vertraulich“ zu versenden</w:t>
            </w:r>
          </w:p>
        </w:tc>
      </w:tr>
      <w:tr w:rsidR="006608FD" w:rsidRPr="006608FD" w14:paraId="0ED7D6D3" w14:textId="77777777" w:rsidTr="00D05A8C">
        <w:trPr>
          <w:cantSplit/>
        </w:trPr>
        <w:tc>
          <w:tcPr>
            <w:tcW w:w="1000" w:type="pct"/>
            <w:shd w:val="clear" w:color="auto" w:fill="auto"/>
          </w:tcPr>
          <w:p w14:paraId="4675C6A9" w14:textId="24B9F007" w:rsidR="006608FD" w:rsidRDefault="006608FD" w:rsidP="006608FD">
            <w:pPr>
              <w:pStyle w:val="TabellenInhalt"/>
            </w:pPr>
            <w:r>
              <w:t>Übermittlung per E-Main (</w:t>
            </w:r>
            <w:r>
              <w:t>extern</w:t>
            </w:r>
            <w:r>
              <w:t>)</w:t>
            </w:r>
          </w:p>
        </w:tc>
        <w:tc>
          <w:tcPr>
            <w:tcW w:w="1000" w:type="pct"/>
            <w:shd w:val="clear" w:color="auto" w:fill="auto"/>
          </w:tcPr>
          <w:p w14:paraId="13AEB133" w14:textId="77777777" w:rsidR="006608FD" w:rsidRDefault="006608FD" w:rsidP="006608FD">
            <w:pPr>
              <w:pStyle w:val="TabellenInhalt"/>
            </w:pPr>
            <w:r w:rsidRPr="006608FD">
              <w:t>Keine Einschränkungen</w:t>
            </w:r>
          </w:p>
          <w:p w14:paraId="2F5311B8" w14:textId="6A845A8F" w:rsidR="006608FD" w:rsidRPr="006608FD" w:rsidRDefault="006608FD" w:rsidP="006608FD">
            <w:pPr>
              <w:pStyle w:val="TabellenInhalt"/>
            </w:pPr>
            <w:r>
              <w:t>Anlagen der E-Mail üblicherweise als PDF</w:t>
            </w:r>
          </w:p>
        </w:tc>
        <w:tc>
          <w:tcPr>
            <w:tcW w:w="1000" w:type="pct"/>
            <w:shd w:val="clear" w:color="auto" w:fill="auto"/>
          </w:tcPr>
          <w:p w14:paraId="54BFFD51" w14:textId="77777777" w:rsidR="006608FD" w:rsidRDefault="006608FD" w:rsidP="006608FD">
            <w:pPr>
              <w:pStyle w:val="TabellenInhalt"/>
            </w:pPr>
            <w:r w:rsidRPr="006608FD">
              <w:t>Keine Einschränkungen</w:t>
            </w:r>
          </w:p>
          <w:p w14:paraId="20DB8EE5" w14:textId="64660163" w:rsidR="006608FD" w:rsidRPr="006608FD" w:rsidRDefault="006608FD" w:rsidP="006608FD">
            <w:pPr>
              <w:pStyle w:val="TabellenInhalt"/>
            </w:pPr>
            <w:r>
              <w:t>Anlagen der E-Mail üblicherweise als PDF</w:t>
            </w:r>
          </w:p>
        </w:tc>
        <w:tc>
          <w:tcPr>
            <w:tcW w:w="1000" w:type="pct"/>
            <w:shd w:val="clear" w:color="auto" w:fill="auto"/>
          </w:tcPr>
          <w:p w14:paraId="2205B2DF" w14:textId="0C054455" w:rsidR="006608FD" w:rsidRPr="006608FD" w:rsidRDefault="006608FD" w:rsidP="006608FD">
            <w:pPr>
              <w:pStyle w:val="TabellenInhalt"/>
            </w:pPr>
            <w:r w:rsidRPr="006608FD">
              <w:t>Inhalt als Anlage mit 7Zip verschlüsselt (AES256), Anlagen üblicherweise als PDF-Dokument</w:t>
            </w:r>
          </w:p>
        </w:tc>
        <w:tc>
          <w:tcPr>
            <w:tcW w:w="1000" w:type="pct"/>
            <w:shd w:val="clear" w:color="auto" w:fill="auto"/>
          </w:tcPr>
          <w:p w14:paraId="4FABDA05" w14:textId="427334AC" w:rsidR="006608FD" w:rsidRPr="006608FD" w:rsidRDefault="00D05A8C" w:rsidP="006608FD">
            <w:pPr>
              <w:pStyle w:val="TabellenInhalt"/>
            </w:pPr>
            <w:r>
              <w:t xml:space="preserve">Ordner (Inhaltsvorschau) und </w:t>
            </w:r>
            <w:r w:rsidR="006608FD" w:rsidRPr="006608FD">
              <w:t>Inhalt als Anlage mit 7Zip verschlüsselt (AES256), Anlagen üblicherweise als PDF-Dokument</w:t>
            </w:r>
          </w:p>
        </w:tc>
      </w:tr>
      <w:tr w:rsidR="001175C1" w:rsidRPr="006608FD" w14:paraId="5124B2B1" w14:textId="77777777" w:rsidTr="00D05A8C">
        <w:trPr>
          <w:cantSplit/>
        </w:trPr>
        <w:tc>
          <w:tcPr>
            <w:tcW w:w="1000" w:type="pct"/>
            <w:shd w:val="clear" w:color="auto" w:fill="auto"/>
          </w:tcPr>
          <w:p w14:paraId="53AD4516" w14:textId="305EAE96" w:rsidR="001175C1" w:rsidRDefault="001175C1" w:rsidP="006608FD">
            <w:pPr>
              <w:pStyle w:val="TabellenInhalt"/>
            </w:pPr>
            <w:r>
              <w:lastRenderedPageBreak/>
              <w:t>Übermittlung per Fax (intern)</w:t>
            </w:r>
          </w:p>
        </w:tc>
        <w:tc>
          <w:tcPr>
            <w:tcW w:w="1000" w:type="pct"/>
            <w:shd w:val="clear" w:color="auto" w:fill="auto"/>
          </w:tcPr>
          <w:p w14:paraId="3940437F" w14:textId="793E6985" w:rsidR="001175C1" w:rsidRPr="006608FD" w:rsidRDefault="001175C1" w:rsidP="006608FD">
            <w:pPr>
              <w:pStyle w:val="TabellenInhalt"/>
            </w:pPr>
            <w:r w:rsidRPr="006608FD">
              <w:t>Keine Einschränkungen</w:t>
            </w:r>
          </w:p>
        </w:tc>
        <w:tc>
          <w:tcPr>
            <w:tcW w:w="1000" w:type="pct"/>
            <w:shd w:val="clear" w:color="auto" w:fill="auto"/>
          </w:tcPr>
          <w:p w14:paraId="716A2531" w14:textId="6A630A3A" w:rsidR="001175C1" w:rsidRPr="006608FD" w:rsidRDefault="001175C1" w:rsidP="006608FD">
            <w:pPr>
              <w:pStyle w:val="TabellenInhalt"/>
            </w:pPr>
            <w:r w:rsidRPr="006608FD">
              <w:t>Keine Einschränkungen</w:t>
            </w:r>
          </w:p>
        </w:tc>
        <w:tc>
          <w:tcPr>
            <w:tcW w:w="1000" w:type="pct"/>
            <w:shd w:val="clear" w:color="auto" w:fill="auto"/>
          </w:tcPr>
          <w:p w14:paraId="1021C2A3" w14:textId="09192E5B" w:rsidR="001175C1" w:rsidRPr="006608FD" w:rsidRDefault="001175C1" w:rsidP="006608FD">
            <w:pPr>
              <w:pStyle w:val="TabellenInhalt"/>
            </w:pPr>
            <w:r>
              <w:t>Nur nach Vorankündigung</w:t>
            </w:r>
          </w:p>
        </w:tc>
        <w:tc>
          <w:tcPr>
            <w:tcW w:w="1000" w:type="pct"/>
            <w:shd w:val="clear" w:color="auto" w:fill="auto"/>
          </w:tcPr>
          <w:p w14:paraId="7A34A82D" w14:textId="0424BCA2" w:rsidR="001175C1" w:rsidRPr="006608FD" w:rsidRDefault="001175C1" w:rsidP="006608FD">
            <w:pPr>
              <w:pStyle w:val="TabellenInhalt"/>
            </w:pPr>
            <w:r>
              <w:t>Nur nach Vorankündigung</w:t>
            </w:r>
          </w:p>
        </w:tc>
      </w:tr>
      <w:tr w:rsidR="001175C1" w:rsidRPr="006608FD" w14:paraId="0071192C" w14:textId="77777777" w:rsidTr="00D05A8C">
        <w:trPr>
          <w:cantSplit/>
        </w:trPr>
        <w:tc>
          <w:tcPr>
            <w:tcW w:w="1000" w:type="pct"/>
            <w:shd w:val="clear" w:color="auto" w:fill="auto"/>
          </w:tcPr>
          <w:p w14:paraId="6DD2BDB0" w14:textId="33753D53" w:rsidR="001175C1" w:rsidRDefault="005B1F68" w:rsidP="006608FD">
            <w:pPr>
              <w:pStyle w:val="TabellenInhalt"/>
            </w:pPr>
            <w:r>
              <w:t>Übermittlung per Fax (</w:t>
            </w:r>
            <w:r>
              <w:t>extern</w:t>
            </w:r>
            <w:r>
              <w:t>)</w:t>
            </w:r>
          </w:p>
        </w:tc>
        <w:tc>
          <w:tcPr>
            <w:tcW w:w="1000" w:type="pct"/>
            <w:shd w:val="clear" w:color="auto" w:fill="auto"/>
          </w:tcPr>
          <w:p w14:paraId="48C3F07D" w14:textId="13B7CE57" w:rsidR="001175C1" w:rsidRPr="006608FD" w:rsidRDefault="005B1F68" w:rsidP="006608FD">
            <w:pPr>
              <w:pStyle w:val="TabellenInhalt"/>
            </w:pPr>
            <w:r w:rsidRPr="006608FD">
              <w:t>Keine Einschränkungen</w:t>
            </w:r>
          </w:p>
        </w:tc>
        <w:tc>
          <w:tcPr>
            <w:tcW w:w="1000" w:type="pct"/>
            <w:shd w:val="clear" w:color="auto" w:fill="auto"/>
          </w:tcPr>
          <w:p w14:paraId="1FEDC673" w14:textId="6453BF80" w:rsidR="001175C1" w:rsidRPr="006608FD" w:rsidRDefault="005B1F68" w:rsidP="006608FD">
            <w:pPr>
              <w:pStyle w:val="TabellenInhalt"/>
            </w:pPr>
            <w:r>
              <w:t>Deckblatt mit Anzahl der Seiten</w:t>
            </w:r>
          </w:p>
        </w:tc>
        <w:tc>
          <w:tcPr>
            <w:tcW w:w="1000" w:type="pct"/>
            <w:shd w:val="clear" w:color="auto" w:fill="auto"/>
          </w:tcPr>
          <w:p w14:paraId="246AB1DB" w14:textId="77777777" w:rsidR="001175C1" w:rsidRDefault="005B1F68" w:rsidP="006608FD">
            <w:pPr>
              <w:pStyle w:val="TabellenInhalt"/>
            </w:pPr>
            <w:r>
              <w:t>Nur nach Vorankündigung</w:t>
            </w:r>
          </w:p>
          <w:p w14:paraId="7FE2F7D9" w14:textId="3D0220B0" w:rsidR="005B1F68" w:rsidRDefault="005B1F68" w:rsidP="006608FD">
            <w:pPr>
              <w:pStyle w:val="TabellenInhalt"/>
            </w:pPr>
            <w:r>
              <w:t>Deckblatt mit Anzahl der Seiten</w:t>
            </w:r>
          </w:p>
        </w:tc>
        <w:tc>
          <w:tcPr>
            <w:tcW w:w="1000" w:type="pct"/>
            <w:shd w:val="clear" w:color="auto" w:fill="auto"/>
          </w:tcPr>
          <w:p w14:paraId="414B4A60" w14:textId="65988C56" w:rsidR="001175C1" w:rsidRDefault="005B1F68" w:rsidP="006608FD">
            <w:pPr>
              <w:pStyle w:val="TabellenInhalt"/>
            </w:pPr>
            <w:r>
              <w:t>Verboten</w:t>
            </w:r>
          </w:p>
        </w:tc>
      </w:tr>
      <w:tr w:rsidR="005B1F68" w:rsidRPr="006608FD" w14:paraId="7451767E" w14:textId="77777777" w:rsidTr="00D05A8C">
        <w:trPr>
          <w:cantSplit/>
        </w:trPr>
        <w:tc>
          <w:tcPr>
            <w:tcW w:w="1000" w:type="pct"/>
            <w:shd w:val="clear" w:color="auto" w:fill="auto"/>
          </w:tcPr>
          <w:p w14:paraId="1418BB0B" w14:textId="760F2E3E" w:rsidR="005B1F68" w:rsidRDefault="005B1F68" w:rsidP="006608FD">
            <w:pPr>
              <w:pStyle w:val="TabellenInhalt"/>
            </w:pPr>
            <w:r>
              <w:t>Verbale Weitergabe</w:t>
            </w:r>
          </w:p>
        </w:tc>
        <w:tc>
          <w:tcPr>
            <w:tcW w:w="1000" w:type="pct"/>
            <w:shd w:val="clear" w:color="auto" w:fill="auto"/>
          </w:tcPr>
          <w:p w14:paraId="13CC57E9" w14:textId="64F908A0" w:rsidR="005B1F68" w:rsidRPr="006608FD" w:rsidRDefault="005B1F68" w:rsidP="006608FD">
            <w:pPr>
              <w:pStyle w:val="TabellenInhalt"/>
            </w:pPr>
            <w:r w:rsidRPr="006608FD">
              <w:t>Keine Einschränkungen</w:t>
            </w:r>
          </w:p>
        </w:tc>
        <w:tc>
          <w:tcPr>
            <w:tcW w:w="1000" w:type="pct"/>
            <w:shd w:val="clear" w:color="auto" w:fill="auto"/>
          </w:tcPr>
          <w:p w14:paraId="215540FD" w14:textId="6379C8F2" w:rsidR="005B1F68" w:rsidRDefault="005B1F68" w:rsidP="006608FD">
            <w:pPr>
              <w:pStyle w:val="TabellenInhalt"/>
            </w:pPr>
            <w:r>
              <w:t>Nur erlaubt, wenn keine Unberechtigten zuhören können</w:t>
            </w:r>
            <w:r w:rsidR="005F0C01">
              <w:t>.</w:t>
            </w:r>
          </w:p>
        </w:tc>
        <w:tc>
          <w:tcPr>
            <w:tcW w:w="1000" w:type="pct"/>
            <w:shd w:val="clear" w:color="auto" w:fill="auto"/>
          </w:tcPr>
          <w:p w14:paraId="5EAAFE5A" w14:textId="36D34E90" w:rsidR="005B1F68" w:rsidRDefault="005B1F68" w:rsidP="006608FD">
            <w:pPr>
              <w:pStyle w:val="TabellenInhalt"/>
            </w:pPr>
            <w:r>
              <w:t>Nur erlaubt, wenn keine Unberechtigten zuhören können</w:t>
            </w:r>
            <w:r w:rsidR="005F0C01">
              <w:t>.</w:t>
            </w:r>
          </w:p>
        </w:tc>
        <w:tc>
          <w:tcPr>
            <w:tcW w:w="1000" w:type="pct"/>
            <w:shd w:val="clear" w:color="auto" w:fill="auto"/>
          </w:tcPr>
          <w:p w14:paraId="03F3D380" w14:textId="77777777" w:rsidR="005B1F68" w:rsidRDefault="005B1F68" w:rsidP="006608FD">
            <w:pPr>
              <w:pStyle w:val="TabellenInhalt"/>
            </w:pPr>
            <w:r>
              <w:t>Nur erlaubt, wenn keine Unberechtigten zuhören können</w:t>
            </w:r>
            <w:r w:rsidR="005F0C01">
              <w:t>.</w:t>
            </w:r>
          </w:p>
          <w:p w14:paraId="60ECB7BB" w14:textId="03D21C06" w:rsidR="005F0C01" w:rsidRDefault="005F0C01" w:rsidP="006608FD">
            <w:pPr>
              <w:pStyle w:val="TabellenInhalt"/>
            </w:pPr>
            <w:r>
              <w:t>Nachricht nicht auf Anrufbeantworter /Mailbox hinterlassen. Identität des Gesprächspartners sicherstellen.</w:t>
            </w:r>
          </w:p>
        </w:tc>
      </w:tr>
      <w:tr w:rsidR="00CB7B65" w:rsidRPr="006608FD" w14:paraId="32C87F1D" w14:textId="77777777" w:rsidTr="00D05A8C">
        <w:trPr>
          <w:cantSplit/>
        </w:trPr>
        <w:tc>
          <w:tcPr>
            <w:tcW w:w="1000" w:type="pct"/>
            <w:shd w:val="clear" w:color="auto" w:fill="auto"/>
          </w:tcPr>
          <w:p w14:paraId="15328FFF" w14:textId="2529C8EB" w:rsidR="00CB7B65" w:rsidRDefault="00CB7B65" w:rsidP="006608FD">
            <w:pPr>
              <w:pStyle w:val="TabellenInhalt"/>
            </w:pPr>
            <w:r>
              <w:t>Vernichtung von Informationen in Papierform</w:t>
            </w:r>
          </w:p>
        </w:tc>
        <w:tc>
          <w:tcPr>
            <w:tcW w:w="1000" w:type="pct"/>
            <w:shd w:val="clear" w:color="auto" w:fill="auto"/>
          </w:tcPr>
          <w:p w14:paraId="4FCAEB46" w14:textId="3583D1B3" w:rsidR="00CB7B65" w:rsidRPr="006608FD" w:rsidRDefault="00CB7B65" w:rsidP="006608FD">
            <w:pPr>
              <w:pStyle w:val="TabellenInhalt"/>
            </w:pPr>
            <w:r w:rsidRPr="006608FD">
              <w:t>Keine Einschränkungen</w:t>
            </w:r>
          </w:p>
        </w:tc>
        <w:tc>
          <w:tcPr>
            <w:tcW w:w="1000" w:type="pct"/>
            <w:shd w:val="clear" w:color="auto" w:fill="auto"/>
          </w:tcPr>
          <w:p w14:paraId="36B0BAC4" w14:textId="185B6650" w:rsidR="00CB7B65" w:rsidRDefault="00CB7B65" w:rsidP="006608FD">
            <w:pPr>
              <w:pStyle w:val="TabellenInhalt"/>
            </w:pPr>
            <w:r w:rsidRPr="00CB7B65">
              <w:t>Papierkörbe am Arbeitsplatz; nicht bei personenbezogenen Daten</w:t>
            </w:r>
          </w:p>
        </w:tc>
        <w:tc>
          <w:tcPr>
            <w:tcW w:w="1000" w:type="pct"/>
            <w:shd w:val="clear" w:color="auto" w:fill="auto"/>
          </w:tcPr>
          <w:p w14:paraId="34F9BEFB" w14:textId="4525DDFF" w:rsidR="00CB7B65" w:rsidRDefault="00CB7B65" w:rsidP="006608FD">
            <w:pPr>
              <w:pStyle w:val="TabellenInhalt"/>
            </w:pPr>
            <w:r w:rsidRPr="00CB7B65">
              <w:t>Gesicherte Vernichtung z.</w:t>
            </w:r>
            <w:r>
              <w:t> </w:t>
            </w:r>
            <w:r w:rsidRPr="00CB7B65">
              <w:t>B. im Datenschutz- Container</w:t>
            </w:r>
          </w:p>
        </w:tc>
        <w:tc>
          <w:tcPr>
            <w:tcW w:w="1000" w:type="pct"/>
            <w:shd w:val="clear" w:color="auto" w:fill="auto"/>
          </w:tcPr>
          <w:p w14:paraId="6C206B7D" w14:textId="0E45E790" w:rsidR="00CB7B65" w:rsidRDefault="00CB7B65" w:rsidP="006608FD">
            <w:pPr>
              <w:pStyle w:val="TabellenInhalt"/>
            </w:pPr>
            <w:r>
              <w:t>Sicher vernichten durch zugelassenen Shredder</w:t>
            </w:r>
          </w:p>
        </w:tc>
      </w:tr>
    </w:tbl>
    <w:p w14:paraId="0EA5F14F" w14:textId="300CA319" w:rsidR="001A55C7" w:rsidRDefault="001A55C7" w:rsidP="00CA66FD"/>
    <w:tbl>
      <w:tblPr>
        <w:tblStyle w:val="Tabellenraster"/>
        <w:tblW w:w="5000" w:type="pct"/>
        <w:tblLook w:val="04A0" w:firstRow="1" w:lastRow="0" w:firstColumn="1" w:lastColumn="0" w:noHBand="0" w:noVBand="1"/>
      </w:tblPr>
      <w:tblGrid>
        <w:gridCol w:w="2851"/>
        <w:gridCol w:w="2852"/>
        <w:gridCol w:w="2852"/>
        <w:gridCol w:w="2852"/>
        <w:gridCol w:w="2852"/>
      </w:tblGrid>
      <w:tr w:rsidR="003A7EA7" w14:paraId="71965B11" w14:textId="77777777" w:rsidTr="003E28D3">
        <w:trPr>
          <w:tblHeader/>
        </w:trPr>
        <w:tc>
          <w:tcPr>
            <w:tcW w:w="1000" w:type="pct"/>
            <w:shd w:val="clear" w:color="auto" w:fill="BFBFBF" w:themeFill="background1" w:themeFillShade="BF"/>
          </w:tcPr>
          <w:p w14:paraId="507C2E94" w14:textId="5BB2B3EC" w:rsidR="003A7EA7" w:rsidRDefault="003A7EA7" w:rsidP="003E28D3">
            <w:pPr>
              <w:pStyle w:val="Tabellenkopf"/>
            </w:pPr>
            <w:r>
              <w:t>Informationen in IT-Systemen</w:t>
            </w:r>
          </w:p>
        </w:tc>
        <w:tc>
          <w:tcPr>
            <w:tcW w:w="1000" w:type="pct"/>
            <w:shd w:val="clear" w:color="auto" w:fill="BFBFBF" w:themeFill="background1" w:themeFillShade="BF"/>
          </w:tcPr>
          <w:p w14:paraId="4713C2D9" w14:textId="77777777" w:rsidR="003A7EA7" w:rsidRDefault="003A7EA7" w:rsidP="003E28D3">
            <w:pPr>
              <w:pStyle w:val="Tabellenkopf"/>
            </w:pPr>
            <w:r>
              <w:t>Offen</w:t>
            </w:r>
          </w:p>
        </w:tc>
        <w:tc>
          <w:tcPr>
            <w:tcW w:w="1000" w:type="pct"/>
            <w:shd w:val="clear" w:color="auto" w:fill="BFBFBF" w:themeFill="background1" w:themeFillShade="BF"/>
          </w:tcPr>
          <w:p w14:paraId="5C26EBED" w14:textId="77777777" w:rsidR="003A7EA7" w:rsidRDefault="003A7EA7" w:rsidP="003E28D3">
            <w:pPr>
              <w:pStyle w:val="Tabellenkopf"/>
            </w:pPr>
            <w:r>
              <w:t>Intern</w:t>
            </w:r>
          </w:p>
        </w:tc>
        <w:tc>
          <w:tcPr>
            <w:tcW w:w="1000" w:type="pct"/>
            <w:shd w:val="clear" w:color="auto" w:fill="BFBFBF" w:themeFill="background1" w:themeFillShade="BF"/>
          </w:tcPr>
          <w:p w14:paraId="5C35CEEB" w14:textId="77777777" w:rsidR="003A7EA7" w:rsidRDefault="003A7EA7" w:rsidP="003E28D3">
            <w:pPr>
              <w:pStyle w:val="Tabellenkopf"/>
            </w:pPr>
            <w:r>
              <w:t>Vertraulich</w:t>
            </w:r>
          </w:p>
        </w:tc>
        <w:tc>
          <w:tcPr>
            <w:tcW w:w="1000" w:type="pct"/>
            <w:shd w:val="clear" w:color="auto" w:fill="BFBFBF" w:themeFill="background1" w:themeFillShade="BF"/>
          </w:tcPr>
          <w:p w14:paraId="174FF5D3" w14:textId="77777777" w:rsidR="003A7EA7" w:rsidRDefault="003A7EA7" w:rsidP="003E28D3">
            <w:pPr>
              <w:pStyle w:val="Tabellenkopf"/>
            </w:pPr>
            <w:r>
              <w:t>Streng Vertraulich</w:t>
            </w:r>
          </w:p>
        </w:tc>
      </w:tr>
      <w:tr w:rsidR="003A7EA7" w:rsidRPr="006608FD" w14:paraId="59CB66B6" w14:textId="77777777" w:rsidTr="003E28D3">
        <w:tc>
          <w:tcPr>
            <w:tcW w:w="1000" w:type="pct"/>
            <w:shd w:val="clear" w:color="auto" w:fill="auto"/>
          </w:tcPr>
          <w:p w14:paraId="30309CF4" w14:textId="320A613E" w:rsidR="003A7EA7" w:rsidRPr="006608FD" w:rsidRDefault="002B60F4" w:rsidP="003E28D3">
            <w:pPr>
              <w:pStyle w:val="TabellenInhalt"/>
            </w:pPr>
            <w:r w:rsidRPr="002B60F4">
              <w:t xml:space="preserve">Speicherung in IT-Systeme / Anwendungen </w:t>
            </w:r>
            <w:r>
              <w:t xml:space="preserve">der </w:t>
            </w:r>
            <w:r w:rsidRPr="006608FD">
              <w:rPr>
                <w:highlight w:val="yellow"/>
              </w:rPr>
              <w:t>&lt;Institution&gt;</w:t>
            </w:r>
          </w:p>
        </w:tc>
        <w:tc>
          <w:tcPr>
            <w:tcW w:w="1000" w:type="pct"/>
            <w:shd w:val="clear" w:color="auto" w:fill="auto"/>
          </w:tcPr>
          <w:p w14:paraId="54020732" w14:textId="32067586" w:rsidR="003A7EA7" w:rsidRPr="006608FD" w:rsidRDefault="002B60F4" w:rsidP="003E28D3">
            <w:pPr>
              <w:pStyle w:val="TabellenInhalt"/>
            </w:pPr>
            <w:r w:rsidRPr="006608FD">
              <w:t>Keine Einschränkungen</w:t>
            </w:r>
          </w:p>
        </w:tc>
        <w:tc>
          <w:tcPr>
            <w:tcW w:w="1000" w:type="pct"/>
            <w:shd w:val="clear" w:color="auto" w:fill="auto"/>
          </w:tcPr>
          <w:p w14:paraId="6CDAD8BC" w14:textId="512393C6" w:rsidR="003A7EA7" w:rsidRPr="006608FD" w:rsidRDefault="00364FBC" w:rsidP="003E28D3">
            <w:pPr>
              <w:pStyle w:val="TabellenInhalt"/>
            </w:pPr>
            <w:r w:rsidRPr="00364FBC">
              <w:t>Speicherung unter Berücksichtigung der Zugriffsrechte, ggf. explizite Vergabe von Zugriffsrechten</w:t>
            </w:r>
          </w:p>
        </w:tc>
        <w:tc>
          <w:tcPr>
            <w:tcW w:w="1000" w:type="pct"/>
            <w:shd w:val="clear" w:color="auto" w:fill="auto"/>
          </w:tcPr>
          <w:p w14:paraId="22B9A0C1" w14:textId="568FCF87" w:rsidR="003A7EA7" w:rsidRPr="006608FD" w:rsidRDefault="00364FBC" w:rsidP="003E28D3">
            <w:pPr>
              <w:pStyle w:val="TabellenInhalt"/>
            </w:pPr>
            <w:r w:rsidRPr="00364FBC">
              <w:t>Speicherung unter Berücksichtigung der Zugriffsrechte, ggf. explizite Vergabe von Zugriffsrechten</w:t>
            </w:r>
          </w:p>
        </w:tc>
        <w:tc>
          <w:tcPr>
            <w:tcW w:w="1000" w:type="pct"/>
            <w:shd w:val="clear" w:color="auto" w:fill="auto"/>
          </w:tcPr>
          <w:p w14:paraId="4658DAB7" w14:textId="38AF2B05" w:rsidR="003A7EA7" w:rsidRPr="006608FD" w:rsidRDefault="00364FBC" w:rsidP="003E28D3">
            <w:pPr>
              <w:pStyle w:val="TabellenInhalt"/>
            </w:pPr>
            <w:r w:rsidRPr="00364FBC">
              <w:t>Speicherung unter Berücksichtigung der Zugriffsrechte, regelmäßig Prüfung der aktuellen Zugriffsrechte, ggf. explizite Vergabe von Zugriffsrechten</w:t>
            </w:r>
          </w:p>
        </w:tc>
      </w:tr>
      <w:tr w:rsidR="00364FBC" w:rsidRPr="006608FD" w14:paraId="3E9F918F" w14:textId="77777777" w:rsidTr="003E28D3">
        <w:tc>
          <w:tcPr>
            <w:tcW w:w="1000" w:type="pct"/>
            <w:shd w:val="clear" w:color="auto" w:fill="auto"/>
          </w:tcPr>
          <w:p w14:paraId="3509F158" w14:textId="4F11162D" w:rsidR="00364FBC" w:rsidRPr="002B60F4" w:rsidRDefault="00364FBC" w:rsidP="003E28D3">
            <w:pPr>
              <w:pStyle w:val="TabellenInhalt"/>
            </w:pPr>
            <w:r>
              <w:t>Mobile Geräte (Notebook, Smartphone, Tablet)</w:t>
            </w:r>
          </w:p>
        </w:tc>
        <w:tc>
          <w:tcPr>
            <w:tcW w:w="1000" w:type="pct"/>
            <w:shd w:val="clear" w:color="auto" w:fill="auto"/>
          </w:tcPr>
          <w:p w14:paraId="597C8C04" w14:textId="55D15E76" w:rsidR="00364FBC" w:rsidRPr="006608FD" w:rsidRDefault="00364FBC" w:rsidP="003E28D3">
            <w:pPr>
              <w:pStyle w:val="TabellenInhalt"/>
            </w:pPr>
            <w:r w:rsidRPr="006608FD">
              <w:t>Keine Einschränkungen</w:t>
            </w:r>
          </w:p>
        </w:tc>
        <w:tc>
          <w:tcPr>
            <w:tcW w:w="1000" w:type="pct"/>
            <w:shd w:val="clear" w:color="auto" w:fill="auto"/>
          </w:tcPr>
          <w:p w14:paraId="1A14677F" w14:textId="5C21BF7D" w:rsidR="00364FBC" w:rsidRPr="00364FBC" w:rsidRDefault="00364FBC" w:rsidP="003E28D3">
            <w:pPr>
              <w:pStyle w:val="TabellenInhalt"/>
            </w:pPr>
            <w:r w:rsidRPr="006608FD">
              <w:t>Keine Einschränkungen</w:t>
            </w:r>
          </w:p>
        </w:tc>
        <w:tc>
          <w:tcPr>
            <w:tcW w:w="1000" w:type="pct"/>
            <w:shd w:val="clear" w:color="auto" w:fill="auto"/>
          </w:tcPr>
          <w:p w14:paraId="1BD33826" w14:textId="7E0F0E1C" w:rsidR="00364FBC" w:rsidRPr="00364FBC" w:rsidRDefault="00364FBC" w:rsidP="003E28D3">
            <w:pPr>
              <w:pStyle w:val="TabellenInhalt"/>
            </w:pPr>
            <w:r>
              <w:t>Verschlüsselung der internen Speicher erforderlich.</w:t>
            </w:r>
          </w:p>
        </w:tc>
        <w:tc>
          <w:tcPr>
            <w:tcW w:w="1000" w:type="pct"/>
            <w:shd w:val="clear" w:color="auto" w:fill="auto"/>
          </w:tcPr>
          <w:p w14:paraId="111DC873" w14:textId="23509F78" w:rsidR="00364FBC" w:rsidRPr="00364FBC" w:rsidRDefault="00364FBC" w:rsidP="003E28D3">
            <w:pPr>
              <w:pStyle w:val="TabellenInhalt"/>
            </w:pPr>
            <w:r>
              <w:t>Verschlüsselung der internen Speicher erforderlich.</w:t>
            </w:r>
          </w:p>
        </w:tc>
      </w:tr>
      <w:tr w:rsidR="00364FBC" w:rsidRPr="006608FD" w14:paraId="11E7FF05" w14:textId="77777777" w:rsidTr="003E28D3">
        <w:tc>
          <w:tcPr>
            <w:tcW w:w="1000" w:type="pct"/>
            <w:shd w:val="clear" w:color="auto" w:fill="auto"/>
          </w:tcPr>
          <w:p w14:paraId="1AF87BD4" w14:textId="2AA530DD" w:rsidR="00364FBC" w:rsidRDefault="00364FBC" w:rsidP="003E28D3">
            <w:pPr>
              <w:pStyle w:val="TabellenInhalt"/>
            </w:pPr>
            <w:r>
              <w:t>Mobile Datenträger</w:t>
            </w:r>
          </w:p>
        </w:tc>
        <w:tc>
          <w:tcPr>
            <w:tcW w:w="1000" w:type="pct"/>
            <w:shd w:val="clear" w:color="auto" w:fill="auto"/>
          </w:tcPr>
          <w:p w14:paraId="49B33C52" w14:textId="32B21C9D" w:rsidR="00364FBC" w:rsidRPr="006608FD" w:rsidRDefault="00364FBC" w:rsidP="003E28D3">
            <w:pPr>
              <w:pStyle w:val="TabellenInhalt"/>
            </w:pPr>
            <w:r w:rsidRPr="006608FD">
              <w:t>Keine Einschränkungen</w:t>
            </w:r>
          </w:p>
        </w:tc>
        <w:tc>
          <w:tcPr>
            <w:tcW w:w="1000" w:type="pct"/>
            <w:shd w:val="clear" w:color="auto" w:fill="auto"/>
          </w:tcPr>
          <w:p w14:paraId="7C1DFA7D" w14:textId="30FF300B" w:rsidR="00364FBC" w:rsidRPr="006608FD" w:rsidRDefault="00364FBC" w:rsidP="003E28D3">
            <w:pPr>
              <w:pStyle w:val="TabellenInhalt"/>
            </w:pPr>
            <w:r w:rsidRPr="006608FD">
              <w:t>Keine Einschränkungen</w:t>
            </w:r>
          </w:p>
        </w:tc>
        <w:tc>
          <w:tcPr>
            <w:tcW w:w="1000" w:type="pct"/>
            <w:shd w:val="clear" w:color="auto" w:fill="auto"/>
          </w:tcPr>
          <w:p w14:paraId="251F9269" w14:textId="1CD4E7A6" w:rsidR="00364FBC" w:rsidRDefault="00364FBC" w:rsidP="003E28D3">
            <w:pPr>
              <w:pStyle w:val="TabellenInhalt"/>
            </w:pPr>
            <w:r>
              <w:t>Verschlüsselung erforderlich</w:t>
            </w:r>
          </w:p>
        </w:tc>
        <w:tc>
          <w:tcPr>
            <w:tcW w:w="1000" w:type="pct"/>
            <w:shd w:val="clear" w:color="auto" w:fill="auto"/>
          </w:tcPr>
          <w:p w14:paraId="47408981" w14:textId="248096D1" w:rsidR="00364FBC" w:rsidRDefault="00364FBC" w:rsidP="003E28D3">
            <w:pPr>
              <w:pStyle w:val="TabellenInhalt"/>
            </w:pPr>
            <w:r>
              <w:t>Verschlüsselung erforderlich</w:t>
            </w:r>
          </w:p>
        </w:tc>
      </w:tr>
      <w:tr w:rsidR="00364FBC" w:rsidRPr="006608FD" w14:paraId="45203A77" w14:textId="77777777" w:rsidTr="003E28D3">
        <w:tc>
          <w:tcPr>
            <w:tcW w:w="1000" w:type="pct"/>
            <w:shd w:val="clear" w:color="auto" w:fill="auto"/>
          </w:tcPr>
          <w:p w14:paraId="37FD972D" w14:textId="3CA321FD" w:rsidR="00364FBC" w:rsidRDefault="00364FBC" w:rsidP="003E28D3">
            <w:pPr>
              <w:pStyle w:val="TabellenInhalt"/>
            </w:pPr>
            <w:r>
              <w:t>Bereitstellung im Internet (Blogs, Foren, Soziale Medien)</w:t>
            </w:r>
          </w:p>
        </w:tc>
        <w:tc>
          <w:tcPr>
            <w:tcW w:w="1000" w:type="pct"/>
            <w:shd w:val="clear" w:color="auto" w:fill="auto"/>
          </w:tcPr>
          <w:p w14:paraId="169D65B4" w14:textId="104CFAE5" w:rsidR="00364FBC" w:rsidRPr="006608FD" w:rsidRDefault="00364FBC" w:rsidP="003E28D3">
            <w:pPr>
              <w:pStyle w:val="TabellenInhalt"/>
            </w:pPr>
            <w:r w:rsidRPr="006608FD">
              <w:t>Keine Einschränkungen</w:t>
            </w:r>
          </w:p>
        </w:tc>
        <w:tc>
          <w:tcPr>
            <w:tcW w:w="1000" w:type="pct"/>
            <w:shd w:val="clear" w:color="auto" w:fill="auto"/>
          </w:tcPr>
          <w:p w14:paraId="2F536164" w14:textId="213F4ABE" w:rsidR="00364FBC" w:rsidRPr="006608FD" w:rsidRDefault="00364FBC" w:rsidP="003E28D3">
            <w:pPr>
              <w:pStyle w:val="TabellenInhalt"/>
            </w:pPr>
            <w:r>
              <w:t>verboten</w:t>
            </w:r>
          </w:p>
        </w:tc>
        <w:tc>
          <w:tcPr>
            <w:tcW w:w="1000" w:type="pct"/>
            <w:shd w:val="clear" w:color="auto" w:fill="auto"/>
          </w:tcPr>
          <w:p w14:paraId="2CCBF93E" w14:textId="24EC39CA" w:rsidR="00364FBC" w:rsidRDefault="00364FBC" w:rsidP="003E28D3">
            <w:pPr>
              <w:pStyle w:val="TabellenInhalt"/>
            </w:pPr>
            <w:r>
              <w:t>verboten</w:t>
            </w:r>
          </w:p>
        </w:tc>
        <w:tc>
          <w:tcPr>
            <w:tcW w:w="1000" w:type="pct"/>
            <w:shd w:val="clear" w:color="auto" w:fill="auto"/>
          </w:tcPr>
          <w:p w14:paraId="2825970B" w14:textId="48EF899D" w:rsidR="00364FBC" w:rsidRDefault="00364FBC" w:rsidP="003E28D3">
            <w:pPr>
              <w:pStyle w:val="TabellenInhalt"/>
            </w:pPr>
            <w:r>
              <w:t>V</w:t>
            </w:r>
            <w:r>
              <w:t>erboten</w:t>
            </w:r>
          </w:p>
        </w:tc>
      </w:tr>
      <w:tr w:rsidR="00364FBC" w:rsidRPr="006608FD" w14:paraId="269FEAA3" w14:textId="77777777" w:rsidTr="003E28D3">
        <w:tc>
          <w:tcPr>
            <w:tcW w:w="1000" w:type="pct"/>
            <w:shd w:val="clear" w:color="auto" w:fill="auto"/>
          </w:tcPr>
          <w:p w14:paraId="493E4017" w14:textId="2E6E6108" w:rsidR="00364FBC" w:rsidRDefault="00364FBC" w:rsidP="003E28D3">
            <w:pPr>
              <w:pStyle w:val="TabellenInhalt"/>
            </w:pPr>
            <w:r>
              <w:t>Löschen von Informationen</w:t>
            </w:r>
          </w:p>
        </w:tc>
        <w:tc>
          <w:tcPr>
            <w:tcW w:w="1000" w:type="pct"/>
            <w:shd w:val="clear" w:color="auto" w:fill="auto"/>
          </w:tcPr>
          <w:p w14:paraId="742D9C3A" w14:textId="43D4A8AB" w:rsidR="00364FBC" w:rsidRPr="006608FD" w:rsidRDefault="00364FBC" w:rsidP="003E28D3">
            <w:pPr>
              <w:pStyle w:val="TabellenInhalt"/>
            </w:pPr>
            <w:r>
              <w:t>Löschen im Filesystem</w:t>
            </w:r>
          </w:p>
        </w:tc>
        <w:tc>
          <w:tcPr>
            <w:tcW w:w="1000" w:type="pct"/>
            <w:shd w:val="clear" w:color="auto" w:fill="auto"/>
          </w:tcPr>
          <w:p w14:paraId="14CF502A" w14:textId="73ABF9DB" w:rsidR="00364FBC" w:rsidRDefault="00364FBC" w:rsidP="003E28D3">
            <w:pPr>
              <w:pStyle w:val="TabellenInhalt"/>
            </w:pPr>
            <w:r>
              <w:t>Loschen im Filesystem</w:t>
            </w:r>
          </w:p>
        </w:tc>
        <w:tc>
          <w:tcPr>
            <w:tcW w:w="1000" w:type="pct"/>
            <w:shd w:val="clear" w:color="auto" w:fill="auto"/>
          </w:tcPr>
          <w:p w14:paraId="70430EBB" w14:textId="191B280F" w:rsidR="00364FBC" w:rsidRDefault="00364FBC" w:rsidP="003E28D3">
            <w:pPr>
              <w:pStyle w:val="TabellenInhalt"/>
            </w:pPr>
            <w:r>
              <w:t>Sicheres Löschen</w:t>
            </w:r>
          </w:p>
        </w:tc>
        <w:tc>
          <w:tcPr>
            <w:tcW w:w="1000" w:type="pct"/>
            <w:shd w:val="clear" w:color="auto" w:fill="auto"/>
          </w:tcPr>
          <w:p w14:paraId="579913F8" w14:textId="07ADF10F" w:rsidR="00364FBC" w:rsidRDefault="00364FBC" w:rsidP="003E28D3">
            <w:pPr>
              <w:pStyle w:val="TabellenInhalt"/>
            </w:pPr>
            <w:r>
              <w:t>Sicheres Löschen</w:t>
            </w:r>
          </w:p>
        </w:tc>
      </w:tr>
      <w:tr w:rsidR="00364FBC" w:rsidRPr="006608FD" w14:paraId="13920424" w14:textId="77777777" w:rsidTr="003E28D3">
        <w:tc>
          <w:tcPr>
            <w:tcW w:w="1000" w:type="pct"/>
            <w:shd w:val="clear" w:color="auto" w:fill="auto"/>
          </w:tcPr>
          <w:p w14:paraId="73BF0914" w14:textId="767BCE07" w:rsidR="00364FBC" w:rsidRDefault="00364FBC" w:rsidP="003E28D3">
            <w:pPr>
              <w:pStyle w:val="TabellenInhalt"/>
            </w:pPr>
            <w:r w:rsidRPr="00364FBC">
              <w:lastRenderedPageBreak/>
              <w:t>Entsorgung / Vernichtung von Hardware und mobilen Datenträgern</w:t>
            </w:r>
          </w:p>
        </w:tc>
        <w:tc>
          <w:tcPr>
            <w:tcW w:w="1000" w:type="pct"/>
            <w:shd w:val="clear" w:color="auto" w:fill="auto"/>
          </w:tcPr>
          <w:p w14:paraId="02CC3CFB" w14:textId="7AA20363" w:rsidR="00364FBC" w:rsidRDefault="00364FBC" w:rsidP="003E28D3">
            <w:pPr>
              <w:pStyle w:val="TabellenInhalt"/>
            </w:pPr>
            <w:r w:rsidRPr="006608FD">
              <w:t>Keine Einschränkungen</w:t>
            </w:r>
          </w:p>
        </w:tc>
        <w:tc>
          <w:tcPr>
            <w:tcW w:w="1000" w:type="pct"/>
            <w:shd w:val="clear" w:color="auto" w:fill="auto"/>
          </w:tcPr>
          <w:p w14:paraId="7B9FB7E5" w14:textId="77777777" w:rsidR="00364FBC" w:rsidRDefault="00364FBC" w:rsidP="003E28D3">
            <w:pPr>
              <w:pStyle w:val="TabellenInhalt"/>
            </w:pPr>
            <w:r>
              <w:t>Hardware: Abgabe beim IT-Support</w:t>
            </w:r>
          </w:p>
          <w:p w14:paraId="704C0E45" w14:textId="54F119F4" w:rsidR="00364FBC" w:rsidRDefault="00364FBC" w:rsidP="003E28D3">
            <w:pPr>
              <w:pStyle w:val="TabellenInhalt"/>
            </w:pPr>
            <w:r>
              <w:t>Mobile Datenträger: physische Vernichtung</w:t>
            </w:r>
          </w:p>
        </w:tc>
        <w:tc>
          <w:tcPr>
            <w:tcW w:w="1000" w:type="pct"/>
            <w:shd w:val="clear" w:color="auto" w:fill="auto"/>
          </w:tcPr>
          <w:p w14:paraId="7335C006" w14:textId="77777777" w:rsidR="00364FBC" w:rsidRDefault="00364FBC" w:rsidP="00364FBC">
            <w:pPr>
              <w:pStyle w:val="TabellenInhalt"/>
            </w:pPr>
            <w:r>
              <w:t>Hardware: Abgabe beim IT-Support</w:t>
            </w:r>
          </w:p>
          <w:p w14:paraId="30CC69E7" w14:textId="70149692" w:rsidR="00364FBC" w:rsidRDefault="00364FBC" w:rsidP="00364FBC">
            <w:pPr>
              <w:pStyle w:val="TabellenInhalt"/>
            </w:pPr>
            <w:r>
              <w:t>Mobile Datenträger: physische Vernichtung</w:t>
            </w:r>
          </w:p>
        </w:tc>
        <w:tc>
          <w:tcPr>
            <w:tcW w:w="1000" w:type="pct"/>
            <w:shd w:val="clear" w:color="auto" w:fill="auto"/>
          </w:tcPr>
          <w:p w14:paraId="60E14A8F" w14:textId="77777777" w:rsidR="00364FBC" w:rsidRDefault="00364FBC" w:rsidP="00364FBC">
            <w:pPr>
              <w:pStyle w:val="TabellenInhalt"/>
            </w:pPr>
            <w:r>
              <w:t>Hardware: Abgabe beim IT-Support</w:t>
            </w:r>
          </w:p>
          <w:p w14:paraId="2D077EA3" w14:textId="3DF642F7" w:rsidR="00364FBC" w:rsidRDefault="00364FBC" w:rsidP="00364FBC">
            <w:pPr>
              <w:pStyle w:val="TabellenInhalt"/>
            </w:pPr>
            <w:r>
              <w:t>Mobile Datenträger: physische Vernichtung</w:t>
            </w:r>
          </w:p>
        </w:tc>
      </w:tr>
    </w:tbl>
    <w:p w14:paraId="6FD9BBFD" w14:textId="279AA45D" w:rsidR="003A7EA7" w:rsidRDefault="003A7EA7" w:rsidP="00CA66FD"/>
    <w:tbl>
      <w:tblPr>
        <w:tblStyle w:val="Tabellenraster"/>
        <w:tblW w:w="5000" w:type="pct"/>
        <w:tblLook w:val="04A0" w:firstRow="1" w:lastRow="0" w:firstColumn="1" w:lastColumn="0" w:noHBand="0" w:noVBand="1"/>
      </w:tblPr>
      <w:tblGrid>
        <w:gridCol w:w="2851"/>
        <w:gridCol w:w="2852"/>
        <w:gridCol w:w="2852"/>
        <w:gridCol w:w="2852"/>
        <w:gridCol w:w="2852"/>
      </w:tblGrid>
      <w:tr w:rsidR="003A7EA7" w14:paraId="4C665209" w14:textId="77777777" w:rsidTr="003E28D3">
        <w:trPr>
          <w:tblHeader/>
        </w:trPr>
        <w:tc>
          <w:tcPr>
            <w:tcW w:w="1000" w:type="pct"/>
            <w:shd w:val="clear" w:color="auto" w:fill="BFBFBF" w:themeFill="background1" w:themeFillShade="BF"/>
          </w:tcPr>
          <w:p w14:paraId="13C5EEFB" w14:textId="3990B8CC" w:rsidR="003A7EA7" w:rsidRDefault="003A7EA7" w:rsidP="003E28D3">
            <w:pPr>
              <w:pStyle w:val="Tabellenkopf"/>
            </w:pPr>
            <w:r w:rsidRPr="003A7EA7">
              <w:t>Physische Aufbewahrung und Ablage von Informationen</w:t>
            </w:r>
          </w:p>
        </w:tc>
        <w:tc>
          <w:tcPr>
            <w:tcW w:w="1000" w:type="pct"/>
            <w:shd w:val="clear" w:color="auto" w:fill="BFBFBF" w:themeFill="background1" w:themeFillShade="BF"/>
          </w:tcPr>
          <w:p w14:paraId="2B6DDB0B" w14:textId="77777777" w:rsidR="003A7EA7" w:rsidRDefault="003A7EA7" w:rsidP="003E28D3">
            <w:pPr>
              <w:pStyle w:val="Tabellenkopf"/>
            </w:pPr>
            <w:r>
              <w:t>Offen</w:t>
            </w:r>
          </w:p>
        </w:tc>
        <w:tc>
          <w:tcPr>
            <w:tcW w:w="1000" w:type="pct"/>
            <w:shd w:val="clear" w:color="auto" w:fill="BFBFBF" w:themeFill="background1" w:themeFillShade="BF"/>
          </w:tcPr>
          <w:p w14:paraId="3078EFE4" w14:textId="77777777" w:rsidR="003A7EA7" w:rsidRDefault="003A7EA7" w:rsidP="003E28D3">
            <w:pPr>
              <w:pStyle w:val="Tabellenkopf"/>
            </w:pPr>
            <w:r>
              <w:t>Intern</w:t>
            </w:r>
          </w:p>
        </w:tc>
        <w:tc>
          <w:tcPr>
            <w:tcW w:w="1000" w:type="pct"/>
            <w:shd w:val="clear" w:color="auto" w:fill="BFBFBF" w:themeFill="background1" w:themeFillShade="BF"/>
          </w:tcPr>
          <w:p w14:paraId="2A97CED4" w14:textId="77777777" w:rsidR="003A7EA7" w:rsidRDefault="003A7EA7" w:rsidP="003E28D3">
            <w:pPr>
              <w:pStyle w:val="Tabellenkopf"/>
            </w:pPr>
            <w:r>
              <w:t>Vertraulich</w:t>
            </w:r>
          </w:p>
        </w:tc>
        <w:tc>
          <w:tcPr>
            <w:tcW w:w="1000" w:type="pct"/>
            <w:shd w:val="clear" w:color="auto" w:fill="BFBFBF" w:themeFill="background1" w:themeFillShade="BF"/>
          </w:tcPr>
          <w:p w14:paraId="1CE65C0E" w14:textId="77777777" w:rsidR="003A7EA7" w:rsidRDefault="003A7EA7" w:rsidP="003E28D3">
            <w:pPr>
              <w:pStyle w:val="Tabellenkopf"/>
            </w:pPr>
            <w:r>
              <w:t>Streng Vertraulich</w:t>
            </w:r>
          </w:p>
        </w:tc>
      </w:tr>
      <w:tr w:rsidR="003A7EA7" w:rsidRPr="006608FD" w14:paraId="4A25A2B2" w14:textId="77777777" w:rsidTr="003E28D3">
        <w:tc>
          <w:tcPr>
            <w:tcW w:w="1000" w:type="pct"/>
            <w:shd w:val="clear" w:color="auto" w:fill="auto"/>
          </w:tcPr>
          <w:p w14:paraId="0C661204" w14:textId="043EE85B" w:rsidR="003A7EA7" w:rsidRPr="006608FD" w:rsidRDefault="00364FBC" w:rsidP="003E28D3">
            <w:pPr>
              <w:pStyle w:val="TabellenInhalt"/>
            </w:pPr>
            <w:r>
              <w:t>Allgemein</w:t>
            </w:r>
          </w:p>
        </w:tc>
        <w:tc>
          <w:tcPr>
            <w:tcW w:w="1000" w:type="pct"/>
            <w:shd w:val="clear" w:color="auto" w:fill="auto"/>
          </w:tcPr>
          <w:p w14:paraId="42CDE8C3" w14:textId="4F08FA98" w:rsidR="003A7EA7" w:rsidRPr="006608FD" w:rsidRDefault="00364FBC" w:rsidP="003E28D3">
            <w:pPr>
              <w:pStyle w:val="TabellenInhalt"/>
            </w:pPr>
            <w:r w:rsidRPr="006608FD">
              <w:t>Keine Einschränkungen</w:t>
            </w:r>
          </w:p>
        </w:tc>
        <w:tc>
          <w:tcPr>
            <w:tcW w:w="1000" w:type="pct"/>
            <w:shd w:val="clear" w:color="auto" w:fill="auto"/>
          </w:tcPr>
          <w:p w14:paraId="70675B5A" w14:textId="1C4EAD62" w:rsidR="003A7EA7" w:rsidRPr="006608FD" w:rsidRDefault="00364FBC" w:rsidP="003E28D3">
            <w:pPr>
              <w:pStyle w:val="TabellenInhalt"/>
            </w:pPr>
            <w:r w:rsidRPr="00364FBC">
              <w:t>Unbefugten Zugriff durch Dritte über einfache Mittel verhindern. Eine angemessene technische Umsetzung ist durch den Informationsverantwortlichen im Einzelfall in Abhängigkeit von den Gefährdungen zu gewährleisten.</w:t>
            </w:r>
          </w:p>
        </w:tc>
        <w:tc>
          <w:tcPr>
            <w:tcW w:w="1000" w:type="pct"/>
            <w:shd w:val="clear" w:color="auto" w:fill="auto"/>
          </w:tcPr>
          <w:p w14:paraId="482875B8" w14:textId="0EB38136" w:rsidR="003A7EA7" w:rsidRPr="006608FD" w:rsidRDefault="00364FBC" w:rsidP="003E28D3">
            <w:pPr>
              <w:pStyle w:val="TabellenInhalt"/>
            </w:pPr>
            <w:r w:rsidRPr="00364FBC">
              <w:t>Zugriff durch unbefugte Dritte verhindern. Eine angemessene technische Umsetzung ist durch den Informationsverantwortlichen im Einzelfall in Abhängigkeit von den Gefährdungen zu gewährleisten.</w:t>
            </w:r>
          </w:p>
        </w:tc>
        <w:tc>
          <w:tcPr>
            <w:tcW w:w="1000" w:type="pct"/>
            <w:shd w:val="clear" w:color="auto" w:fill="auto"/>
          </w:tcPr>
          <w:p w14:paraId="5338EE95" w14:textId="78DB71C9" w:rsidR="003A7EA7" w:rsidRPr="006608FD" w:rsidRDefault="00364FBC" w:rsidP="003E28D3">
            <w:pPr>
              <w:pStyle w:val="TabellenInhalt"/>
            </w:pPr>
            <w:r w:rsidRPr="00364FBC">
              <w:t>Zugriff durch unbefugte Dritte verhindern. Eine angemessene technische Umsetzung ist durch den Informationsverantwortlichen im Einzelfall in Abhängigkeit von den Gefährdungen zu gewährleisten.</w:t>
            </w:r>
          </w:p>
        </w:tc>
      </w:tr>
      <w:tr w:rsidR="00364FBC" w:rsidRPr="006608FD" w14:paraId="7D94EC83" w14:textId="77777777" w:rsidTr="003E28D3">
        <w:tc>
          <w:tcPr>
            <w:tcW w:w="1000" w:type="pct"/>
            <w:shd w:val="clear" w:color="auto" w:fill="auto"/>
          </w:tcPr>
          <w:p w14:paraId="1B599E9C" w14:textId="25AF524E" w:rsidR="00364FBC" w:rsidRDefault="00364FBC" w:rsidP="003E28D3">
            <w:pPr>
              <w:pStyle w:val="TabellenInhalt"/>
            </w:pPr>
            <w:r>
              <w:t xml:space="preserve">In Gebäuden der </w:t>
            </w:r>
            <w:r w:rsidRPr="006608FD">
              <w:rPr>
                <w:highlight w:val="yellow"/>
              </w:rPr>
              <w:t>&lt;Institution&gt;</w:t>
            </w:r>
          </w:p>
        </w:tc>
        <w:tc>
          <w:tcPr>
            <w:tcW w:w="1000" w:type="pct"/>
            <w:shd w:val="clear" w:color="auto" w:fill="auto"/>
          </w:tcPr>
          <w:p w14:paraId="5826816A" w14:textId="5BDDCF43" w:rsidR="00364FBC" w:rsidRPr="006608FD" w:rsidRDefault="00364FBC" w:rsidP="003E28D3">
            <w:pPr>
              <w:pStyle w:val="TabellenInhalt"/>
            </w:pPr>
            <w:r w:rsidRPr="006608FD">
              <w:t>Keine Einschränkungen</w:t>
            </w:r>
          </w:p>
        </w:tc>
        <w:tc>
          <w:tcPr>
            <w:tcW w:w="1000" w:type="pct"/>
            <w:shd w:val="clear" w:color="auto" w:fill="auto"/>
          </w:tcPr>
          <w:p w14:paraId="583FA8EE" w14:textId="0621E347" w:rsidR="00364FBC" w:rsidRPr="00364FBC" w:rsidRDefault="00364FBC" w:rsidP="003E28D3">
            <w:pPr>
              <w:pStyle w:val="TabellenInhalt"/>
            </w:pPr>
            <w:r w:rsidRPr="00364FBC">
              <w:t>Absperren des Büros wo möglich. Bei physisch extra abgesicherten Bereichen sind Sonderregelungen möglich.</w:t>
            </w:r>
          </w:p>
        </w:tc>
        <w:tc>
          <w:tcPr>
            <w:tcW w:w="1000" w:type="pct"/>
            <w:shd w:val="clear" w:color="auto" w:fill="auto"/>
          </w:tcPr>
          <w:p w14:paraId="7E07C994" w14:textId="77777777" w:rsidR="00364FBC" w:rsidRDefault="00364FBC" w:rsidP="003E28D3">
            <w:pPr>
              <w:pStyle w:val="TabellenInhalt"/>
            </w:pPr>
            <w:r w:rsidRPr="00364FBC">
              <w:t>Absperren des Büros, wo möglich. Falls gewährleistet ist, dass niemand außer dem Schlüsselbesitzer das Büro betreten kann, ist diese Maßnahme ausreichend.</w:t>
            </w:r>
          </w:p>
          <w:p w14:paraId="1D40A21B" w14:textId="4246FC67" w:rsidR="0030398C" w:rsidRPr="00364FBC" w:rsidRDefault="0030398C" w:rsidP="003E28D3">
            <w:pPr>
              <w:pStyle w:val="TabellenInhalt"/>
            </w:pPr>
            <w:r w:rsidRPr="0030398C">
              <w:t>Sonst: Bei längerer Abwesenheit (&gt; 30 Minuten) Wegsperren der Informationen. Bei physisch extra abgesicherten Bereichen sind Sonderregelungen möglich</w:t>
            </w:r>
            <w:r>
              <w:t>.</w:t>
            </w:r>
          </w:p>
        </w:tc>
        <w:tc>
          <w:tcPr>
            <w:tcW w:w="1000" w:type="pct"/>
            <w:shd w:val="clear" w:color="auto" w:fill="auto"/>
          </w:tcPr>
          <w:p w14:paraId="643046E3" w14:textId="77777777" w:rsidR="0030398C" w:rsidRDefault="0030398C" w:rsidP="0030398C">
            <w:pPr>
              <w:pStyle w:val="TabellenInhalt"/>
            </w:pPr>
            <w:r w:rsidRPr="00364FBC">
              <w:t>Absperren des Büros, wo möglich. Falls gewährleistet ist, dass niemand außer dem Schlüsselbesitzer das Büro betreten kann, ist diese Maßnahme ausreichend.</w:t>
            </w:r>
          </w:p>
          <w:p w14:paraId="6D581286" w14:textId="77777777" w:rsidR="00364FBC" w:rsidRDefault="0030398C" w:rsidP="003E28D3">
            <w:pPr>
              <w:pStyle w:val="TabellenInhalt"/>
            </w:pPr>
            <w:r w:rsidRPr="0030398C">
              <w:t>Sonst: Bei längerer Abwesenheit (&gt; 30 Minuten) Wegsperren der Informationen. Bei physisch extra abgesicherten Bereichen sind Sonderregelungen möglich</w:t>
            </w:r>
            <w:r>
              <w:t>.</w:t>
            </w:r>
          </w:p>
          <w:p w14:paraId="5397B203" w14:textId="4D2872E9" w:rsidR="0030398C" w:rsidRPr="00364FBC" w:rsidRDefault="0030398C" w:rsidP="003E28D3">
            <w:pPr>
              <w:pStyle w:val="TabellenInhalt"/>
            </w:pPr>
            <w:r w:rsidRPr="0030398C">
              <w:t>Bei physisch nicht gesondert abgesicherten Bereichen Wegsperren der Informationen bei einer Abwesenheit von mehr als 10 Minuten.</w:t>
            </w:r>
          </w:p>
        </w:tc>
      </w:tr>
      <w:tr w:rsidR="0030398C" w:rsidRPr="006608FD" w14:paraId="046F56BD" w14:textId="77777777" w:rsidTr="003E28D3">
        <w:tc>
          <w:tcPr>
            <w:tcW w:w="1000" w:type="pct"/>
            <w:shd w:val="clear" w:color="auto" w:fill="auto"/>
          </w:tcPr>
          <w:p w14:paraId="2F021EA9" w14:textId="3A06439F" w:rsidR="0030398C" w:rsidRDefault="0030398C" w:rsidP="003E28D3">
            <w:pPr>
              <w:pStyle w:val="TabellenInhalt"/>
            </w:pPr>
            <w:r>
              <w:lastRenderedPageBreak/>
              <w:t>Unterwegs oder im Homeoffice</w:t>
            </w:r>
          </w:p>
        </w:tc>
        <w:tc>
          <w:tcPr>
            <w:tcW w:w="1000" w:type="pct"/>
            <w:shd w:val="clear" w:color="auto" w:fill="auto"/>
          </w:tcPr>
          <w:p w14:paraId="7F5EF542" w14:textId="737B4804" w:rsidR="0030398C" w:rsidRPr="006608FD" w:rsidRDefault="0030398C" w:rsidP="003E28D3">
            <w:pPr>
              <w:pStyle w:val="TabellenInhalt"/>
            </w:pPr>
            <w:r w:rsidRPr="006608FD">
              <w:t>Keine Einschränkungen</w:t>
            </w:r>
          </w:p>
        </w:tc>
        <w:tc>
          <w:tcPr>
            <w:tcW w:w="1000" w:type="pct"/>
            <w:shd w:val="clear" w:color="auto" w:fill="auto"/>
          </w:tcPr>
          <w:p w14:paraId="78F3EA32" w14:textId="31A462EB" w:rsidR="0030398C" w:rsidRPr="00364FBC" w:rsidRDefault="0030398C" w:rsidP="003E28D3">
            <w:pPr>
              <w:pStyle w:val="TabellenInhalt"/>
            </w:pPr>
            <w:r>
              <w:t>Abgesperrter Raum</w:t>
            </w:r>
          </w:p>
        </w:tc>
        <w:tc>
          <w:tcPr>
            <w:tcW w:w="1000" w:type="pct"/>
            <w:shd w:val="clear" w:color="auto" w:fill="auto"/>
          </w:tcPr>
          <w:p w14:paraId="406C7EDE" w14:textId="55A4E77E" w:rsidR="0030398C" w:rsidRPr="00364FBC" w:rsidRDefault="0030398C" w:rsidP="003E28D3">
            <w:pPr>
              <w:pStyle w:val="TabellenInhalt"/>
            </w:pPr>
            <w:r w:rsidRPr="0030398C">
              <w:t>Vor Zugriff sicher aufbewahren (Verschlüsseln und z. B. Wegsperren in Hotelsafe)</w:t>
            </w:r>
          </w:p>
        </w:tc>
        <w:tc>
          <w:tcPr>
            <w:tcW w:w="1000" w:type="pct"/>
            <w:shd w:val="clear" w:color="auto" w:fill="auto"/>
          </w:tcPr>
          <w:p w14:paraId="1D4BEA7C" w14:textId="72489644" w:rsidR="0030398C" w:rsidRPr="00364FBC" w:rsidRDefault="0030398C" w:rsidP="0030398C">
            <w:pPr>
              <w:pStyle w:val="TabellenInhalt"/>
            </w:pPr>
            <w:r w:rsidRPr="0030398C">
              <w:t>Vor Zugriff sicher aufbewahren (Verschlüsseln und z. B. Wegsperren in Hotelsafe)</w:t>
            </w:r>
          </w:p>
        </w:tc>
      </w:tr>
    </w:tbl>
    <w:p w14:paraId="72A04BF0" w14:textId="77777777" w:rsidR="003A7EA7" w:rsidRPr="008B0ECC" w:rsidRDefault="003A7EA7" w:rsidP="00CA66FD"/>
    <w:sectPr w:rsidR="003A7EA7" w:rsidRPr="008B0ECC" w:rsidSect="00B85703">
      <w:pgSz w:w="16820" w:h="11900" w:orient="landscape"/>
      <w:pgMar w:top="1417" w:right="1134"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CF4F" w14:textId="77777777" w:rsidR="00923440" w:rsidRDefault="00923440" w:rsidP="00845F6F">
      <w:r>
        <w:separator/>
      </w:r>
    </w:p>
  </w:endnote>
  <w:endnote w:type="continuationSeparator" w:id="0">
    <w:p w14:paraId="39DD0221" w14:textId="77777777" w:rsidR="00923440" w:rsidRDefault="00923440"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6B4954DF" w14:textId="4D213A58" w:rsidR="00F97844" w:rsidRDefault="002A0C78">
            <w:pPr>
              <w:pStyle w:val="Fuzeile"/>
            </w:pPr>
            <w:r>
              <w:t>Konzept</w:t>
            </w:r>
            <w:r w:rsidR="00F97844" w:rsidRPr="00CD200D">
              <w:tab/>
            </w:r>
            <w:r w:rsidR="00F97844" w:rsidRPr="00CD200D">
              <w:rPr>
                <w:color w:val="FF0000"/>
                <w:sz w:val="32"/>
                <w:szCs w:val="32"/>
              </w:rPr>
              <w:t>-</w:t>
            </w:r>
            <w:r w:rsidR="00F97844">
              <w:rPr>
                <w:color w:val="FF0000"/>
                <w:sz w:val="32"/>
                <w:szCs w:val="32"/>
              </w:rPr>
              <w:t xml:space="preserve"> </w:t>
            </w:r>
            <w:r w:rsidR="00F97844" w:rsidRPr="00CD200D">
              <w:rPr>
                <w:color w:val="FF0000"/>
                <w:sz w:val="32"/>
                <w:szCs w:val="32"/>
              </w:rPr>
              <w:t>intern</w:t>
            </w:r>
            <w:r w:rsidR="00F97844">
              <w:rPr>
                <w:color w:val="FF0000"/>
                <w:sz w:val="32"/>
                <w:szCs w:val="32"/>
              </w:rPr>
              <w:t xml:space="preserve"> </w:t>
            </w:r>
            <w:r w:rsidR="00F97844" w:rsidRPr="00CD200D">
              <w:rPr>
                <w:color w:val="FF0000"/>
                <w:sz w:val="32"/>
                <w:szCs w:val="32"/>
              </w:rPr>
              <w:t>-</w:t>
            </w:r>
            <w:r w:rsidR="00F97844" w:rsidRPr="00CD200D">
              <w:tab/>
              <w:t>Seite</w:t>
            </w:r>
            <w:r w:rsidR="00F97844">
              <w:t xml:space="preserve"> </w:t>
            </w:r>
            <w:r w:rsidR="00F97844" w:rsidRPr="00CD200D">
              <w:rPr>
                <w:rStyle w:val="Seitenzahl"/>
                <w:rFonts w:asciiTheme="minorHAnsi" w:hAnsiTheme="minorHAnsi"/>
                <w:sz w:val="18"/>
                <w:szCs w:val="18"/>
              </w:rPr>
              <w:fldChar w:fldCharType="begin"/>
            </w:r>
            <w:r w:rsidR="00F97844" w:rsidRPr="00CD200D">
              <w:rPr>
                <w:rStyle w:val="Seitenzahl"/>
                <w:rFonts w:asciiTheme="minorHAnsi" w:hAnsiTheme="minorHAnsi"/>
                <w:sz w:val="18"/>
                <w:szCs w:val="18"/>
              </w:rPr>
              <w:instrText xml:space="preserve"> PAGE </w:instrText>
            </w:r>
            <w:r w:rsidR="00F97844" w:rsidRPr="00CD200D">
              <w:rPr>
                <w:rStyle w:val="Seitenzahl"/>
                <w:rFonts w:asciiTheme="minorHAnsi" w:hAnsiTheme="minorHAnsi"/>
                <w:sz w:val="18"/>
                <w:szCs w:val="18"/>
              </w:rPr>
              <w:fldChar w:fldCharType="separate"/>
            </w:r>
            <w:r w:rsidR="00F97844">
              <w:rPr>
                <w:rStyle w:val="Seitenzahl"/>
                <w:rFonts w:asciiTheme="minorHAnsi" w:hAnsiTheme="minorHAnsi"/>
                <w:sz w:val="18"/>
                <w:szCs w:val="18"/>
              </w:rPr>
              <w:t>7</w:t>
            </w:r>
            <w:r w:rsidR="00F97844" w:rsidRPr="00CD200D">
              <w:rPr>
                <w:rStyle w:val="Seitenzahl"/>
                <w:rFonts w:asciiTheme="minorHAnsi" w:hAnsiTheme="minorHAnsi"/>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12152"/>
      <w:docPartObj>
        <w:docPartGallery w:val="Page Numbers (Bottom of Page)"/>
        <w:docPartUnique/>
      </w:docPartObj>
    </w:sdtPr>
    <w:sdtContent>
      <w:sdt>
        <w:sdtPr>
          <w:id w:val="30385779"/>
          <w:docPartObj>
            <w:docPartGallery w:val="Page Numbers (Bottom of Page)"/>
            <w:docPartUnique/>
          </w:docPartObj>
        </w:sdtPr>
        <w:sdtContent>
          <w:p w14:paraId="06B5C202" w14:textId="31A6E04B" w:rsidR="004E0949" w:rsidRDefault="004E0949">
            <w:pPr>
              <w:pStyle w:val="Fuzeile"/>
            </w:pPr>
            <w:r>
              <w:t>Konzept</w:t>
            </w:r>
            <w:r w:rsidRPr="00CD200D">
              <w:tab/>
            </w:r>
            <w:r w:rsidRPr="00CD200D">
              <w:rPr>
                <w:color w:val="FF0000"/>
                <w:sz w:val="32"/>
                <w:szCs w:val="32"/>
              </w:rPr>
              <w:t>-</w:t>
            </w:r>
            <w:r>
              <w:rPr>
                <w:color w:val="FF0000"/>
                <w:sz w:val="32"/>
                <w:szCs w:val="32"/>
              </w:rPr>
              <w:t xml:space="preserve"> </w:t>
            </w:r>
            <w:r w:rsidRPr="00CD200D">
              <w:rPr>
                <w:color w:val="FF0000"/>
                <w:sz w:val="32"/>
                <w:szCs w:val="32"/>
              </w:rPr>
              <w:t>intern</w:t>
            </w:r>
            <w:r>
              <w:rPr>
                <w:color w:val="FF0000"/>
                <w:sz w:val="32"/>
                <w:szCs w:val="32"/>
              </w:rPr>
              <w:t xml:space="preserve"> </w:t>
            </w:r>
            <w:r w:rsidRPr="00CD200D">
              <w:rPr>
                <w:color w:val="FF0000"/>
                <w:sz w:val="32"/>
                <w:szCs w:val="32"/>
              </w:rPr>
              <w:t>-</w:t>
            </w:r>
            <w:r w:rsidRPr="00CD200D">
              <w:tab/>
              <w:t>Seite</w:t>
            </w:r>
            <w:r>
              <w:t xml:space="preserve"> </w:t>
            </w:r>
            <w:r w:rsidRPr="00CD200D">
              <w:rPr>
                <w:rStyle w:val="Seitenzahl"/>
                <w:rFonts w:asciiTheme="minorHAnsi" w:hAnsiTheme="minorHAnsi"/>
                <w:sz w:val="18"/>
                <w:szCs w:val="18"/>
              </w:rPr>
              <w:fldChar w:fldCharType="begin"/>
            </w:r>
            <w:r w:rsidRPr="00CD200D">
              <w:rPr>
                <w:rStyle w:val="Seitenzahl"/>
                <w:rFonts w:asciiTheme="minorHAnsi" w:hAnsiTheme="minorHAnsi"/>
                <w:sz w:val="18"/>
                <w:szCs w:val="18"/>
              </w:rPr>
              <w:instrText xml:space="preserve"> PAGE </w:instrText>
            </w:r>
            <w:r w:rsidRPr="00CD200D">
              <w:rPr>
                <w:rStyle w:val="Seitenzahl"/>
                <w:rFonts w:asciiTheme="minorHAnsi" w:hAnsiTheme="minorHAnsi"/>
                <w:sz w:val="18"/>
                <w:szCs w:val="18"/>
              </w:rPr>
              <w:fldChar w:fldCharType="separate"/>
            </w:r>
            <w:r>
              <w:rPr>
                <w:rStyle w:val="Seitenzahl"/>
                <w:rFonts w:asciiTheme="minorHAnsi" w:hAnsiTheme="minorHAnsi"/>
                <w:sz w:val="18"/>
                <w:szCs w:val="18"/>
              </w:rPr>
              <w:t>6</w:t>
            </w:r>
            <w:r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0113" w14:textId="77777777" w:rsidR="00923440" w:rsidRDefault="00923440" w:rsidP="00845F6F">
      <w:r>
        <w:separator/>
      </w:r>
    </w:p>
  </w:footnote>
  <w:footnote w:type="continuationSeparator" w:id="0">
    <w:p w14:paraId="12914355" w14:textId="77777777" w:rsidR="00923440" w:rsidRDefault="00923440"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2BBE"/>
    <w:multiLevelType w:val="hybridMultilevel"/>
    <w:tmpl w:val="BD2837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856979"/>
    <w:multiLevelType w:val="hybridMultilevel"/>
    <w:tmpl w:val="2EF25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AA0589"/>
    <w:multiLevelType w:val="hybridMultilevel"/>
    <w:tmpl w:val="EF8C74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E9140E"/>
    <w:multiLevelType w:val="hybridMultilevel"/>
    <w:tmpl w:val="20247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CC2639"/>
    <w:multiLevelType w:val="hybridMultilevel"/>
    <w:tmpl w:val="44AA99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1A90C36"/>
    <w:multiLevelType w:val="hybridMultilevel"/>
    <w:tmpl w:val="42FC25BA"/>
    <w:lvl w:ilvl="0" w:tplc="04070001">
      <w:start w:val="1"/>
      <w:numFmt w:val="bullet"/>
      <w:lvlText w:val=""/>
      <w:lvlJc w:val="left"/>
      <w:pPr>
        <w:ind w:left="360" w:hanging="360"/>
      </w:pPr>
      <w:rPr>
        <w:rFonts w:ascii="Symbol" w:hAnsi="Symbol" w:hint="default"/>
      </w:rPr>
    </w:lvl>
    <w:lvl w:ilvl="1" w:tplc="C4906540">
      <w:numFmt w:val="bullet"/>
      <w:lvlText w:val="−"/>
      <w:lvlJc w:val="left"/>
      <w:pPr>
        <w:ind w:left="1080" w:hanging="360"/>
      </w:pPr>
      <w:rPr>
        <w:rFonts w:ascii="Calibri" w:eastAsiaTheme="minorEastAsia"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5038F7"/>
    <w:multiLevelType w:val="hybridMultilevel"/>
    <w:tmpl w:val="5112A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5A43A74"/>
    <w:multiLevelType w:val="hybridMultilevel"/>
    <w:tmpl w:val="4F32CB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num w:numId="1">
    <w:abstractNumId w:val="1"/>
  </w:num>
  <w:num w:numId="2">
    <w:abstractNumId w:val="10"/>
  </w:num>
  <w:num w:numId="3">
    <w:abstractNumId w:val="0"/>
  </w:num>
  <w:num w:numId="4">
    <w:abstractNumId w:val="2"/>
  </w:num>
  <w:num w:numId="5">
    <w:abstractNumId w:val="8"/>
  </w:num>
  <w:num w:numId="6">
    <w:abstractNumId w:val="5"/>
  </w:num>
  <w:num w:numId="7">
    <w:abstractNumId w:val="6"/>
  </w:num>
  <w:num w:numId="8">
    <w:abstractNumId w:val="7"/>
  </w:num>
  <w:num w:numId="9">
    <w:abstractNumId w:val="9"/>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40A7E"/>
    <w:rsid w:val="000505BB"/>
    <w:rsid w:val="00073B67"/>
    <w:rsid w:val="00082B79"/>
    <w:rsid w:val="00092792"/>
    <w:rsid w:val="000B39FD"/>
    <w:rsid w:val="000C3193"/>
    <w:rsid w:val="000F54B1"/>
    <w:rsid w:val="000F7BCB"/>
    <w:rsid w:val="00106894"/>
    <w:rsid w:val="001175C1"/>
    <w:rsid w:val="00130D0C"/>
    <w:rsid w:val="001642A0"/>
    <w:rsid w:val="00170895"/>
    <w:rsid w:val="00176F85"/>
    <w:rsid w:val="001A55C7"/>
    <w:rsid w:val="001C7B24"/>
    <w:rsid w:val="001E7FC2"/>
    <w:rsid w:val="002162BF"/>
    <w:rsid w:val="00224AA1"/>
    <w:rsid w:val="00227B82"/>
    <w:rsid w:val="00237ECF"/>
    <w:rsid w:val="0026341E"/>
    <w:rsid w:val="00266A02"/>
    <w:rsid w:val="002879A8"/>
    <w:rsid w:val="00292C83"/>
    <w:rsid w:val="002A0C78"/>
    <w:rsid w:val="002B2257"/>
    <w:rsid w:val="002B60F4"/>
    <w:rsid w:val="002C14F3"/>
    <w:rsid w:val="002F051F"/>
    <w:rsid w:val="002F6D34"/>
    <w:rsid w:val="0030398C"/>
    <w:rsid w:val="00314FB7"/>
    <w:rsid w:val="00317E4D"/>
    <w:rsid w:val="003513E3"/>
    <w:rsid w:val="00356AFE"/>
    <w:rsid w:val="00364FBC"/>
    <w:rsid w:val="00385015"/>
    <w:rsid w:val="0039263C"/>
    <w:rsid w:val="003A7EA7"/>
    <w:rsid w:val="003C658C"/>
    <w:rsid w:val="003D135E"/>
    <w:rsid w:val="003E628A"/>
    <w:rsid w:val="00405075"/>
    <w:rsid w:val="004124C1"/>
    <w:rsid w:val="00467029"/>
    <w:rsid w:val="00467D19"/>
    <w:rsid w:val="00471961"/>
    <w:rsid w:val="00487E8F"/>
    <w:rsid w:val="004A2AA5"/>
    <w:rsid w:val="004B168A"/>
    <w:rsid w:val="004B6255"/>
    <w:rsid w:val="004C1597"/>
    <w:rsid w:val="004E0949"/>
    <w:rsid w:val="004E2FB9"/>
    <w:rsid w:val="004F6505"/>
    <w:rsid w:val="00512A54"/>
    <w:rsid w:val="00517291"/>
    <w:rsid w:val="00534E96"/>
    <w:rsid w:val="00566C8F"/>
    <w:rsid w:val="005908F9"/>
    <w:rsid w:val="005947AF"/>
    <w:rsid w:val="005A70D1"/>
    <w:rsid w:val="005B1F68"/>
    <w:rsid w:val="005C78C2"/>
    <w:rsid w:val="005F0C01"/>
    <w:rsid w:val="00620C02"/>
    <w:rsid w:val="00640F2E"/>
    <w:rsid w:val="00642B84"/>
    <w:rsid w:val="00650567"/>
    <w:rsid w:val="00652505"/>
    <w:rsid w:val="006608FD"/>
    <w:rsid w:val="006746BD"/>
    <w:rsid w:val="0068054B"/>
    <w:rsid w:val="00687B36"/>
    <w:rsid w:val="00692D88"/>
    <w:rsid w:val="006B0BDE"/>
    <w:rsid w:val="006B7684"/>
    <w:rsid w:val="006C3611"/>
    <w:rsid w:val="006E0685"/>
    <w:rsid w:val="0073083A"/>
    <w:rsid w:val="00731E9D"/>
    <w:rsid w:val="00767E04"/>
    <w:rsid w:val="00781113"/>
    <w:rsid w:val="00795C58"/>
    <w:rsid w:val="007A7A49"/>
    <w:rsid w:val="007B25E1"/>
    <w:rsid w:val="00834FC2"/>
    <w:rsid w:val="008407D8"/>
    <w:rsid w:val="00845F6F"/>
    <w:rsid w:val="00892FD7"/>
    <w:rsid w:val="0089672A"/>
    <w:rsid w:val="008A6FC9"/>
    <w:rsid w:val="008B0ECC"/>
    <w:rsid w:val="008B3B8A"/>
    <w:rsid w:val="008B638B"/>
    <w:rsid w:val="008C58F8"/>
    <w:rsid w:val="008D1D8A"/>
    <w:rsid w:val="008F3ADC"/>
    <w:rsid w:val="00923440"/>
    <w:rsid w:val="00930DFF"/>
    <w:rsid w:val="00935193"/>
    <w:rsid w:val="00964E12"/>
    <w:rsid w:val="009B4008"/>
    <w:rsid w:val="009B4681"/>
    <w:rsid w:val="009B6585"/>
    <w:rsid w:val="009D5026"/>
    <w:rsid w:val="009E44BE"/>
    <w:rsid w:val="009F595B"/>
    <w:rsid w:val="009F5F4A"/>
    <w:rsid w:val="009F63AD"/>
    <w:rsid w:val="00A06A7C"/>
    <w:rsid w:val="00A3595C"/>
    <w:rsid w:val="00A43228"/>
    <w:rsid w:val="00A63544"/>
    <w:rsid w:val="00A73E1C"/>
    <w:rsid w:val="00A769C0"/>
    <w:rsid w:val="00A95CAC"/>
    <w:rsid w:val="00AE2542"/>
    <w:rsid w:val="00B2000A"/>
    <w:rsid w:val="00B55ED5"/>
    <w:rsid w:val="00B85703"/>
    <w:rsid w:val="00C07306"/>
    <w:rsid w:val="00C53216"/>
    <w:rsid w:val="00C849B8"/>
    <w:rsid w:val="00C950BB"/>
    <w:rsid w:val="00CA66FD"/>
    <w:rsid w:val="00CA7D74"/>
    <w:rsid w:val="00CB7B65"/>
    <w:rsid w:val="00CC238C"/>
    <w:rsid w:val="00CD200D"/>
    <w:rsid w:val="00CD420C"/>
    <w:rsid w:val="00CD52B2"/>
    <w:rsid w:val="00D05A8C"/>
    <w:rsid w:val="00D120AB"/>
    <w:rsid w:val="00D1232D"/>
    <w:rsid w:val="00D44FCA"/>
    <w:rsid w:val="00D53E29"/>
    <w:rsid w:val="00D83F75"/>
    <w:rsid w:val="00D9227E"/>
    <w:rsid w:val="00DA43BC"/>
    <w:rsid w:val="00DC422F"/>
    <w:rsid w:val="00DE0A0B"/>
    <w:rsid w:val="00E0084B"/>
    <w:rsid w:val="00E0634D"/>
    <w:rsid w:val="00E363FA"/>
    <w:rsid w:val="00E413B8"/>
    <w:rsid w:val="00E42A14"/>
    <w:rsid w:val="00E66380"/>
    <w:rsid w:val="00E8487D"/>
    <w:rsid w:val="00EA2997"/>
    <w:rsid w:val="00EB5639"/>
    <w:rsid w:val="00EE0967"/>
    <w:rsid w:val="00EF14A9"/>
    <w:rsid w:val="00EF2F62"/>
    <w:rsid w:val="00F256FD"/>
    <w:rsid w:val="00F56D56"/>
    <w:rsid w:val="00F62400"/>
    <w:rsid w:val="00F674F8"/>
    <w:rsid w:val="00F9337E"/>
    <w:rsid w:val="00F97844"/>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314FB7"/>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314FB7"/>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1642A0"/>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2F051F"/>
    <w:pPr>
      <w:keepNext/>
      <w:keepLines/>
      <w:spacing w:before="40"/>
      <w:outlineLvl w:val="3"/>
    </w:pPr>
    <w:rPr>
      <w:rFonts w:asciiTheme="majorHAnsi" w:eastAsiaTheme="majorEastAsia" w:hAnsiTheme="majorHAnsi" w:cstheme="majorBidi"/>
      <w:color w:val="000000" w:themeColor="text1"/>
    </w:rPr>
  </w:style>
  <w:style w:type="paragraph" w:styleId="berschrift5">
    <w:name w:val="heading 5"/>
    <w:basedOn w:val="Standard"/>
    <w:next w:val="Standard"/>
    <w:link w:val="berschrift5Zchn"/>
    <w:uiPriority w:val="9"/>
    <w:unhideWhenUsed/>
    <w:qFormat/>
    <w:rsid w:val="003513E3"/>
    <w:pPr>
      <w:keepNext/>
      <w:keepLines/>
      <w:spacing w:before="200"/>
      <w:ind w:left="1008" w:hanging="1008"/>
      <w:jc w:val="both"/>
      <w:outlineLvl w:val="4"/>
    </w:pPr>
    <w:rPr>
      <w:rFonts w:asciiTheme="majorHAnsi" w:eastAsiaTheme="majorEastAsia" w:hAnsiTheme="majorHAnsi" w:cstheme="majorBidi"/>
      <w:noProof/>
      <w:color w:val="1F3763" w:themeColor="accent1" w:themeShade="7F"/>
      <w:sz w:val="23"/>
      <w:szCs w:val="23"/>
      <w:lang w:val="en-US"/>
    </w:rPr>
  </w:style>
  <w:style w:type="paragraph" w:styleId="berschrift6">
    <w:name w:val="heading 6"/>
    <w:basedOn w:val="Standard"/>
    <w:next w:val="Standard"/>
    <w:link w:val="berschrift6Zchn"/>
    <w:uiPriority w:val="9"/>
    <w:semiHidden/>
    <w:unhideWhenUsed/>
    <w:qFormat/>
    <w:rsid w:val="003513E3"/>
    <w:pPr>
      <w:keepNext/>
      <w:keepLines/>
      <w:spacing w:before="200"/>
      <w:ind w:left="1152" w:hanging="1152"/>
      <w:jc w:val="both"/>
      <w:outlineLvl w:val="5"/>
    </w:pPr>
    <w:rPr>
      <w:rFonts w:asciiTheme="majorHAnsi" w:eastAsiaTheme="majorEastAsia" w:hAnsiTheme="majorHAnsi" w:cstheme="majorBidi"/>
      <w:i/>
      <w:iCs/>
      <w:noProof/>
      <w:color w:val="1F3763" w:themeColor="accent1" w:themeShade="7F"/>
      <w:sz w:val="23"/>
      <w:szCs w:val="23"/>
      <w:lang w:val="en-US"/>
    </w:rPr>
  </w:style>
  <w:style w:type="paragraph" w:styleId="berschrift7">
    <w:name w:val="heading 7"/>
    <w:basedOn w:val="Standard"/>
    <w:next w:val="Standard"/>
    <w:link w:val="berschrift7Zchn"/>
    <w:uiPriority w:val="9"/>
    <w:semiHidden/>
    <w:unhideWhenUsed/>
    <w:qFormat/>
    <w:rsid w:val="003513E3"/>
    <w:pPr>
      <w:keepNext/>
      <w:keepLines/>
      <w:spacing w:before="200"/>
      <w:ind w:left="1296" w:hanging="1296"/>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3513E3"/>
    <w:pPr>
      <w:keepNext/>
      <w:keepLines/>
      <w:spacing w:before="200"/>
      <w:ind w:left="1440" w:hanging="144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3513E3"/>
    <w:pPr>
      <w:keepNext/>
      <w:keepLines/>
      <w:spacing w:before="200"/>
      <w:ind w:left="1584" w:hanging="1584"/>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314FB7"/>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314FB7"/>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1642A0"/>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5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2F051F"/>
    <w:rPr>
      <w:rFonts w:asciiTheme="majorHAnsi" w:eastAsiaTheme="majorEastAsia" w:hAnsiTheme="majorHAnsi" w:cstheme="majorBidi"/>
      <w:color w:val="000000" w:themeColor="text1"/>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paragraph" w:styleId="Beschriftung">
    <w:name w:val="caption"/>
    <w:basedOn w:val="Standard"/>
    <w:next w:val="Standard"/>
    <w:uiPriority w:val="35"/>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character" w:customStyle="1" w:styleId="berschrift5Zchn">
    <w:name w:val="Überschrift 5 Zchn"/>
    <w:basedOn w:val="Absatz-Standardschriftart"/>
    <w:link w:val="berschrift5"/>
    <w:uiPriority w:val="9"/>
    <w:rsid w:val="003513E3"/>
    <w:rPr>
      <w:rFonts w:asciiTheme="majorHAnsi" w:eastAsiaTheme="majorEastAsia" w:hAnsiTheme="majorHAnsi" w:cstheme="majorBidi"/>
      <w:noProof/>
      <w:color w:val="1F3763" w:themeColor="accent1" w:themeShade="7F"/>
      <w:sz w:val="23"/>
      <w:szCs w:val="23"/>
      <w:lang w:val="en-US"/>
    </w:rPr>
  </w:style>
  <w:style w:type="character" w:customStyle="1" w:styleId="berschrift6Zchn">
    <w:name w:val="Überschrift 6 Zchn"/>
    <w:basedOn w:val="Absatz-Standardschriftart"/>
    <w:link w:val="berschrift6"/>
    <w:uiPriority w:val="9"/>
    <w:semiHidden/>
    <w:rsid w:val="003513E3"/>
    <w:rPr>
      <w:rFonts w:asciiTheme="majorHAnsi" w:eastAsiaTheme="majorEastAsia" w:hAnsiTheme="majorHAnsi" w:cstheme="majorBidi"/>
      <w:i/>
      <w:iCs/>
      <w:noProof/>
      <w:color w:val="1F3763" w:themeColor="accent1" w:themeShade="7F"/>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customStyle="1" w:styleId="berschrift51">
    <w:name w:val="Überschrift 51"/>
    <w:basedOn w:val="Standard"/>
    <w:next w:val="Standard"/>
    <w:uiPriority w:val="9"/>
    <w:semiHidden/>
    <w:unhideWhenUsed/>
    <w:rsid w:val="003513E3"/>
    <w:pPr>
      <w:keepNext/>
      <w:keepLines/>
      <w:numPr>
        <w:ilvl w:val="4"/>
        <w:numId w:val="2"/>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numPr>
        <w:ilvl w:val="5"/>
        <w:numId w:val="2"/>
      </w:numPr>
      <w:spacing w:before="200"/>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numPr>
        <w:ilvl w:val="6"/>
        <w:numId w:val="2"/>
      </w:numPr>
      <w:spacing w:before="200"/>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numPr>
        <w:ilvl w:val="7"/>
        <w:numId w:val="2"/>
      </w:numPr>
      <w:spacing w:before="20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numPr>
        <w:ilvl w:val="8"/>
        <w:numId w:val="2"/>
      </w:numPr>
      <w:spacing w:before="200"/>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3"/>
      </w:numPr>
      <w:spacing w:before="80"/>
    </w:pPr>
    <w:rPr>
      <w:rFonts w:ascii="Arial" w:eastAsia="Times New Roman"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626">
      <w:bodyDiv w:val="1"/>
      <w:marLeft w:val="0"/>
      <w:marRight w:val="0"/>
      <w:marTop w:val="0"/>
      <w:marBottom w:val="0"/>
      <w:divBdr>
        <w:top w:val="none" w:sz="0" w:space="0" w:color="auto"/>
        <w:left w:val="none" w:sz="0" w:space="0" w:color="auto"/>
        <w:bottom w:val="none" w:sz="0" w:space="0" w:color="auto"/>
        <w:right w:val="none" w:sz="0" w:space="0" w:color="auto"/>
      </w:divBdr>
      <w:divsChild>
        <w:div w:id="514462862">
          <w:marLeft w:val="0"/>
          <w:marRight w:val="0"/>
          <w:marTop w:val="0"/>
          <w:marBottom w:val="0"/>
          <w:divBdr>
            <w:top w:val="none" w:sz="0" w:space="0" w:color="auto"/>
            <w:left w:val="none" w:sz="0" w:space="0" w:color="auto"/>
            <w:bottom w:val="none" w:sz="0" w:space="0" w:color="auto"/>
            <w:right w:val="none" w:sz="0" w:space="0" w:color="auto"/>
          </w:divBdr>
          <w:divsChild>
            <w:div w:id="328295432">
              <w:marLeft w:val="0"/>
              <w:marRight w:val="0"/>
              <w:marTop w:val="0"/>
              <w:marBottom w:val="0"/>
              <w:divBdr>
                <w:top w:val="none" w:sz="0" w:space="0" w:color="auto"/>
                <w:left w:val="none" w:sz="0" w:space="0" w:color="auto"/>
                <w:bottom w:val="none" w:sz="0" w:space="0" w:color="auto"/>
                <w:right w:val="none" w:sz="0" w:space="0" w:color="auto"/>
              </w:divBdr>
              <w:divsChild>
                <w:div w:id="1612976533">
                  <w:marLeft w:val="0"/>
                  <w:marRight w:val="0"/>
                  <w:marTop w:val="0"/>
                  <w:marBottom w:val="0"/>
                  <w:divBdr>
                    <w:top w:val="none" w:sz="0" w:space="0" w:color="auto"/>
                    <w:left w:val="none" w:sz="0" w:space="0" w:color="auto"/>
                    <w:bottom w:val="none" w:sz="0" w:space="0" w:color="auto"/>
                    <w:right w:val="none" w:sz="0" w:space="0" w:color="auto"/>
                  </w:divBdr>
                  <w:divsChild>
                    <w:div w:id="12020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1908">
      <w:bodyDiv w:val="1"/>
      <w:marLeft w:val="0"/>
      <w:marRight w:val="0"/>
      <w:marTop w:val="0"/>
      <w:marBottom w:val="0"/>
      <w:divBdr>
        <w:top w:val="none" w:sz="0" w:space="0" w:color="auto"/>
        <w:left w:val="none" w:sz="0" w:space="0" w:color="auto"/>
        <w:bottom w:val="none" w:sz="0" w:space="0" w:color="auto"/>
        <w:right w:val="none" w:sz="0" w:space="0" w:color="auto"/>
      </w:divBdr>
      <w:divsChild>
        <w:div w:id="469396331">
          <w:marLeft w:val="0"/>
          <w:marRight w:val="0"/>
          <w:marTop w:val="0"/>
          <w:marBottom w:val="0"/>
          <w:divBdr>
            <w:top w:val="none" w:sz="0" w:space="0" w:color="auto"/>
            <w:left w:val="none" w:sz="0" w:space="0" w:color="auto"/>
            <w:bottom w:val="none" w:sz="0" w:space="0" w:color="auto"/>
            <w:right w:val="none" w:sz="0" w:space="0" w:color="auto"/>
          </w:divBdr>
          <w:divsChild>
            <w:div w:id="109514774">
              <w:marLeft w:val="0"/>
              <w:marRight w:val="0"/>
              <w:marTop w:val="0"/>
              <w:marBottom w:val="0"/>
              <w:divBdr>
                <w:top w:val="none" w:sz="0" w:space="0" w:color="auto"/>
                <w:left w:val="none" w:sz="0" w:space="0" w:color="auto"/>
                <w:bottom w:val="none" w:sz="0" w:space="0" w:color="auto"/>
                <w:right w:val="none" w:sz="0" w:space="0" w:color="auto"/>
              </w:divBdr>
              <w:divsChild>
                <w:div w:id="1345784169">
                  <w:marLeft w:val="0"/>
                  <w:marRight w:val="0"/>
                  <w:marTop w:val="0"/>
                  <w:marBottom w:val="0"/>
                  <w:divBdr>
                    <w:top w:val="none" w:sz="0" w:space="0" w:color="auto"/>
                    <w:left w:val="none" w:sz="0" w:space="0" w:color="auto"/>
                    <w:bottom w:val="none" w:sz="0" w:space="0" w:color="auto"/>
                    <w:right w:val="none" w:sz="0" w:space="0" w:color="auto"/>
                  </w:divBdr>
                  <w:divsChild>
                    <w:div w:id="3895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392">
      <w:bodyDiv w:val="1"/>
      <w:marLeft w:val="0"/>
      <w:marRight w:val="0"/>
      <w:marTop w:val="0"/>
      <w:marBottom w:val="0"/>
      <w:divBdr>
        <w:top w:val="none" w:sz="0" w:space="0" w:color="auto"/>
        <w:left w:val="none" w:sz="0" w:space="0" w:color="auto"/>
        <w:bottom w:val="none" w:sz="0" w:space="0" w:color="auto"/>
        <w:right w:val="none" w:sz="0" w:space="0" w:color="auto"/>
      </w:divBdr>
      <w:divsChild>
        <w:div w:id="512384544">
          <w:marLeft w:val="0"/>
          <w:marRight w:val="0"/>
          <w:marTop w:val="0"/>
          <w:marBottom w:val="0"/>
          <w:divBdr>
            <w:top w:val="none" w:sz="0" w:space="0" w:color="auto"/>
            <w:left w:val="none" w:sz="0" w:space="0" w:color="auto"/>
            <w:bottom w:val="none" w:sz="0" w:space="0" w:color="auto"/>
            <w:right w:val="none" w:sz="0" w:space="0" w:color="auto"/>
          </w:divBdr>
          <w:divsChild>
            <w:div w:id="1458379755">
              <w:marLeft w:val="0"/>
              <w:marRight w:val="0"/>
              <w:marTop w:val="0"/>
              <w:marBottom w:val="0"/>
              <w:divBdr>
                <w:top w:val="none" w:sz="0" w:space="0" w:color="auto"/>
                <w:left w:val="none" w:sz="0" w:space="0" w:color="auto"/>
                <w:bottom w:val="none" w:sz="0" w:space="0" w:color="auto"/>
                <w:right w:val="none" w:sz="0" w:space="0" w:color="auto"/>
              </w:divBdr>
              <w:divsChild>
                <w:div w:id="654457108">
                  <w:marLeft w:val="0"/>
                  <w:marRight w:val="0"/>
                  <w:marTop w:val="0"/>
                  <w:marBottom w:val="0"/>
                  <w:divBdr>
                    <w:top w:val="none" w:sz="0" w:space="0" w:color="auto"/>
                    <w:left w:val="none" w:sz="0" w:space="0" w:color="auto"/>
                    <w:bottom w:val="none" w:sz="0" w:space="0" w:color="auto"/>
                    <w:right w:val="none" w:sz="0" w:space="0" w:color="auto"/>
                  </w:divBdr>
                  <w:divsChild>
                    <w:div w:id="212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841814796">
      <w:bodyDiv w:val="1"/>
      <w:marLeft w:val="0"/>
      <w:marRight w:val="0"/>
      <w:marTop w:val="0"/>
      <w:marBottom w:val="0"/>
      <w:divBdr>
        <w:top w:val="none" w:sz="0" w:space="0" w:color="auto"/>
        <w:left w:val="none" w:sz="0" w:space="0" w:color="auto"/>
        <w:bottom w:val="none" w:sz="0" w:space="0" w:color="auto"/>
        <w:right w:val="none" w:sz="0" w:space="0" w:color="auto"/>
      </w:divBdr>
      <w:divsChild>
        <w:div w:id="956251652">
          <w:marLeft w:val="0"/>
          <w:marRight w:val="0"/>
          <w:marTop w:val="0"/>
          <w:marBottom w:val="0"/>
          <w:divBdr>
            <w:top w:val="none" w:sz="0" w:space="0" w:color="auto"/>
            <w:left w:val="none" w:sz="0" w:space="0" w:color="auto"/>
            <w:bottom w:val="none" w:sz="0" w:space="0" w:color="auto"/>
            <w:right w:val="none" w:sz="0" w:space="0" w:color="auto"/>
          </w:divBdr>
          <w:divsChild>
            <w:div w:id="1442647372">
              <w:marLeft w:val="0"/>
              <w:marRight w:val="0"/>
              <w:marTop w:val="0"/>
              <w:marBottom w:val="0"/>
              <w:divBdr>
                <w:top w:val="none" w:sz="0" w:space="0" w:color="auto"/>
                <w:left w:val="none" w:sz="0" w:space="0" w:color="auto"/>
                <w:bottom w:val="none" w:sz="0" w:space="0" w:color="auto"/>
                <w:right w:val="none" w:sz="0" w:space="0" w:color="auto"/>
              </w:divBdr>
              <w:divsChild>
                <w:div w:id="311911290">
                  <w:marLeft w:val="0"/>
                  <w:marRight w:val="0"/>
                  <w:marTop w:val="0"/>
                  <w:marBottom w:val="0"/>
                  <w:divBdr>
                    <w:top w:val="none" w:sz="0" w:space="0" w:color="auto"/>
                    <w:left w:val="none" w:sz="0" w:space="0" w:color="auto"/>
                    <w:bottom w:val="none" w:sz="0" w:space="0" w:color="auto"/>
                    <w:right w:val="none" w:sz="0" w:space="0" w:color="auto"/>
                  </w:divBdr>
                  <w:divsChild>
                    <w:div w:id="9957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7017">
      <w:bodyDiv w:val="1"/>
      <w:marLeft w:val="0"/>
      <w:marRight w:val="0"/>
      <w:marTop w:val="0"/>
      <w:marBottom w:val="0"/>
      <w:divBdr>
        <w:top w:val="none" w:sz="0" w:space="0" w:color="auto"/>
        <w:left w:val="none" w:sz="0" w:space="0" w:color="auto"/>
        <w:bottom w:val="none" w:sz="0" w:space="0" w:color="auto"/>
        <w:right w:val="none" w:sz="0" w:space="0" w:color="auto"/>
      </w:divBdr>
      <w:divsChild>
        <w:div w:id="496117063">
          <w:marLeft w:val="0"/>
          <w:marRight w:val="0"/>
          <w:marTop w:val="0"/>
          <w:marBottom w:val="0"/>
          <w:divBdr>
            <w:top w:val="none" w:sz="0" w:space="0" w:color="auto"/>
            <w:left w:val="none" w:sz="0" w:space="0" w:color="auto"/>
            <w:bottom w:val="none" w:sz="0" w:space="0" w:color="auto"/>
            <w:right w:val="none" w:sz="0" w:space="0" w:color="auto"/>
          </w:divBdr>
          <w:divsChild>
            <w:div w:id="2034724812">
              <w:marLeft w:val="0"/>
              <w:marRight w:val="0"/>
              <w:marTop w:val="0"/>
              <w:marBottom w:val="0"/>
              <w:divBdr>
                <w:top w:val="none" w:sz="0" w:space="0" w:color="auto"/>
                <w:left w:val="none" w:sz="0" w:space="0" w:color="auto"/>
                <w:bottom w:val="none" w:sz="0" w:space="0" w:color="auto"/>
                <w:right w:val="none" w:sz="0" w:space="0" w:color="auto"/>
              </w:divBdr>
              <w:divsChild>
                <w:div w:id="95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227227187">
      <w:bodyDiv w:val="1"/>
      <w:marLeft w:val="0"/>
      <w:marRight w:val="0"/>
      <w:marTop w:val="0"/>
      <w:marBottom w:val="0"/>
      <w:divBdr>
        <w:top w:val="none" w:sz="0" w:space="0" w:color="auto"/>
        <w:left w:val="none" w:sz="0" w:space="0" w:color="auto"/>
        <w:bottom w:val="none" w:sz="0" w:space="0" w:color="auto"/>
        <w:right w:val="none" w:sz="0" w:space="0" w:color="auto"/>
      </w:divBdr>
      <w:divsChild>
        <w:div w:id="1458643151">
          <w:marLeft w:val="0"/>
          <w:marRight w:val="0"/>
          <w:marTop w:val="0"/>
          <w:marBottom w:val="0"/>
          <w:divBdr>
            <w:top w:val="none" w:sz="0" w:space="0" w:color="auto"/>
            <w:left w:val="none" w:sz="0" w:space="0" w:color="auto"/>
            <w:bottom w:val="none" w:sz="0" w:space="0" w:color="auto"/>
            <w:right w:val="none" w:sz="0" w:space="0" w:color="auto"/>
          </w:divBdr>
          <w:divsChild>
            <w:div w:id="1762484483">
              <w:marLeft w:val="0"/>
              <w:marRight w:val="0"/>
              <w:marTop w:val="0"/>
              <w:marBottom w:val="0"/>
              <w:divBdr>
                <w:top w:val="none" w:sz="0" w:space="0" w:color="auto"/>
                <w:left w:val="none" w:sz="0" w:space="0" w:color="auto"/>
                <w:bottom w:val="none" w:sz="0" w:space="0" w:color="auto"/>
                <w:right w:val="none" w:sz="0" w:space="0" w:color="auto"/>
              </w:divBdr>
              <w:divsChild>
                <w:div w:id="259871923">
                  <w:marLeft w:val="0"/>
                  <w:marRight w:val="0"/>
                  <w:marTop w:val="0"/>
                  <w:marBottom w:val="0"/>
                  <w:divBdr>
                    <w:top w:val="none" w:sz="0" w:space="0" w:color="auto"/>
                    <w:left w:val="none" w:sz="0" w:space="0" w:color="auto"/>
                    <w:bottom w:val="none" w:sz="0" w:space="0" w:color="auto"/>
                    <w:right w:val="none" w:sz="0" w:space="0" w:color="auto"/>
                  </w:divBdr>
                  <w:divsChild>
                    <w:div w:id="21308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8255">
      <w:bodyDiv w:val="1"/>
      <w:marLeft w:val="0"/>
      <w:marRight w:val="0"/>
      <w:marTop w:val="0"/>
      <w:marBottom w:val="0"/>
      <w:divBdr>
        <w:top w:val="none" w:sz="0" w:space="0" w:color="auto"/>
        <w:left w:val="none" w:sz="0" w:space="0" w:color="auto"/>
        <w:bottom w:val="none" w:sz="0" w:space="0" w:color="auto"/>
        <w:right w:val="none" w:sz="0" w:space="0" w:color="auto"/>
      </w:divBdr>
      <w:divsChild>
        <w:div w:id="1858884225">
          <w:marLeft w:val="0"/>
          <w:marRight w:val="0"/>
          <w:marTop w:val="0"/>
          <w:marBottom w:val="0"/>
          <w:divBdr>
            <w:top w:val="none" w:sz="0" w:space="0" w:color="auto"/>
            <w:left w:val="none" w:sz="0" w:space="0" w:color="auto"/>
            <w:bottom w:val="none" w:sz="0" w:space="0" w:color="auto"/>
            <w:right w:val="none" w:sz="0" w:space="0" w:color="auto"/>
          </w:divBdr>
          <w:divsChild>
            <w:div w:id="1060326228">
              <w:marLeft w:val="0"/>
              <w:marRight w:val="0"/>
              <w:marTop w:val="0"/>
              <w:marBottom w:val="0"/>
              <w:divBdr>
                <w:top w:val="none" w:sz="0" w:space="0" w:color="auto"/>
                <w:left w:val="none" w:sz="0" w:space="0" w:color="auto"/>
                <w:bottom w:val="none" w:sz="0" w:space="0" w:color="auto"/>
                <w:right w:val="none" w:sz="0" w:space="0" w:color="auto"/>
              </w:divBdr>
              <w:divsChild>
                <w:div w:id="1756776852">
                  <w:marLeft w:val="0"/>
                  <w:marRight w:val="0"/>
                  <w:marTop w:val="0"/>
                  <w:marBottom w:val="0"/>
                  <w:divBdr>
                    <w:top w:val="none" w:sz="0" w:space="0" w:color="auto"/>
                    <w:left w:val="none" w:sz="0" w:space="0" w:color="auto"/>
                    <w:bottom w:val="none" w:sz="0" w:space="0" w:color="auto"/>
                    <w:right w:val="none" w:sz="0" w:space="0" w:color="auto"/>
                  </w:divBdr>
                  <w:divsChild>
                    <w:div w:id="1005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2038844535">
      <w:bodyDiv w:val="1"/>
      <w:marLeft w:val="0"/>
      <w:marRight w:val="0"/>
      <w:marTop w:val="0"/>
      <w:marBottom w:val="0"/>
      <w:divBdr>
        <w:top w:val="none" w:sz="0" w:space="0" w:color="auto"/>
        <w:left w:val="none" w:sz="0" w:space="0" w:color="auto"/>
        <w:bottom w:val="none" w:sz="0" w:space="0" w:color="auto"/>
        <w:right w:val="none" w:sz="0" w:space="0" w:color="auto"/>
      </w:divBdr>
      <w:divsChild>
        <w:div w:id="183907151">
          <w:marLeft w:val="0"/>
          <w:marRight w:val="0"/>
          <w:marTop w:val="0"/>
          <w:marBottom w:val="0"/>
          <w:divBdr>
            <w:top w:val="none" w:sz="0" w:space="0" w:color="auto"/>
            <w:left w:val="none" w:sz="0" w:space="0" w:color="auto"/>
            <w:bottom w:val="none" w:sz="0" w:space="0" w:color="auto"/>
            <w:right w:val="none" w:sz="0" w:space="0" w:color="auto"/>
          </w:divBdr>
          <w:divsChild>
            <w:div w:id="747262755">
              <w:marLeft w:val="0"/>
              <w:marRight w:val="0"/>
              <w:marTop w:val="0"/>
              <w:marBottom w:val="0"/>
              <w:divBdr>
                <w:top w:val="none" w:sz="0" w:space="0" w:color="auto"/>
                <w:left w:val="none" w:sz="0" w:space="0" w:color="auto"/>
                <w:bottom w:val="none" w:sz="0" w:space="0" w:color="auto"/>
                <w:right w:val="none" w:sz="0" w:space="0" w:color="auto"/>
              </w:divBdr>
              <w:divsChild>
                <w:div w:id="1452629950">
                  <w:marLeft w:val="0"/>
                  <w:marRight w:val="0"/>
                  <w:marTop w:val="0"/>
                  <w:marBottom w:val="0"/>
                  <w:divBdr>
                    <w:top w:val="none" w:sz="0" w:space="0" w:color="auto"/>
                    <w:left w:val="none" w:sz="0" w:space="0" w:color="auto"/>
                    <w:bottom w:val="none" w:sz="0" w:space="0" w:color="auto"/>
                    <w:right w:val="none" w:sz="0" w:space="0" w:color="auto"/>
                  </w:divBdr>
                  <w:divsChild>
                    <w:div w:id="2337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3251</Words>
  <Characters>22990</Characters>
  <Application>Microsoft Office Word</Application>
  <DocSecurity>0</DocSecurity>
  <Lines>1532</Lines>
  <Paragraphs>971</Paragraphs>
  <ScaleCrop>false</ScaleCrop>
  <HeadingPairs>
    <vt:vector size="2" baseType="variant">
      <vt:variant>
        <vt:lpstr>Titel</vt:lpstr>
      </vt:variant>
      <vt:variant>
        <vt:i4>1</vt:i4>
      </vt:variant>
    </vt:vector>
  </HeadingPairs>
  <TitlesOfParts>
    <vt:vector size="1" baseType="lpstr">
      <vt:lpstr>Konzept "Klassifizierung und Handhabung von Informationen"</vt:lpstr>
    </vt:vector>
  </TitlesOfParts>
  <Manager/>
  <Company/>
  <LinksUpToDate>false</LinksUpToDate>
  <CharactersWithSpaces>25270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 "Klassifizierung und Handhabung von Informationen"</dc:title>
  <dc:subject/>
  <dc:creator>Jens Mahnke</dc:creator>
  <cp:keywords/>
  <dc:description/>
  <cp:lastModifiedBy>Jens Mahnke</cp:lastModifiedBy>
  <cp:revision>31</cp:revision>
  <cp:lastPrinted>2021-07-31T14:53:00Z</cp:lastPrinted>
  <dcterms:created xsi:type="dcterms:W3CDTF">2021-10-09T13:24:00Z</dcterms:created>
  <dcterms:modified xsi:type="dcterms:W3CDTF">2021-10-10T06:58:00Z</dcterms:modified>
  <cp:category/>
</cp:coreProperties>
</file>