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26341E"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845F6F">
                <w:pPr>
                  <w:rPr>
                    <w:rFonts w:cstheme="minorHAnsi"/>
                  </w:rPr>
                </w:pPr>
                <w:r w:rsidRPr="0026341E">
                  <w:rPr>
                    <w:rFonts w:cstheme="minorHAnsi"/>
                  </w:rPr>
                  <w:t>Version:</w:t>
                </w:r>
              </w:p>
            </w:tc>
            <w:tc>
              <w:tcPr>
                <w:tcW w:w="2794" w:type="dxa"/>
              </w:tcPr>
              <w:p w14:paraId="0F48752F" w14:textId="77777777" w:rsidR="00512A54" w:rsidRPr="0026341E" w:rsidRDefault="00512A54" w:rsidP="00845F6F">
                <w:pPr>
                  <w:rPr>
                    <w:rFonts w:cstheme="minorHAnsi"/>
                  </w:rPr>
                </w:pPr>
                <w:r w:rsidRPr="0026341E">
                  <w:rPr>
                    <w:rFonts w:cstheme="minorHAnsi"/>
                  </w:rPr>
                  <w:t>1.0</w:t>
                </w:r>
              </w:p>
            </w:tc>
          </w:tr>
          <w:tr w:rsidR="00E66380" w:rsidRPr="0026341E" w14:paraId="349F318A" w14:textId="77777777" w:rsidTr="00512A54">
            <w:tc>
              <w:tcPr>
                <w:tcW w:w="2977" w:type="dxa"/>
              </w:tcPr>
              <w:p w14:paraId="27E69FFC" w14:textId="77777777" w:rsidR="00512A54" w:rsidRPr="0026341E" w:rsidRDefault="00512A54" w:rsidP="00845F6F">
                <w:pPr>
                  <w:rPr>
                    <w:rFonts w:cstheme="minorHAnsi"/>
                  </w:rPr>
                </w:pPr>
                <w:r w:rsidRPr="0026341E">
                  <w:rPr>
                    <w:rFonts w:cstheme="minorHAnsi"/>
                  </w:rPr>
                  <w:t>Status:</w:t>
                </w:r>
              </w:p>
            </w:tc>
            <w:tc>
              <w:tcPr>
                <w:tcW w:w="2794" w:type="dxa"/>
              </w:tcPr>
              <w:p w14:paraId="5594481C" w14:textId="77777777" w:rsidR="00512A54" w:rsidRPr="0026341E" w:rsidRDefault="00512A54" w:rsidP="00845F6F">
                <w:pPr>
                  <w:rPr>
                    <w:rFonts w:cstheme="minorHAnsi"/>
                  </w:rPr>
                </w:pPr>
                <w:r w:rsidRPr="0026341E">
                  <w:rPr>
                    <w:rFonts w:cstheme="minorHAnsi"/>
                  </w:rPr>
                  <w:t>Freigegeben</w:t>
                </w:r>
              </w:p>
            </w:tc>
          </w:tr>
          <w:tr w:rsidR="00E66380" w:rsidRPr="0026341E" w14:paraId="538E40F7" w14:textId="77777777" w:rsidTr="00512A54">
            <w:tc>
              <w:tcPr>
                <w:tcW w:w="2977" w:type="dxa"/>
              </w:tcPr>
              <w:p w14:paraId="5A3C4D07" w14:textId="77777777" w:rsidR="00512A54" w:rsidRPr="0026341E" w:rsidRDefault="00512A54" w:rsidP="00845F6F">
                <w:pPr>
                  <w:rPr>
                    <w:rFonts w:cstheme="minorHAnsi"/>
                  </w:rPr>
                </w:pPr>
                <w:r w:rsidRPr="0026341E">
                  <w:rPr>
                    <w:rFonts w:cstheme="minorHAnsi"/>
                  </w:rPr>
                  <w:t>Dokumentenklassifizierung:</w:t>
                </w:r>
              </w:p>
            </w:tc>
            <w:tc>
              <w:tcPr>
                <w:tcW w:w="2794" w:type="dxa"/>
              </w:tcPr>
              <w:p w14:paraId="5663F3D6" w14:textId="77777777" w:rsidR="00512A54" w:rsidRPr="0026341E" w:rsidRDefault="00512A54" w:rsidP="00845F6F">
                <w:pPr>
                  <w:rPr>
                    <w:rFonts w:cstheme="minorHAnsi"/>
                  </w:rPr>
                </w:pPr>
                <w:r w:rsidRPr="0026341E">
                  <w:rPr>
                    <w:rFonts w:cstheme="minorHAnsi"/>
                  </w:rPr>
                  <w:t>intern</w:t>
                </w:r>
              </w:p>
            </w:tc>
          </w:tr>
        </w:tbl>
        <w:p w14:paraId="74F6F389" w14:textId="60D3B6B8" w:rsidR="00512A54" w:rsidRPr="0026341E" w:rsidRDefault="00E66380" w:rsidP="00845F6F">
          <w:pPr>
            <w:rPr>
              <w:rFonts w:cstheme="minorHAnsi"/>
            </w:rPr>
          </w:pPr>
          <w:r w:rsidRPr="0026341E">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F9D5C07" w:rsidR="00512A54" w:rsidRDefault="00CA7D74">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A0C78">
                                      <w:rPr>
                                        <w:caps/>
                                        <w:color w:val="323E4F" w:themeColor="text2" w:themeShade="BF"/>
                                        <w:sz w:val="52"/>
                                        <w:szCs w:val="52"/>
                                      </w:rPr>
                                      <w:t>Konzept "Verknüpfung von betrieblichen, sicherheitstechnischen und Notfall-relevanten Parametern"</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0F9D5C07" w:rsidR="00512A54" w:rsidRDefault="00CA7D74">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2A0C78">
                                <w:rPr>
                                  <w:caps/>
                                  <w:color w:val="323E4F" w:themeColor="text2" w:themeShade="BF"/>
                                  <w:sz w:val="52"/>
                                  <w:szCs w:val="52"/>
                                </w:rPr>
                                <w:t>Konzept "Verknüpfung von betrieblichen, sicherheitstechnischen und Notfall-relevanten Parametern"</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26341E">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224AA1" w:rsidRPr="00224AA1">
                                <w:rPr>
                                  <w:caps/>
                                  <w:color w:val="323E4F" w:themeColor="text2" w:themeShade="BF"/>
                                  <w:sz w:val="28"/>
                                  <w:szCs w:val="28"/>
                                </w:rPr>
                                <w:t xml:space="preserve"> </w:t>
                              </w:r>
                              <w:r w:rsidRPr="00224AA1">
                                <w:rPr>
                                  <w:caps/>
                                  <w:color w:val="323E4F" w:themeColor="text2" w:themeShade="BF"/>
                                  <w:sz w:val="28"/>
                                  <w:szCs w:val="28"/>
                                </w:rPr>
                                <w:t>Januar</w:t>
                              </w:r>
                              <w:r w:rsidR="00224AA1">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26341E">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rPr>
              <w:rFonts w:cstheme="minorHAnsi"/>
            </w:rPr>
            <w:br w:type="page"/>
          </w:r>
        </w:p>
      </w:sdtContent>
    </w:sdt>
    <w:p w14:paraId="67065548" w14:textId="7EC4C782" w:rsidR="006B0BDE" w:rsidRPr="001642A0" w:rsidRDefault="006B0BDE" w:rsidP="001642A0">
      <w:pPr>
        <w:pStyle w:val="1ohneNummer"/>
      </w:pPr>
      <w:bookmarkStart w:id="0" w:name="_Toc74856125"/>
      <w:bookmarkStart w:id="1" w:name="_Toc78642780"/>
      <w:r w:rsidRPr="001642A0">
        <w:lastRenderedPageBreak/>
        <w:t>Allgemeine</w:t>
      </w:r>
      <w:r w:rsidR="00224AA1" w:rsidRPr="001642A0">
        <w:t xml:space="preserve"> </w:t>
      </w:r>
      <w:r w:rsidRPr="001642A0">
        <w:t>Informationen</w:t>
      </w:r>
      <w:r w:rsidR="00224AA1" w:rsidRPr="001642A0">
        <w:t xml:space="preserve"> </w:t>
      </w:r>
      <w:r w:rsidRPr="001642A0">
        <w:t>zum</w:t>
      </w:r>
      <w:r w:rsidR="00224AA1" w:rsidRPr="001642A0">
        <w:t xml:space="preserve"> </w:t>
      </w:r>
      <w:r w:rsidRPr="001642A0">
        <w:t>vorliegenden</w:t>
      </w:r>
      <w:r w:rsidR="00224AA1" w:rsidRPr="001642A0">
        <w:t xml:space="preserve"> </w:t>
      </w:r>
      <w:r w:rsidRPr="001642A0">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26341E"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26341E" w:rsidRDefault="006B0BDE" w:rsidP="00652505">
            <w:pPr>
              <w:pStyle w:val="Tabellenkopf"/>
            </w:pPr>
            <w:r w:rsidRPr="0026341E">
              <w:t>Bezeichnung</w:t>
            </w:r>
          </w:p>
        </w:tc>
        <w:tc>
          <w:tcPr>
            <w:tcW w:w="3544" w:type="dxa"/>
            <w:shd w:val="clear" w:color="auto" w:fill="BFBFBF" w:themeFill="background1" w:themeFillShade="BF"/>
            <w:vAlign w:val="center"/>
          </w:tcPr>
          <w:p w14:paraId="7438B3D4" w14:textId="77777777" w:rsidR="006B0BDE" w:rsidRPr="0026341E" w:rsidRDefault="006B0BDE" w:rsidP="00652505">
            <w:pPr>
              <w:pStyle w:val="Tabellenkopf"/>
            </w:pPr>
            <w:r w:rsidRPr="0026341E">
              <w:t>Inhalt</w:t>
            </w:r>
          </w:p>
        </w:tc>
        <w:tc>
          <w:tcPr>
            <w:tcW w:w="3515" w:type="dxa"/>
            <w:shd w:val="clear" w:color="auto" w:fill="BFBFBF" w:themeFill="background1" w:themeFillShade="BF"/>
            <w:vAlign w:val="center"/>
          </w:tcPr>
          <w:p w14:paraId="3E57B3F1" w14:textId="77777777" w:rsidR="006B0BDE" w:rsidRPr="0026341E" w:rsidRDefault="006B0BDE" w:rsidP="00652505">
            <w:pPr>
              <w:pStyle w:val="Tabellenkopf"/>
            </w:pPr>
            <w:r w:rsidRPr="0026341E">
              <w:t>Bearbeitungshinweis</w:t>
            </w:r>
          </w:p>
        </w:tc>
      </w:tr>
      <w:tr w:rsidR="006B0BDE" w:rsidRPr="0026341E" w14:paraId="79E42E66" w14:textId="77777777" w:rsidTr="00E66380">
        <w:trPr>
          <w:trHeight w:val="454"/>
        </w:trPr>
        <w:tc>
          <w:tcPr>
            <w:tcW w:w="2297" w:type="dxa"/>
            <w:vAlign w:val="center"/>
          </w:tcPr>
          <w:p w14:paraId="7F361823" w14:textId="77777777" w:rsidR="006B0BDE" w:rsidRPr="0026341E" w:rsidRDefault="006B0BDE" w:rsidP="00652505">
            <w:pPr>
              <w:pStyle w:val="TabellenInhalt"/>
            </w:pPr>
            <w:r w:rsidRPr="0026341E">
              <w:t>Eigentümer</w:t>
            </w:r>
          </w:p>
        </w:tc>
        <w:tc>
          <w:tcPr>
            <w:tcW w:w="3544" w:type="dxa"/>
            <w:vAlign w:val="center"/>
          </w:tcPr>
          <w:p w14:paraId="5948E0E3" w14:textId="6B50E13B" w:rsidR="006B0BDE" w:rsidRPr="0026341E" w:rsidRDefault="006B0BDE" w:rsidP="00652505">
            <w:pPr>
              <w:pStyle w:val="TabellenInhalt"/>
            </w:pPr>
          </w:p>
        </w:tc>
        <w:tc>
          <w:tcPr>
            <w:tcW w:w="3515" w:type="dxa"/>
            <w:vAlign w:val="center"/>
          </w:tcPr>
          <w:p w14:paraId="5BE84D23" w14:textId="05120A15" w:rsidR="006B0BDE" w:rsidRPr="0026341E" w:rsidRDefault="006B0BDE" w:rsidP="00652505">
            <w:pPr>
              <w:pStyle w:val="TabellenInhalt"/>
            </w:pPr>
            <w:r w:rsidRPr="0026341E">
              <w:t>[verantwortlich</w:t>
            </w:r>
            <w:r w:rsidR="00224AA1">
              <w:t xml:space="preserve"> </w:t>
            </w:r>
            <w:r w:rsidRPr="0026341E">
              <w:t>für</w:t>
            </w:r>
            <w:r w:rsidR="00224AA1">
              <w:t xml:space="preserve"> </w:t>
            </w:r>
            <w:r w:rsidRPr="0026341E">
              <w:t>die</w:t>
            </w:r>
            <w:r w:rsidR="00224AA1">
              <w:t xml:space="preserve"> </w:t>
            </w:r>
            <w:r w:rsidRPr="0026341E">
              <w:t>Erstellung</w:t>
            </w:r>
            <w:r w:rsidR="00224AA1">
              <w:t xml:space="preserve"> </w:t>
            </w:r>
            <w:r w:rsidRPr="0026341E">
              <w:t>und</w:t>
            </w:r>
            <w:r w:rsidR="00224AA1">
              <w:t xml:space="preserve"> </w:t>
            </w:r>
            <w:r w:rsidRPr="0026341E">
              <w:t>Pflege</w:t>
            </w:r>
            <w:r w:rsidR="00224AA1">
              <w:t xml:space="preserve"> </w:t>
            </w:r>
            <w:r w:rsidRPr="0026341E">
              <w:t>des</w:t>
            </w:r>
            <w:r w:rsidR="00224AA1">
              <w:t xml:space="preserve"> </w:t>
            </w:r>
            <w:r w:rsidRPr="0026341E">
              <w:t>Dokuments</w:t>
            </w:r>
            <w:r w:rsidR="00224AA1">
              <w:t xml:space="preserve"> </w:t>
            </w:r>
            <w:r w:rsidRPr="0026341E">
              <w:t>=</w:t>
            </w:r>
            <w:r w:rsidR="00224AA1">
              <w:t xml:space="preserve"> </w:t>
            </w:r>
            <w:r w:rsidRPr="0026341E">
              <w:t>Abteilungsleitung]</w:t>
            </w:r>
          </w:p>
        </w:tc>
      </w:tr>
      <w:tr w:rsidR="006B0BDE" w:rsidRPr="0026341E" w14:paraId="15811496" w14:textId="77777777" w:rsidTr="00E66380">
        <w:trPr>
          <w:trHeight w:val="454"/>
        </w:trPr>
        <w:tc>
          <w:tcPr>
            <w:tcW w:w="2297" w:type="dxa"/>
            <w:vAlign w:val="center"/>
          </w:tcPr>
          <w:p w14:paraId="41D4F478" w14:textId="77777777" w:rsidR="006B0BDE" w:rsidRPr="0026341E" w:rsidRDefault="006B0BDE" w:rsidP="00652505">
            <w:pPr>
              <w:pStyle w:val="TabellenInhalt"/>
            </w:pPr>
            <w:r w:rsidRPr="0026341E">
              <w:t>Autor</w:t>
            </w:r>
          </w:p>
        </w:tc>
        <w:tc>
          <w:tcPr>
            <w:tcW w:w="3544" w:type="dxa"/>
            <w:vAlign w:val="center"/>
          </w:tcPr>
          <w:p w14:paraId="21B36B59" w14:textId="18DD7E9C" w:rsidR="006B0BDE" w:rsidRPr="0026341E" w:rsidRDefault="006B0BDE" w:rsidP="00652505">
            <w:pPr>
              <w:pStyle w:val="TabellenInhalt"/>
            </w:pPr>
          </w:p>
        </w:tc>
        <w:tc>
          <w:tcPr>
            <w:tcW w:w="3515" w:type="dxa"/>
            <w:vAlign w:val="center"/>
          </w:tcPr>
          <w:p w14:paraId="7B2A014E" w14:textId="0AF2239F" w:rsidR="006B0BDE" w:rsidRPr="0026341E" w:rsidRDefault="006B0BDE" w:rsidP="00652505">
            <w:pPr>
              <w:pStyle w:val="TabellenInhalt"/>
            </w:pPr>
            <w:r w:rsidRPr="0026341E">
              <w:t>[operative</w:t>
            </w:r>
            <w:r w:rsidR="00224AA1">
              <w:t xml:space="preserve"> </w:t>
            </w:r>
            <w:r w:rsidRPr="0026341E">
              <w:t>Verantwortung</w:t>
            </w:r>
            <w:r w:rsidR="00224AA1">
              <w:t xml:space="preserve"> </w:t>
            </w:r>
            <w:r w:rsidRPr="0026341E">
              <w:t>für</w:t>
            </w:r>
            <w:r w:rsidR="00224AA1">
              <w:t xml:space="preserve"> </w:t>
            </w:r>
            <w:r w:rsidRPr="0026341E">
              <w:t>das</w:t>
            </w:r>
            <w:r w:rsidR="00224AA1">
              <w:t xml:space="preserve"> </w:t>
            </w:r>
            <w:r w:rsidRPr="0026341E">
              <w:t>Dokument]</w:t>
            </w:r>
          </w:p>
        </w:tc>
      </w:tr>
      <w:tr w:rsidR="006B0BDE" w:rsidRPr="0026341E" w14:paraId="73BE473F" w14:textId="77777777" w:rsidTr="00E66380">
        <w:trPr>
          <w:trHeight w:val="454"/>
        </w:trPr>
        <w:tc>
          <w:tcPr>
            <w:tcW w:w="2297" w:type="dxa"/>
            <w:vAlign w:val="center"/>
          </w:tcPr>
          <w:p w14:paraId="13FF6CBA" w14:textId="77777777" w:rsidR="006B0BDE" w:rsidRPr="0026341E" w:rsidRDefault="006B0BDE" w:rsidP="00652505">
            <w:pPr>
              <w:pStyle w:val="TabellenInhalt"/>
            </w:pPr>
            <w:r w:rsidRPr="0026341E">
              <w:t>Status</w:t>
            </w:r>
          </w:p>
        </w:tc>
        <w:tc>
          <w:tcPr>
            <w:tcW w:w="3544" w:type="dxa"/>
            <w:vAlign w:val="center"/>
          </w:tcPr>
          <w:p w14:paraId="48FAD1D1" w14:textId="37D791CF" w:rsidR="006B0BDE" w:rsidRPr="0026341E" w:rsidRDefault="006B0BDE" w:rsidP="00652505">
            <w:pPr>
              <w:pStyle w:val="TabellenInhalt"/>
            </w:pPr>
            <w:r w:rsidRPr="0026341E">
              <w:t>Freigegeben</w:t>
            </w:r>
          </w:p>
        </w:tc>
        <w:tc>
          <w:tcPr>
            <w:tcW w:w="3515" w:type="dxa"/>
            <w:vAlign w:val="center"/>
          </w:tcPr>
          <w:p w14:paraId="59502C3F" w14:textId="2803A4B2" w:rsidR="006B0BDE" w:rsidRPr="0026341E" w:rsidRDefault="006B0BDE" w:rsidP="00652505">
            <w:pPr>
              <w:pStyle w:val="TabellenInhalt"/>
            </w:pPr>
            <w:r w:rsidRPr="0026341E">
              <w:t>[Einstufung</w:t>
            </w:r>
            <w:r w:rsidR="00224AA1">
              <w:t xml:space="preserve"> </w:t>
            </w:r>
            <w:r w:rsidRPr="0026341E">
              <w:t>des</w:t>
            </w:r>
            <w:r w:rsidR="00224AA1">
              <w:t xml:space="preserve"> </w:t>
            </w:r>
            <w:r w:rsidRPr="0026341E">
              <w:t>aktuellen</w:t>
            </w:r>
            <w:r w:rsidR="00224AA1">
              <w:t xml:space="preserve"> </w:t>
            </w:r>
            <w:r w:rsidRPr="0026341E">
              <w:t>Dokumentenstatus</w:t>
            </w:r>
            <w:r w:rsidR="00224AA1">
              <w:t xml:space="preserve"> </w:t>
            </w:r>
            <w:r w:rsidRPr="0026341E">
              <w:t>&lt;Entwurf,</w:t>
            </w:r>
            <w:r w:rsidR="00224AA1">
              <w:t xml:space="preserve"> </w:t>
            </w:r>
            <w:r w:rsidRPr="0026341E">
              <w:t>Finaler</w:t>
            </w:r>
            <w:r w:rsidR="00224AA1">
              <w:t xml:space="preserve"> </w:t>
            </w:r>
            <w:r w:rsidRPr="0026341E">
              <w:t>Entwurf,</w:t>
            </w:r>
            <w:r w:rsidR="00224AA1">
              <w:t xml:space="preserve"> </w:t>
            </w:r>
            <w:r w:rsidRPr="0026341E">
              <w:t>Final/Freigegeben&gt;]</w:t>
            </w:r>
          </w:p>
        </w:tc>
      </w:tr>
      <w:tr w:rsidR="006B0BDE" w:rsidRPr="0026341E" w14:paraId="0AF82BC0" w14:textId="77777777" w:rsidTr="00E66380">
        <w:trPr>
          <w:trHeight w:val="454"/>
        </w:trPr>
        <w:tc>
          <w:tcPr>
            <w:tcW w:w="2297" w:type="dxa"/>
            <w:vAlign w:val="center"/>
          </w:tcPr>
          <w:p w14:paraId="65C03E56" w14:textId="64018EE2" w:rsidR="006B0BDE" w:rsidRPr="0026341E" w:rsidRDefault="006B0BDE" w:rsidP="00652505">
            <w:pPr>
              <w:pStyle w:val="TabellenInhalt"/>
            </w:pPr>
            <w:r w:rsidRPr="0026341E">
              <w:t>Klassifizierung</w:t>
            </w:r>
          </w:p>
        </w:tc>
        <w:tc>
          <w:tcPr>
            <w:tcW w:w="3544" w:type="dxa"/>
            <w:vAlign w:val="center"/>
          </w:tcPr>
          <w:p w14:paraId="1B244C3A" w14:textId="64DA9FC6" w:rsidR="006B0BDE" w:rsidRPr="0026341E" w:rsidRDefault="006B0BDE" w:rsidP="00652505">
            <w:pPr>
              <w:pStyle w:val="TabellenInhalt"/>
            </w:pPr>
            <w:r w:rsidRPr="0026341E">
              <w:t>intern</w:t>
            </w:r>
          </w:p>
        </w:tc>
        <w:tc>
          <w:tcPr>
            <w:tcW w:w="3515" w:type="dxa"/>
            <w:vAlign w:val="center"/>
          </w:tcPr>
          <w:p w14:paraId="5A8CFE86" w14:textId="17369D2C" w:rsidR="006B0BDE" w:rsidRPr="0026341E" w:rsidRDefault="006B0BDE" w:rsidP="00652505">
            <w:pPr>
              <w:pStyle w:val="TabellenInhalt"/>
            </w:pPr>
            <w:r w:rsidRPr="0026341E">
              <w:t>[Einstufung</w:t>
            </w:r>
            <w:r w:rsidR="00224AA1">
              <w:t xml:space="preserve"> </w:t>
            </w:r>
            <w:r w:rsidRPr="0026341E">
              <w:t>der</w:t>
            </w:r>
            <w:r w:rsidR="00224AA1">
              <w:t xml:space="preserve"> </w:t>
            </w:r>
            <w:r w:rsidRPr="0026341E">
              <w:t>Dokumentenvertraulichkeit</w:t>
            </w:r>
          </w:p>
          <w:p w14:paraId="6E0D3005" w14:textId="315E2B0E" w:rsidR="006B0BDE" w:rsidRPr="0026341E" w:rsidRDefault="006B0BDE" w:rsidP="00652505">
            <w:pPr>
              <w:pStyle w:val="TabellenInhalt"/>
            </w:pPr>
            <w:r w:rsidRPr="0026341E">
              <w:t>offen,</w:t>
            </w:r>
            <w:r w:rsidR="00224AA1">
              <w:t xml:space="preserve"> </w:t>
            </w:r>
            <w:r w:rsidRPr="0026341E">
              <w:t>intern,</w:t>
            </w:r>
            <w:r w:rsidR="00224AA1">
              <w:t xml:space="preserve"> </w:t>
            </w:r>
            <w:r w:rsidRPr="0026341E">
              <w:t>vertraulich,</w:t>
            </w:r>
            <w:r w:rsidR="00224AA1">
              <w:t xml:space="preserve"> </w:t>
            </w:r>
            <w:r w:rsidRPr="0026341E">
              <w:t>streng</w:t>
            </w:r>
            <w:r w:rsidR="00224AA1">
              <w:t xml:space="preserve"> </w:t>
            </w:r>
            <w:r w:rsidRPr="0026341E">
              <w:t>vertraulich]</w:t>
            </w:r>
          </w:p>
        </w:tc>
      </w:tr>
      <w:tr w:rsidR="006B0BDE" w:rsidRPr="0026341E" w14:paraId="7833F1E4" w14:textId="77777777" w:rsidTr="00E66380">
        <w:trPr>
          <w:trHeight w:val="454"/>
        </w:trPr>
        <w:tc>
          <w:tcPr>
            <w:tcW w:w="2297" w:type="dxa"/>
            <w:vAlign w:val="center"/>
          </w:tcPr>
          <w:p w14:paraId="6DB32902" w14:textId="77777777" w:rsidR="006B0BDE" w:rsidRPr="0026341E" w:rsidRDefault="006B0BDE" w:rsidP="00652505">
            <w:pPr>
              <w:pStyle w:val="TabellenInhalt"/>
            </w:pPr>
            <w:r w:rsidRPr="0026341E">
              <w:t>Dokumen</w:t>
            </w:r>
            <w:r w:rsidRPr="0026341E">
              <w:softHyphen/>
              <w:t>tenkennung</w:t>
            </w:r>
          </w:p>
        </w:tc>
        <w:tc>
          <w:tcPr>
            <w:tcW w:w="3544" w:type="dxa"/>
            <w:vAlign w:val="center"/>
          </w:tcPr>
          <w:p w14:paraId="0D391DC7" w14:textId="23C59DAE" w:rsidR="006B0BDE" w:rsidRPr="0026341E" w:rsidRDefault="007B25E1" w:rsidP="00652505">
            <w:pPr>
              <w:pStyle w:val="TabellenInhalt"/>
            </w:pPr>
            <w:r>
              <w:t>CON</w:t>
            </w:r>
            <w:r w:rsidR="00D9227E">
              <w:t>4</w:t>
            </w:r>
            <w:r w:rsidR="00CC238C" w:rsidRPr="0026341E">
              <w:t>0</w:t>
            </w:r>
            <w:r w:rsidR="006B0BDE" w:rsidRPr="0026341E">
              <w:t>000</w:t>
            </w:r>
            <w:r w:rsidR="00467029">
              <w:t>1</w:t>
            </w:r>
          </w:p>
        </w:tc>
        <w:tc>
          <w:tcPr>
            <w:tcW w:w="3515" w:type="dxa"/>
            <w:vAlign w:val="center"/>
          </w:tcPr>
          <w:p w14:paraId="63380C12" w14:textId="5972D06F" w:rsidR="006B0BDE" w:rsidRPr="0026341E" w:rsidRDefault="006B0BDE" w:rsidP="00652505">
            <w:pPr>
              <w:pStyle w:val="TabellenInhalt"/>
            </w:pPr>
            <w:r w:rsidRPr="0026341E">
              <w:t>[Die</w:t>
            </w:r>
            <w:r w:rsidR="00224AA1">
              <w:t xml:space="preserve"> </w:t>
            </w:r>
            <w:r w:rsidRPr="0026341E">
              <w:t>Dokumenten-Kennung</w:t>
            </w:r>
            <w:r w:rsidR="00224AA1">
              <w:t xml:space="preserve"> </w:t>
            </w:r>
            <w:r w:rsidRPr="0026341E">
              <w:t>wird</w:t>
            </w:r>
            <w:r w:rsidR="00224AA1">
              <w:t xml:space="preserve"> </w:t>
            </w:r>
            <w:r w:rsidRPr="0026341E">
              <w:t>von</w:t>
            </w:r>
            <w:r w:rsidR="00224AA1">
              <w:t xml:space="preserve"> </w:t>
            </w:r>
            <w:r w:rsidRPr="0026341E">
              <w:t>der</w:t>
            </w:r>
            <w:r w:rsidR="00224AA1">
              <w:t xml:space="preserve"> </w:t>
            </w:r>
            <w:r w:rsidRPr="0026341E">
              <w:t>Dokumentenlenkung</w:t>
            </w:r>
            <w:r w:rsidR="00224AA1">
              <w:t xml:space="preserve"> </w:t>
            </w:r>
            <w:r w:rsidRPr="0026341E">
              <w:t>vergeben]</w:t>
            </w:r>
          </w:p>
        </w:tc>
      </w:tr>
      <w:tr w:rsidR="006B0BDE" w:rsidRPr="0026341E" w14:paraId="31E82E84" w14:textId="77777777" w:rsidTr="00E66380">
        <w:trPr>
          <w:trHeight w:val="454"/>
        </w:trPr>
        <w:tc>
          <w:tcPr>
            <w:tcW w:w="2297" w:type="dxa"/>
            <w:vAlign w:val="center"/>
          </w:tcPr>
          <w:p w14:paraId="7BD3B27B" w14:textId="751DEED4" w:rsidR="006B0BDE" w:rsidRPr="0026341E" w:rsidRDefault="006B0BDE" w:rsidP="00652505">
            <w:pPr>
              <w:pStyle w:val="TabellenInhalt"/>
            </w:pPr>
            <w:r w:rsidRPr="0026341E">
              <w:t>Name</w:t>
            </w:r>
            <w:r w:rsidR="00224AA1">
              <w:t xml:space="preserve"> </w:t>
            </w:r>
            <w:r w:rsidRPr="0026341E">
              <w:t>des</w:t>
            </w:r>
            <w:r w:rsidR="00224AA1">
              <w:t xml:space="preserve"> </w:t>
            </w:r>
            <w:r w:rsidRPr="0026341E">
              <w:t>Dokuments</w:t>
            </w:r>
          </w:p>
        </w:tc>
        <w:tc>
          <w:tcPr>
            <w:tcW w:w="3544" w:type="dxa"/>
            <w:vAlign w:val="center"/>
          </w:tcPr>
          <w:p w14:paraId="0373263A" w14:textId="74276494" w:rsidR="006B0BDE" w:rsidRPr="0026341E" w:rsidRDefault="00F62400" w:rsidP="00652505">
            <w:pPr>
              <w:pStyle w:val="TabellenInhalt"/>
            </w:pPr>
            <w:fldSimple w:instr=" DOCPROPERTY  Title  \* MERGEFORMAT ">
              <w:r w:rsidR="007B25E1">
                <w:t>Konzept "Verknüpfung von betrieblichen, sicherheitstechnischen und Notfall-relevanten Parametern"</w:t>
              </w:r>
            </w:fldSimple>
          </w:p>
        </w:tc>
        <w:tc>
          <w:tcPr>
            <w:tcW w:w="3515" w:type="dxa"/>
            <w:vAlign w:val="center"/>
          </w:tcPr>
          <w:p w14:paraId="738E3730" w14:textId="258D6C60" w:rsidR="006B0BDE" w:rsidRPr="0026341E" w:rsidRDefault="006B0BDE" w:rsidP="00652505">
            <w:pPr>
              <w:pStyle w:val="TabellenInhalt"/>
            </w:pPr>
            <w:r w:rsidRPr="0026341E">
              <w:t>[Bezeichnung</w:t>
            </w:r>
            <w:r w:rsidR="00224AA1">
              <w:t xml:space="preserve"> </w:t>
            </w:r>
            <w:r w:rsidRPr="0026341E">
              <w:t>des</w:t>
            </w:r>
            <w:r w:rsidR="00224AA1">
              <w:t xml:space="preserve"> </w:t>
            </w:r>
            <w:r w:rsidRPr="0026341E">
              <w:t>Dokuments</w:t>
            </w:r>
            <w:r w:rsidR="00224AA1">
              <w:t xml:space="preserve"> </w:t>
            </w:r>
            <w:r w:rsidRPr="0026341E">
              <w:t>wie</w:t>
            </w:r>
            <w:r w:rsidR="00224AA1">
              <w:t xml:space="preserve"> </w:t>
            </w:r>
            <w:r w:rsidRPr="0026341E">
              <w:t>auf</w:t>
            </w:r>
            <w:r w:rsidR="00224AA1">
              <w:t xml:space="preserve"> </w:t>
            </w:r>
            <w:r w:rsidRPr="0026341E">
              <w:t>dem</w:t>
            </w:r>
            <w:r w:rsidR="00224AA1">
              <w:t xml:space="preserve"> </w:t>
            </w:r>
            <w:r w:rsidRPr="0026341E">
              <w:t>Titelblatt</w:t>
            </w:r>
            <w:r w:rsidR="00224AA1">
              <w:t xml:space="preserve"> </w:t>
            </w:r>
            <w:r w:rsidRPr="0026341E">
              <w:t>beschrieben.]</w:t>
            </w:r>
          </w:p>
        </w:tc>
      </w:tr>
      <w:tr w:rsidR="006B0BDE" w:rsidRPr="0026341E" w14:paraId="350BC4D0" w14:textId="77777777" w:rsidTr="00E66380">
        <w:trPr>
          <w:trHeight w:val="454"/>
        </w:trPr>
        <w:tc>
          <w:tcPr>
            <w:tcW w:w="2297" w:type="dxa"/>
            <w:vAlign w:val="center"/>
          </w:tcPr>
          <w:p w14:paraId="334D3E05" w14:textId="7254345B" w:rsidR="006B0BDE" w:rsidRPr="0026341E" w:rsidRDefault="006B0BDE" w:rsidP="00652505">
            <w:pPr>
              <w:pStyle w:val="TabellenInhalt"/>
            </w:pPr>
            <w:r w:rsidRPr="0026341E">
              <w:t>Version</w:t>
            </w:r>
            <w:r w:rsidR="00224AA1">
              <w:t xml:space="preserve"> </w:t>
            </w:r>
          </w:p>
        </w:tc>
        <w:tc>
          <w:tcPr>
            <w:tcW w:w="3544" w:type="dxa"/>
            <w:vAlign w:val="center"/>
          </w:tcPr>
          <w:p w14:paraId="355104E8" w14:textId="3CB2B161" w:rsidR="006B0BDE" w:rsidRPr="0026341E" w:rsidRDefault="006B0BDE" w:rsidP="00652505">
            <w:pPr>
              <w:pStyle w:val="TabellenInhalt"/>
            </w:pPr>
            <w:r w:rsidRPr="0026341E">
              <w:t>1.0</w:t>
            </w:r>
          </w:p>
        </w:tc>
        <w:tc>
          <w:tcPr>
            <w:tcW w:w="3515" w:type="dxa"/>
            <w:vAlign w:val="center"/>
          </w:tcPr>
          <w:p w14:paraId="00360FE0" w14:textId="207FDDA5" w:rsidR="006B0BDE" w:rsidRPr="0026341E" w:rsidRDefault="006B0BDE" w:rsidP="00652505">
            <w:pPr>
              <w:pStyle w:val="TabellenInhalt"/>
            </w:pPr>
            <w:r w:rsidRPr="0026341E">
              <w:t>[zweistellige</w:t>
            </w:r>
            <w:r w:rsidR="00224AA1">
              <w:t xml:space="preserve"> </w:t>
            </w:r>
            <w:r w:rsidRPr="0026341E">
              <w:t>Versionsnummer]</w:t>
            </w:r>
          </w:p>
        </w:tc>
      </w:tr>
      <w:tr w:rsidR="006B0BDE" w:rsidRPr="0026341E" w14:paraId="2D9F1385" w14:textId="77777777" w:rsidTr="00E66380">
        <w:trPr>
          <w:trHeight w:val="454"/>
        </w:trPr>
        <w:tc>
          <w:tcPr>
            <w:tcW w:w="2297" w:type="dxa"/>
            <w:vAlign w:val="center"/>
          </w:tcPr>
          <w:p w14:paraId="1F8A417F" w14:textId="77777777" w:rsidR="006B0BDE" w:rsidRPr="0026341E" w:rsidRDefault="006B0BDE" w:rsidP="00652505">
            <w:pPr>
              <w:pStyle w:val="TabellenInhalt"/>
            </w:pPr>
            <w:r w:rsidRPr="0026341E">
              <w:t>Veröffentlichungsform</w:t>
            </w:r>
          </w:p>
        </w:tc>
        <w:tc>
          <w:tcPr>
            <w:tcW w:w="3544" w:type="dxa"/>
            <w:vAlign w:val="center"/>
          </w:tcPr>
          <w:p w14:paraId="15FF7683" w14:textId="0B94A99B" w:rsidR="006B0BDE" w:rsidRPr="0026341E" w:rsidRDefault="006B0BDE" w:rsidP="00652505">
            <w:pPr>
              <w:pStyle w:val="TabellenInhalt"/>
            </w:pPr>
            <w:r w:rsidRPr="0026341E">
              <w:t>digital</w:t>
            </w:r>
          </w:p>
        </w:tc>
        <w:tc>
          <w:tcPr>
            <w:tcW w:w="3515" w:type="dxa"/>
            <w:vAlign w:val="center"/>
          </w:tcPr>
          <w:p w14:paraId="04723D1C" w14:textId="1A05A568" w:rsidR="006B0BDE" w:rsidRPr="0026341E" w:rsidRDefault="006B0BDE" w:rsidP="00652505">
            <w:pPr>
              <w:pStyle w:val="TabellenInhalt"/>
            </w:pPr>
            <w:r w:rsidRPr="0026341E">
              <w:t>[Veröffentlichungsform</w:t>
            </w:r>
            <w:r w:rsidR="00224AA1">
              <w:t xml:space="preserve"> </w:t>
            </w:r>
            <w:r w:rsidRPr="0026341E">
              <w:t>Papier,</w:t>
            </w:r>
            <w:r w:rsidR="00224AA1">
              <w:t xml:space="preserve"> </w:t>
            </w:r>
            <w:r w:rsidRPr="0026341E">
              <w:t>digital]</w:t>
            </w:r>
          </w:p>
        </w:tc>
      </w:tr>
      <w:tr w:rsidR="006B0BDE" w:rsidRPr="0026341E" w14:paraId="44AABD35" w14:textId="77777777" w:rsidTr="00E66380">
        <w:trPr>
          <w:trHeight w:val="454"/>
        </w:trPr>
        <w:tc>
          <w:tcPr>
            <w:tcW w:w="2297" w:type="dxa"/>
            <w:vAlign w:val="center"/>
          </w:tcPr>
          <w:p w14:paraId="4ABC9F92" w14:textId="77777777" w:rsidR="006B0BDE" w:rsidRPr="0026341E" w:rsidRDefault="006B0BDE" w:rsidP="00652505">
            <w:pPr>
              <w:pStyle w:val="TabellenInhalt"/>
            </w:pPr>
            <w:r w:rsidRPr="0026341E">
              <w:t>Speicherort</w:t>
            </w:r>
          </w:p>
        </w:tc>
        <w:tc>
          <w:tcPr>
            <w:tcW w:w="3544" w:type="dxa"/>
            <w:vAlign w:val="center"/>
          </w:tcPr>
          <w:p w14:paraId="41427E1A" w14:textId="64061B6B" w:rsidR="006B0BDE" w:rsidRPr="0026341E" w:rsidRDefault="006B0BDE" w:rsidP="00652505">
            <w:pPr>
              <w:pStyle w:val="TabellenInhalt"/>
            </w:pPr>
          </w:p>
        </w:tc>
        <w:tc>
          <w:tcPr>
            <w:tcW w:w="3515" w:type="dxa"/>
            <w:vAlign w:val="center"/>
          </w:tcPr>
          <w:p w14:paraId="2EEC9206" w14:textId="4AD56132" w:rsidR="006B0BDE" w:rsidRPr="0026341E" w:rsidRDefault="006B0BDE" w:rsidP="00652505">
            <w:pPr>
              <w:pStyle w:val="TabellenInhalt"/>
            </w:pPr>
            <w:r w:rsidRPr="0026341E">
              <w:t>[Ablageort</w:t>
            </w:r>
            <w:r w:rsidR="00224AA1">
              <w:t xml:space="preserve"> </w:t>
            </w:r>
            <w:r w:rsidRPr="0026341E">
              <w:t>des</w:t>
            </w:r>
            <w:r w:rsidR="00224AA1">
              <w:t xml:space="preserve"> </w:t>
            </w:r>
            <w:r w:rsidRPr="0026341E">
              <w:t>Dokumentes]</w:t>
            </w:r>
          </w:p>
        </w:tc>
      </w:tr>
      <w:tr w:rsidR="006B0BDE" w:rsidRPr="0026341E" w14:paraId="34BB63AF" w14:textId="77777777" w:rsidTr="00E66380">
        <w:trPr>
          <w:trHeight w:val="454"/>
        </w:trPr>
        <w:tc>
          <w:tcPr>
            <w:tcW w:w="2297" w:type="dxa"/>
            <w:vAlign w:val="center"/>
          </w:tcPr>
          <w:p w14:paraId="6529699A" w14:textId="1D70D284" w:rsidR="006B0BDE" w:rsidRPr="0026341E" w:rsidRDefault="006B0BDE" w:rsidP="00652505">
            <w:pPr>
              <w:pStyle w:val="TabellenInhalt"/>
            </w:pPr>
            <w:r w:rsidRPr="0026341E">
              <w:t>Freigabe</w:t>
            </w:r>
            <w:r w:rsidR="00224AA1">
              <w:t xml:space="preserve"> </w:t>
            </w:r>
            <w:r w:rsidRPr="0026341E">
              <w:t>am</w:t>
            </w:r>
          </w:p>
        </w:tc>
        <w:tc>
          <w:tcPr>
            <w:tcW w:w="3544" w:type="dxa"/>
            <w:vAlign w:val="center"/>
          </w:tcPr>
          <w:p w14:paraId="00C52080" w14:textId="77777777" w:rsidR="006B0BDE" w:rsidRPr="0026341E" w:rsidRDefault="006B0BDE" w:rsidP="00652505">
            <w:pPr>
              <w:pStyle w:val="TabellenInhalt"/>
            </w:pPr>
            <w:r w:rsidRPr="0026341E">
              <w:t>&lt;TT.MM.YYYY&gt;</w:t>
            </w:r>
          </w:p>
        </w:tc>
        <w:tc>
          <w:tcPr>
            <w:tcW w:w="3515" w:type="dxa"/>
            <w:vAlign w:val="center"/>
          </w:tcPr>
          <w:p w14:paraId="257C8307" w14:textId="5C125878"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79C13D" w14:textId="77777777" w:rsidTr="00E66380">
        <w:trPr>
          <w:trHeight w:val="454"/>
        </w:trPr>
        <w:tc>
          <w:tcPr>
            <w:tcW w:w="2297" w:type="dxa"/>
            <w:vAlign w:val="center"/>
          </w:tcPr>
          <w:p w14:paraId="4D3F5B70" w14:textId="064DED00" w:rsidR="006B0BDE" w:rsidRPr="0026341E" w:rsidRDefault="006B0BDE" w:rsidP="00652505">
            <w:pPr>
              <w:pStyle w:val="TabellenInhalt"/>
            </w:pPr>
            <w:r w:rsidRPr="0026341E">
              <w:t>Freigabe</w:t>
            </w:r>
            <w:r w:rsidR="00224AA1">
              <w:t xml:space="preserve"> </w:t>
            </w:r>
            <w:r w:rsidRPr="0026341E">
              <w:t>bis</w:t>
            </w:r>
          </w:p>
        </w:tc>
        <w:tc>
          <w:tcPr>
            <w:tcW w:w="3544" w:type="dxa"/>
            <w:vAlign w:val="center"/>
          </w:tcPr>
          <w:p w14:paraId="12A3BC3F" w14:textId="04E7D000" w:rsidR="006B0BDE" w:rsidRPr="0026341E" w:rsidRDefault="006B0BDE" w:rsidP="00652505">
            <w:pPr>
              <w:pStyle w:val="TabellenInhalt"/>
            </w:pPr>
            <w:r w:rsidRPr="0026341E">
              <w:t>&lt;TT.MM.YYYY&gt;</w:t>
            </w:r>
          </w:p>
        </w:tc>
        <w:tc>
          <w:tcPr>
            <w:tcW w:w="3515" w:type="dxa"/>
            <w:vAlign w:val="center"/>
          </w:tcPr>
          <w:p w14:paraId="2E796739" w14:textId="3407C410" w:rsidR="006B0BDE" w:rsidRPr="0026341E" w:rsidRDefault="006B0BDE" w:rsidP="00652505">
            <w:pPr>
              <w:pStyle w:val="TabellenInhalt"/>
            </w:pPr>
            <w:r w:rsidRPr="0026341E">
              <w:t>[Datum</w:t>
            </w:r>
            <w:r w:rsidR="00224AA1">
              <w:t xml:space="preserve"> </w:t>
            </w:r>
            <w:r w:rsidRPr="0026341E">
              <w:t>der</w:t>
            </w:r>
            <w:r w:rsidR="00224AA1">
              <w:t xml:space="preserve"> </w:t>
            </w:r>
            <w:r w:rsidRPr="0026341E">
              <w:t>Freigabe</w:t>
            </w:r>
            <w:r w:rsidR="00224AA1">
              <w:t xml:space="preserve"> </w:t>
            </w:r>
            <w:r w:rsidRPr="0026341E">
              <w:t>bis</w:t>
            </w:r>
            <w:r w:rsidR="00224AA1">
              <w:t xml:space="preserve"> </w:t>
            </w:r>
            <w:r w:rsidRPr="0026341E">
              <w:t>durch</w:t>
            </w:r>
            <w:r w:rsidR="00224AA1">
              <w:t xml:space="preserve"> </w:t>
            </w:r>
            <w:r w:rsidRPr="0026341E">
              <w:t>den</w:t>
            </w:r>
            <w:r w:rsidR="00224AA1">
              <w:t xml:space="preserve"> </w:t>
            </w:r>
            <w:r w:rsidRPr="0026341E">
              <w:t>Eigentümer]</w:t>
            </w:r>
          </w:p>
        </w:tc>
      </w:tr>
      <w:tr w:rsidR="006B0BDE" w:rsidRPr="0026341E" w14:paraId="02D9A14E" w14:textId="77777777" w:rsidTr="00E66380">
        <w:trPr>
          <w:trHeight w:val="454"/>
        </w:trPr>
        <w:tc>
          <w:tcPr>
            <w:tcW w:w="2297" w:type="dxa"/>
            <w:vAlign w:val="center"/>
          </w:tcPr>
          <w:p w14:paraId="13EC0223" w14:textId="77777777" w:rsidR="006B0BDE" w:rsidRPr="0026341E" w:rsidRDefault="006B0BDE" w:rsidP="00652505">
            <w:pPr>
              <w:pStyle w:val="TabellenInhalt"/>
            </w:pPr>
            <w:r w:rsidRPr="0026341E">
              <w:t>Revisionszyklus</w:t>
            </w:r>
          </w:p>
        </w:tc>
        <w:tc>
          <w:tcPr>
            <w:tcW w:w="3544" w:type="dxa"/>
            <w:vAlign w:val="center"/>
          </w:tcPr>
          <w:p w14:paraId="601AB478" w14:textId="2E17D640" w:rsidR="006B0BDE" w:rsidRPr="0026341E" w:rsidRDefault="006B0BDE" w:rsidP="00652505">
            <w:pPr>
              <w:pStyle w:val="TabellenInhalt"/>
            </w:pPr>
            <w:r w:rsidRPr="0026341E">
              <w:t>Alle</w:t>
            </w:r>
            <w:r w:rsidR="00224AA1">
              <w:t xml:space="preserve"> </w:t>
            </w:r>
            <w:r w:rsidRPr="0026341E">
              <w:t>zwei</w:t>
            </w:r>
            <w:r w:rsidR="00224AA1">
              <w:t xml:space="preserve"> </w:t>
            </w:r>
            <w:r w:rsidRPr="0026341E">
              <w:t>Jahre</w:t>
            </w:r>
          </w:p>
        </w:tc>
        <w:tc>
          <w:tcPr>
            <w:tcW w:w="3515" w:type="dxa"/>
            <w:vAlign w:val="center"/>
          </w:tcPr>
          <w:p w14:paraId="7B8A472E" w14:textId="60A91A42" w:rsidR="006B0BDE" w:rsidRPr="0026341E" w:rsidRDefault="006B0BDE" w:rsidP="00652505">
            <w:pPr>
              <w:pStyle w:val="TabellenInhalt"/>
            </w:pPr>
            <w:r w:rsidRPr="0026341E">
              <w:t>[Revisionszyklus</w:t>
            </w:r>
            <w:r w:rsidR="00224AA1">
              <w:t xml:space="preserve"> </w:t>
            </w:r>
            <w:r w:rsidRPr="0026341E">
              <w:t>alle</w:t>
            </w:r>
            <w:r w:rsidR="00224AA1">
              <w:t xml:space="preserve"> </w:t>
            </w:r>
            <w:r w:rsidRPr="0026341E">
              <w:t>1,</w:t>
            </w:r>
            <w:r w:rsidR="00224AA1">
              <w:t xml:space="preserve"> </w:t>
            </w:r>
            <w:r w:rsidRPr="0026341E">
              <w:t>2</w:t>
            </w:r>
            <w:r w:rsidR="00224AA1">
              <w:t xml:space="preserve"> </w:t>
            </w:r>
            <w:r w:rsidRPr="0026341E">
              <w:t>Jahre]</w:t>
            </w:r>
          </w:p>
        </w:tc>
      </w:tr>
      <w:tr w:rsidR="006B0BDE" w:rsidRPr="0026341E" w14:paraId="63055DF3" w14:textId="77777777" w:rsidTr="00E66380">
        <w:trPr>
          <w:trHeight w:val="454"/>
        </w:trPr>
        <w:tc>
          <w:tcPr>
            <w:tcW w:w="2297" w:type="dxa"/>
            <w:vAlign w:val="center"/>
          </w:tcPr>
          <w:p w14:paraId="720DEEE5" w14:textId="77777777" w:rsidR="006B0BDE" w:rsidRPr="0026341E" w:rsidRDefault="006B0BDE" w:rsidP="00652505">
            <w:pPr>
              <w:pStyle w:val="TabellenInhalt"/>
            </w:pPr>
            <w:r w:rsidRPr="0026341E">
              <w:t>Archivierungszeitraum</w:t>
            </w:r>
          </w:p>
        </w:tc>
        <w:tc>
          <w:tcPr>
            <w:tcW w:w="3544" w:type="dxa"/>
            <w:vAlign w:val="center"/>
          </w:tcPr>
          <w:p w14:paraId="1B92C4ED" w14:textId="79680912" w:rsidR="006B0BDE" w:rsidRPr="0026341E" w:rsidRDefault="006B0BDE" w:rsidP="00652505">
            <w:pPr>
              <w:pStyle w:val="TabellenInhalt"/>
            </w:pPr>
            <w:r w:rsidRPr="0026341E">
              <w:t>10</w:t>
            </w:r>
            <w:r w:rsidR="00224AA1">
              <w:t xml:space="preserve"> </w:t>
            </w:r>
            <w:r w:rsidRPr="0026341E">
              <w:t>Jahre</w:t>
            </w:r>
          </w:p>
        </w:tc>
        <w:tc>
          <w:tcPr>
            <w:tcW w:w="3515" w:type="dxa"/>
            <w:vAlign w:val="center"/>
          </w:tcPr>
          <w:p w14:paraId="68997AB5" w14:textId="596FC4E7" w:rsidR="006B0BDE" w:rsidRPr="0026341E" w:rsidRDefault="006B0BDE" w:rsidP="00652505">
            <w:pPr>
              <w:pStyle w:val="TabellenInhalt"/>
            </w:pPr>
            <w:r w:rsidRPr="0026341E">
              <w:t>[Archivierungszeitraum</w:t>
            </w:r>
            <w:r w:rsidR="00224AA1">
              <w:t xml:space="preserve"> </w:t>
            </w:r>
            <w:r w:rsidRPr="0026341E">
              <w:t>nach</w:t>
            </w:r>
            <w:r w:rsidR="00224AA1">
              <w:t xml:space="preserve"> </w:t>
            </w:r>
            <w:r w:rsidRPr="0026341E">
              <w:t>Ablauf</w:t>
            </w:r>
            <w:r w:rsidR="00224AA1">
              <w:t xml:space="preserve"> </w:t>
            </w:r>
            <w:r w:rsidRPr="0026341E">
              <w:t>5,</w:t>
            </w:r>
            <w:r w:rsidR="00224AA1">
              <w:t xml:space="preserve"> </w:t>
            </w:r>
            <w:r w:rsidRPr="0026341E">
              <w:t>10</w:t>
            </w:r>
            <w:r w:rsidR="00224AA1">
              <w:t xml:space="preserve"> </w:t>
            </w:r>
            <w:r w:rsidRPr="0026341E">
              <w:t>Jahre]</w:t>
            </w:r>
          </w:p>
        </w:tc>
      </w:tr>
    </w:tbl>
    <w:p w14:paraId="5FF21834" w14:textId="77777777" w:rsidR="006B0BDE" w:rsidRPr="0026341E" w:rsidRDefault="006B0BDE" w:rsidP="00845F6F">
      <w:pPr>
        <w:rPr>
          <w:rFonts w:cstheme="minorHAnsi"/>
        </w:rPr>
      </w:pPr>
    </w:p>
    <w:p w14:paraId="68CB2151" w14:textId="77777777" w:rsidR="006B0BDE" w:rsidRPr="0026341E" w:rsidRDefault="006B0BDE" w:rsidP="00845F6F">
      <w:pPr>
        <w:rPr>
          <w:rFonts w:cstheme="minorHAnsi"/>
        </w:rPr>
      </w:pPr>
    </w:p>
    <w:p w14:paraId="48A822D8" w14:textId="6E90E3DA" w:rsidR="00CC238C" w:rsidRPr="0026341E" w:rsidRDefault="00CC238C">
      <w:pPr>
        <w:spacing w:before="0" w:after="0"/>
        <w:rPr>
          <w:rFonts w:cstheme="minorHAnsi"/>
        </w:rPr>
      </w:pPr>
      <w:r w:rsidRPr="0026341E">
        <w:rPr>
          <w:rFonts w:cstheme="minorHAnsi"/>
        </w:rPr>
        <w:br w:type="page"/>
      </w:r>
    </w:p>
    <w:p w14:paraId="35A34835" w14:textId="77777777" w:rsidR="000F54B1" w:rsidRPr="0026341E" w:rsidRDefault="000F54B1" w:rsidP="00314FB7">
      <w:pPr>
        <w:pStyle w:val="berschrift1"/>
      </w:pPr>
      <w:bookmarkStart w:id="2" w:name="_Toc55125667"/>
      <w:bookmarkStart w:id="3" w:name="_Toc74856126"/>
      <w:bookmarkStart w:id="4" w:name="_Toc78642781"/>
      <w:r w:rsidRPr="0026341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26341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26341E" w:rsidRDefault="000F54B1" w:rsidP="00652505">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26341E" w:rsidRDefault="000F54B1" w:rsidP="00652505">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26341E" w:rsidRDefault="000F54B1" w:rsidP="00652505">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26341E" w:rsidRDefault="000F54B1" w:rsidP="00652505">
            <w:pPr>
              <w:pStyle w:val="Tabellenkopf"/>
              <w:rPr>
                <w:rFonts w:eastAsia="Times New Roman"/>
              </w:rPr>
            </w:pPr>
            <w:r w:rsidRPr="0026341E">
              <w:rPr>
                <w:rFonts w:eastAsia="Times New Roman"/>
              </w:rPr>
              <w:t>Datum</w:t>
            </w:r>
          </w:p>
        </w:tc>
      </w:tr>
      <w:tr w:rsidR="000F54B1" w:rsidRPr="0026341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26341E" w:rsidRDefault="000F54B1" w:rsidP="00652505">
            <w:pPr>
              <w:pStyle w:val="TabellenInhalt"/>
              <w:rPr>
                <w:rFonts w:eastAsia="Times New Roman"/>
              </w:rPr>
            </w:pPr>
            <w:r w:rsidRPr="0026341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02F69B94" w:rsidR="000F54B1" w:rsidRPr="0026341E" w:rsidRDefault="000F54B1" w:rsidP="00652505">
            <w:pPr>
              <w:pStyle w:val="TabellenInhalt"/>
            </w:pPr>
            <w:r w:rsidRPr="0026341E">
              <w:t>initiale</w:t>
            </w:r>
            <w:r w:rsidR="00224AA1">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26341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26341E" w:rsidRDefault="000F54B1" w:rsidP="00652505">
            <w:pPr>
              <w:pStyle w:val="TabellenInhalt"/>
              <w:rPr>
                <w:rFonts w:eastAsia="Times New Roman"/>
              </w:rPr>
            </w:pPr>
          </w:p>
        </w:tc>
      </w:tr>
      <w:tr w:rsidR="000F54B1" w:rsidRPr="0026341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78F4E145" w:rsidR="000F54B1" w:rsidRPr="0026341E" w:rsidRDefault="000F54B1" w:rsidP="00652505">
            <w:pPr>
              <w:pStyle w:val="TabellenInhalt"/>
              <w:rPr>
                <w:rFonts w:eastAsia="Times New Roman"/>
              </w:rPr>
            </w:pPr>
            <w:r w:rsidRPr="0026341E">
              <w:rPr>
                <w:rFonts w:eastAsia="Times New Roman"/>
              </w:rPr>
              <w:t>0.2</w:t>
            </w:r>
            <w:r w:rsidR="00224AA1">
              <w:rPr>
                <w:rFonts w:eastAsia="Times New Roman"/>
              </w:rPr>
              <w:t xml:space="preserve"> </w:t>
            </w:r>
            <w:r w:rsidR="006B0BDE" w:rsidRPr="0026341E">
              <w:rPr>
                <w:rFonts w:eastAsia="Times New Roman"/>
              </w:rPr>
              <w:t>–</w:t>
            </w:r>
            <w:r w:rsidR="00224AA1">
              <w:rPr>
                <w:rFonts w:eastAsia="Times New Roman"/>
              </w:rPr>
              <w:t xml:space="preserve"> </w:t>
            </w:r>
            <w:r w:rsidR="006B0BDE" w:rsidRPr="0026341E">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26341E" w:rsidRDefault="000F54B1" w:rsidP="00652505">
            <w:pPr>
              <w:pStyle w:val="TabellenInhalt"/>
              <w:rPr>
                <w:rFonts w:eastAsia="Times New Roman"/>
              </w:rPr>
            </w:pP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26341E" w:rsidRDefault="000F54B1" w:rsidP="00652505">
            <w:pPr>
              <w:pStyle w:val="TabellenInhalt"/>
              <w:rPr>
                <w:rFonts w:eastAsia="Times New Roman"/>
              </w:rPr>
            </w:pPr>
          </w:p>
        </w:tc>
      </w:tr>
      <w:tr w:rsidR="000F54B1" w:rsidRPr="0026341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26341E" w:rsidRDefault="000F54B1" w:rsidP="00652505">
            <w:pPr>
              <w:pStyle w:val="TabellenInhalt"/>
              <w:rPr>
                <w:rFonts w:eastAsia="Times New Roman"/>
              </w:rPr>
            </w:pPr>
            <w:r w:rsidRPr="0026341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0BB7E2FD" w:rsidR="000F54B1" w:rsidRPr="0026341E" w:rsidRDefault="000F54B1" w:rsidP="00652505">
            <w:pPr>
              <w:pStyle w:val="TabellenInhalt"/>
              <w:rPr>
                <w:rFonts w:eastAsia="Times New Roman"/>
              </w:rPr>
            </w:pPr>
            <w:r w:rsidRPr="0026341E">
              <w:rPr>
                <w:rFonts w:eastAsia="Times New Roman"/>
              </w:rPr>
              <w:t>final</w:t>
            </w:r>
            <w:r w:rsidR="00224AA1">
              <w:rPr>
                <w:rFonts w:eastAsia="Times New Roman"/>
              </w:rPr>
              <w:t xml:space="preserve"> </w:t>
            </w:r>
            <w:r w:rsidRPr="0026341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26341E" w:rsidRDefault="000F54B1" w:rsidP="00652505">
            <w:pPr>
              <w:pStyle w:val="TabellenInhalt"/>
              <w:rPr>
                <w:rFonts w:eastAsia="Times New Roman"/>
              </w:rPr>
            </w:pPr>
          </w:p>
        </w:tc>
      </w:tr>
      <w:tr w:rsidR="000F54B1" w:rsidRPr="0026341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26341E" w:rsidRDefault="000F54B1" w:rsidP="00652505">
            <w:pPr>
              <w:pStyle w:val="TabellenInhalt"/>
              <w:rPr>
                <w:rFonts w:eastAsia="Times New Roman"/>
              </w:rPr>
            </w:pPr>
            <w:r w:rsidRPr="0026341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26341E" w:rsidRDefault="000F54B1" w:rsidP="00652505">
            <w:pPr>
              <w:pStyle w:val="TabellenInhalt"/>
              <w:rPr>
                <w:rFonts w:eastAsia="Times New Roman"/>
              </w:rPr>
            </w:pPr>
            <w:r w:rsidRPr="0026341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26341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26341E" w:rsidRDefault="000F54B1" w:rsidP="00652505">
            <w:pPr>
              <w:pStyle w:val="TabellenInhalt"/>
              <w:rPr>
                <w:rFonts w:eastAsia="Times New Roman"/>
              </w:rPr>
            </w:pPr>
          </w:p>
        </w:tc>
      </w:tr>
      <w:tr w:rsidR="006B0BDE" w:rsidRPr="0026341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26341E" w:rsidRDefault="006B0BDE" w:rsidP="00652505">
            <w:pPr>
              <w:pStyle w:val="TabellenInhalt"/>
              <w:rPr>
                <w:rFonts w:eastAsia="Times New Roman"/>
              </w:rPr>
            </w:pPr>
          </w:p>
        </w:tc>
      </w:tr>
      <w:tr w:rsidR="006B0BDE" w:rsidRPr="0026341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26341E" w:rsidRDefault="006B0BDE" w:rsidP="00652505">
            <w:pPr>
              <w:pStyle w:val="TabellenInhalt"/>
              <w:rPr>
                <w:rFonts w:eastAsia="Times New Roman"/>
              </w:rPr>
            </w:pPr>
          </w:p>
        </w:tc>
      </w:tr>
      <w:tr w:rsidR="006B0BDE" w:rsidRPr="0026341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26341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26341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26341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26341E" w:rsidRDefault="006B0BDE" w:rsidP="00652505">
            <w:pPr>
              <w:pStyle w:val="TabellenInhalt"/>
              <w:rPr>
                <w:rFonts w:eastAsia="Times New Roman"/>
              </w:rPr>
            </w:pPr>
          </w:p>
        </w:tc>
      </w:tr>
    </w:tbl>
    <w:p w14:paraId="034A3DEE" w14:textId="6886C15F" w:rsidR="006B0BDE" w:rsidRPr="0026341E" w:rsidRDefault="006B0BDE" w:rsidP="00845F6F">
      <w:pPr>
        <w:rPr>
          <w:rFonts w:cstheme="minorHAnsi"/>
        </w:rPr>
      </w:pPr>
    </w:p>
    <w:p w14:paraId="14B5470F" w14:textId="3C69F1B0" w:rsidR="00CC238C" w:rsidRPr="0026341E" w:rsidRDefault="00CC238C">
      <w:pPr>
        <w:spacing w:before="0" w:after="0"/>
        <w:rPr>
          <w:rFonts w:cstheme="minorHAnsi"/>
        </w:rPr>
      </w:pPr>
      <w:r w:rsidRPr="0026341E">
        <w:rPr>
          <w:rFonts w:cstheme="minorHAnsi"/>
        </w:rPr>
        <w:br w:type="page"/>
      </w:r>
    </w:p>
    <w:p w14:paraId="78D7710C" w14:textId="77777777" w:rsidR="006B0BDE" w:rsidRPr="0026341E" w:rsidRDefault="006B0BDE" w:rsidP="001642A0">
      <w:pPr>
        <w:pStyle w:val="1ohneNummer"/>
      </w:pPr>
      <w:bookmarkStart w:id="5" w:name="_Toc78642782"/>
      <w:r w:rsidRPr="0026341E">
        <w:lastRenderedPageBreak/>
        <w:t>Inhaltsverzeichnis</w:t>
      </w:r>
      <w:bookmarkEnd w:id="5"/>
    </w:p>
    <w:p w14:paraId="061311D5" w14:textId="4FE912E5" w:rsidR="007B25E1" w:rsidRDefault="006B0BDE">
      <w:pPr>
        <w:pStyle w:val="Verzeichnis1"/>
        <w:rPr>
          <w:rFonts w:cstheme="minorBidi"/>
          <w:b w:val="0"/>
          <w:bCs w:val="0"/>
          <w:noProof/>
          <w:sz w:val="24"/>
          <w:szCs w:val="24"/>
        </w:rPr>
      </w:pPr>
      <w:r w:rsidRPr="0026341E">
        <w:rPr>
          <w:rFonts w:eastAsia="Times New Roman" w:cstheme="minorHAnsi"/>
        </w:rPr>
        <w:fldChar w:fldCharType="begin"/>
      </w:r>
      <w:r w:rsidRPr="0026341E">
        <w:rPr>
          <w:rFonts w:cstheme="minorHAnsi"/>
        </w:rPr>
        <w:instrText xml:space="preserve"> TOC \o "1-3" \h \z \u </w:instrText>
      </w:r>
      <w:r w:rsidRPr="0026341E">
        <w:rPr>
          <w:rFonts w:eastAsia="Times New Roman" w:cstheme="minorHAnsi"/>
        </w:rPr>
        <w:fldChar w:fldCharType="separate"/>
      </w:r>
      <w:hyperlink w:anchor="_Toc78642780" w:history="1">
        <w:r w:rsidR="007B25E1" w:rsidRPr="00DD4D5D">
          <w:rPr>
            <w:rStyle w:val="Hyperlink"/>
            <w:noProof/>
          </w:rPr>
          <w:t>Allgemeine Informationen zum vorliegenden Dokument</w:t>
        </w:r>
        <w:r w:rsidR="007B25E1">
          <w:rPr>
            <w:noProof/>
            <w:webHidden/>
          </w:rPr>
          <w:tab/>
        </w:r>
        <w:r w:rsidR="007B25E1">
          <w:rPr>
            <w:noProof/>
            <w:webHidden/>
          </w:rPr>
          <w:fldChar w:fldCharType="begin"/>
        </w:r>
        <w:r w:rsidR="007B25E1">
          <w:rPr>
            <w:noProof/>
            <w:webHidden/>
          </w:rPr>
          <w:instrText xml:space="preserve"> PAGEREF _Toc78642780 \h </w:instrText>
        </w:r>
        <w:r w:rsidR="007B25E1">
          <w:rPr>
            <w:noProof/>
            <w:webHidden/>
          </w:rPr>
        </w:r>
        <w:r w:rsidR="007B25E1">
          <w:rPr>
            <w:noProof/>
            <w:webHidden/>
          </w:rPr>
          <w:fldChar w:fldCharType="separate"/>
        </w:r>
        <w:r w:rsidR="00A769C0">
          <w:rPr>
            <w:noProof/>
            <w:webHidden/>
          </w:rPr>
          <w:t>2</w:t>
        </w:r>
        <w:r w:rsidR="007B25E1">
          <w:rPr>
            <w:noProof/>
            <w:webHidden/>
          </w:rPr>
          <w:fldChar w:fldCharType="end"/>
        </w:r>
      </w:hyperlink>
    </w:p>
    <w:p w14:paraId="249FD526" w14:textId="51021305" w:rsidR="007B25E1" w:rsidRDefault="007B25E1">
      <w:pPr>
        <w:pStyle w:val="Verzeichnis1"/>
        <w:rPr>
          <w:rFonts w:cstheme="minorBidi"/>
          <w:b w:val="0"/>
          <w:bCs w:val="0"/>
          <w:noProof/>
          <w:sz w:val="24"/>
          <w:szCs w:val="24"/>
        </w:rPr>
      </w:pPr>
      <w:hyperlink w:anchor="_Toc78642781" w:history="1">
        <w:r w:rsidRPr="00DD4D5D">
          <w:rPr>
            <w:rStyle w:val="Hyperlink"/>
            <w:noProof/>
          </w:rPr>
          <w:t>Dokumentenhistorie</w:t>
        </w:r>
        <w:r>
          <w:rPr>
            <w:noProof/>
            <w:webHidden/>
          </w:rPr>
          <w:tab/>
        </w:r>
        <w:r>
          <w:rPr>
            <w:noProof/>
            <w:webHidden/>
          </w:rPr>
          <w:fldChar w:fldCharType="begin"/>
        </w:r>
        <w:r>
          <w:rPr>
            <w:noProof/>
            <w:webHidden/>
          </w:rPr>
          <w:instrText xml:space="preserve"> PAGEREF _Toc78642781 \h </w:instrText>
        </w:r>
        <w:r>
          <w:rPr>
            <w:noProof/>
            <w:webHidden/>
          </w:rPr>
        </w:r>
        <w:r>
          <w:rPr>
            <w:noProof/>
            <w:webHidden/>
          </w:rPr>
          <w:fldChar w:fldCharType="separate"/>
        </w:r>
        <w:r w:rsidR="00A769C0">
          <w:rPr>
            <w:noProof/>
            <w:webHidden/>
          </w:rPr>
          <w:t>3</w:t>
        </w:r>
        <w:r>
          <w:rPr>
            <w:noProof/>
            <w:webHidden/>
          </w:rPr>
          <w:fldChar w:fldCharType="end"/>
        </w:r>
      </w:hyperlink>
    </w:p>
    <w:p w14:paraId="22C0D232" w14:textId="43B0DBFD" w:rsidR="007B25E1" w:rsidRDefault="007B25E1">
      <w:pPr>
        <w:pStyle w:val="Verzeichnis1"/>
        <w:rPr>
          <w:rFonts w:cstheme="minorBidi"/>
          <w:b w:val="0"/>
          <w:bCs w:val="0"/>
          <w:noProof/>
          <w:sz w:val="24"/>
          <w:szCs w:val="24"/>
        </w:rPr>
      </w:pPr>
      <w:hyperlink w:anchor="_Toc78642782" w:history="1">
        <w:r w:rsidRPr="00DD4D5D">
          <w:rPr>
            <w:rStyle w:val="Hyperlink"/>
            <w:noProof/>
          </w:rPr>
          <w:t>Inhaltsverzeichnis</w:t>
        </w:r>
        <w:r>
          <w:rPr>
            <w:noProof/>
            <w:webHidden/>
          </w:rPr>
          <w:tab/>
        </w:r>
        <w:r>
          <w:rPr>
            <w:noProof/>
            <w:webHidden/>
          </w:rPr>
          <w:fldChar w:fldCharType="begin"/>
        </w:r>
        <w:r>
          <w:rPr>
            <w:noProof/>
            <w:webHidden/>
          </w:rPr>
          <w:instrText xml:space="preserve"> PAGEREF _Toc78642782 \h </w:instrText>
        </w:r>
        <w:r>
          <w:rPr>
            <w:noProof/>
            <w:webHidden/>
          </w:rPr>
        </w:r>
        <w:r>
          <w:rPr>
            <w:noProof/>
            <w:webHidden/>
          </w:rPr>
          <w:fldChar w:fldCharType="separate"/>
        </w:r>
        <w:r w:rsidR="00A769C0">
          <w:rPr>
            <w:noProof/>
            <w:webHidden/>
          </w:rPr>
          <w:t>4</w:t>
        </w:r>
        <w:r>
          <w:rPr>
            <w:noProof/>
            <w:webHidden/>
          </w:rPr>
          <w:fldChar w:fldCharType="end"/>
        </w:r>
      </w:hyperlink>
    </w:p>
    <w:p w14:paraId="5A4C9544" w14:textId="208D9324" w:rsidR="007B25E1" w:rsidRDefault="007B25E1">
      <w:pPr>
        <w:pStyle w:val="Verzeichnis1"/>
        <w:rPr>
          <w:rFonts w:cstheme="minorBidi"/>
          <w:b w:val="0"/>
          <w:bCs w:val="0"/>
          <w:noProof/>
          <w:sz w:val="24"/>
          <w:szCs w:val="24"/>
        </w:rPr>
      </w:pPr>
      <w:hyperlink w:anchor="_Toc78642783" w:history="1">
        <w:r w:rsidRPr="00DD4D5D">
          <w:rPr>
            <w:rStyle w:val="Hyperlink"/>
            <w:noProof/>
          </w:rPr>
          <w:t>Allgemeine Festlegungen</w:t>
        </w:r>
        <w:r>
          <w:rPr>
            <w:noProof/>
            <w:webHidden/>
          </w:rPr>
          <w:tab/>
        </w:r>
        <w:r>
          <w:rPr>
            <w:noProof/>
            <w:webHidden/>
          </w:rPr>
          <w:fldChar w:fldCharType="begin"/>
        </w:r>
        <w:r>
          <w:rPr>
            <w:noProof/>
            <w:webHidden/>
          </w:rPr>
          <w:instrText xml:space="preserve"> PAGEREF _Toc78642783 \h </w:instrText>
        </w:r>
        <w:r>
          <w:rPr>
            <w:noProof/>
            <w:webHidden/>
          </w:rPr>
        </w:r>
        <w:r>
          <w:rPr>
            <w:noProof/>
            <w:webHidden/>
          </w:rPr>
          <w:fldChar w:fldCharType="separate"/>
        </w:r>
        <w:r w:rsidR="00A769C0">
          <w:rPr>
            <w:noProof/>
            <w:webHidden/>
          </w:rPr>
          <w:t>5</w:t>
        </w:r>
        <w:r>
          <w:rPr>
            <w:noProof/>
            <w:webHidden/>
          </w:rPr>
          <w:fldChar w:fldCharType="end"/>
        </w:r>
      </w:hyperlink>
    </w:p>
    <w:p w14:paraId="47072805" w14:textId="6604CD71" w:rsidR="007B25E1" w:rsidRDefault="007B25E1">
      <w:pPr>
        <w:pStyle w:val="Verzeichnis2"/>
        <w:tabs>
          <w:tab w:val="right" w:leader="dot" w:pos="9062"/>
        </w:tabs>
        <w:rPr>
          <w:rFonts w:cstheme="minorBidi"/>
          <w:i w:val="0"/>
          <w:iCs w:val="0"/>
          <w:noProof/>
          <w:sz w:val="24"/>
          <w:szCs w:val="24"/>
        </w:rPr>
      </w:pPr>
      <w:hyperlink w:anchor="_Toc78642784" w:history="1">
        <w:r w:rsidRPr="00DD4D5D">
          <w:rPr>
            <w:rStyle w:val="Hyperlink"/>
            <w:noProof/>
          </w:rPr>
          <w:t>Ziel / Zweck</w:t>
        </w:r>
        <w:r>
          <w:rPr>
            <w:noProof/>
            <w:webHidden/>
          </w:rPr>
          <w:tab/>
        </w:r>
        <w:r>
          <w:rPr>
            <w:noProof/>
            <w:webHidden/>
          </w:rPr>
          <w:fldChar w:fldCharType="begin"/>
        </w:r>
        <w:r>
          <w:rPr>
            <w:noProof/>
            <w:webHidden/>
          </w:rPr>
          <w:instrText xml:space="preserve"> PAGEREF _Toc78642784 \h </w:instrText>
        </w:r>
        <w:r>
          <w:rPr>
            <w:noProof/>
            <w:webHidden/>
          </w:rPr>
        </w:r>
        <w:r>
          <w:rPr>
            <w:noProof/>
            <w:webHidden/>
          </w:rPr>
          <w:fldChar w:fldCharType="separate"/>
        </w:r>
        <w:r w:rsidR="00A769C0">
          <w:rPr>
            <w:noProof/>
            <w:webHidden/>
          </w:rPr>
          <w:t>5</w:t>
        </w:r>
        <w:r>
          <w:rPr>
            <w:noProof/>
            <w:webHidden/>
          </w:rPr>
          <w:fldChar w:fldCharType="end"/>
        </w:r>
      </w:hyperlink>
    </w:p>
    <w:p w14:paraId="78972B3E" w14:textId="796412C6" w:rsidR="007B25E1" w:rsidRDefault="007B25E1">
      <w:pPr>
        <w:pStyle w:val="Verzeichnis1"/>
        <w:rPr>
          <w:rFonts w:cstheme="minorBidi"/>
          <w:b w:val="0"/>
          <w:bCs w:val="0"/>
          <w:noProof/>
          <w:sz w:val="24"/>
          <w:szCs w:val="24"/>
        </w:rPr>
      </w:pPr>
      <w:hyperlink w:anchor="_Toc78642785" w:history="1">
        <w:r w:rsidRPr="00DD4D5D">
          <w:rPr>
            <w:rStyle w:val="Hyperlink"/>
            <w:noProof/>
          </w:rPr>
          <w:t>Serviceklassen und deren inkludierten Parameter (Anforderungsmanagement)</w:t>
        </w:r>
        <w:r>
          <w:rPr>
            <w:noProof/>
            <w:webHidden/>
          </w:rPr>
          <w:tab/>
        </w:r>
        <w:r>
          <w:rPr>
            <w:noProof/>
            <w:webHidden/>
          </w:rPr>
          <w:fldChar w:fldCharType="begin"/>
        </w:r>
        <w:r>
          <w:rPr>
            <w:noProof/>
            <w:webHidden/>
          </w:rPr>
          <w:instrText xml:space="preserve"> PAGEREF _Toc78642785 \h </w:instrText>
        </w:r>
        <w:r>
          <w:rPr>
            <w:noProof/>
            <w:webHidden/>
          </w:rPr>
        </w:r>
        <w:r>
          <w:rPr>
            <w:noProof/>
            <w:webHidden/>
          </w:rPr>
          <w:fldChar w:fldCharType="separate"/>
        </w:r>
        <w:r w:rsidR="00A769C0">
          <w:rPr>
            <w:noProof/>
            <w:webHidden/>
          </w:rPr>
          <w:t>6</w:t>
        </w:r>
        <w:r>
          <w:rPr>
            <w:noProof/>
            <w:webHidden/>
          </w:rPr>
          <w:fldChar w:fldCharType="end"/>
        </w:r>
      </w:hyperlink>
    </w:p>
    <w:p w14:paraId="484F8181" w14:textId="5A62EB26" w:rsidR="00652505" w:rsidRPr="0026341E" w:rsidRDefault="006B0BDE" w:rsidP="00845F6F">
      <w:pPr>
        <w:rPr>
          <w:rFonts w:cstheme="minorHAnsi"/>
        </w:rPr>
      </w:pPr>
      <w:r w:rsidRPr="0026341E">
        <w:rPr>
          <w:rFonts w:cstheme="minorHAnsi"/>
        </w:rPr>
        <w:fldChar w:fldCharType="end"/>
      </w:r>
    </w:p>
    <w:p w14:paraId="2961CA4E" w14:textId="77777777" w:rsidR="002A0C78" w:rsidRPr="0026341E" w:rsidRDefault="00652505" w:rsidP="002A0C78">
      <w:pPr>
        <w:pStyle w:val="berschrift1"/>
      </w:pPr>
      <w:r w:rsidRPr="0026341E">
        <w:br w:type="page"/>
      </w:r>
      <w:bookmarkStart w:id="6" w:name="_Toc55126300"/>
      <w:bookmarkStart w:id="7" w:name="_Toc78233256"/>
      <w:bookmarkStart w:id="8" w:name="_Toc78642783"/>
      <w:r w:rsidR="002A0C78" w:rsidRPr="0026341E">
        <w:lastRenderedPageBreak/>
        <w:t>Allgemeine</w:t>
      </w:r>
      <w:r w:rsidR="002A0C78">
        <w:t xml:space="preserve"> </w:t>
      </w:r>
      <w:r w:rsidR="002A0C78" w:rsidRPr="0026341E">
        <w:t>Festlegungen</w:t>
      </w:r>
      <w:bookmarkEnd w:id="6"/>
      <w:bookmarkEnd w:id="7"/>
      <w:bookmarkEnd w:id="8"/>
    </w:p>
    <w:p w14:paraId="279ACAAF" w14:textId="77777777" w:rsidR="002A0C78" w:rsidRPr="0026341E" w:rsidRDefault="002A0C78" w:rsidP="002A0C78">
      <w:pPr>
        <w:pStyle w:val="berschrift2"/>
      </w:pPr>
      <w:bookmarkStart w:id="9" w:name="_Toc55126301"/>
      <w:bookmarkStart w:id="10" w:name="_Toc78233257"/>
      <w:bookmarkStart w:id="11" w:name="_Toc78642784"/>
      <w:r w:rsidRPr="0026341E">
        <w:t>Ziel</w:t>
      </w:r>
      <w:r>
        <w:t xml:space="preserve"> </w:t>
      </w:r>
      <w:r w:rsidRPr="0026341E">
        <w:t>/</w:t>
      </w:r>
      <w:r>
        <w:t xml:space="preserve"> </w:t>
      </w:r>
      <w:r w:rsidRPr="0026341E">
        <w:t>Zweck</w:t>
      </w:r>
      <w:bookmarkEnd w:id="9"/>
      <w:bookmarkEnd w:id="10"/>
      <w:bookmarkEnd w:id="11"/>
    </w:p>
    <w:p w14:paraId="6A86EFAB" w14:textId="77777777" w:rsidR="00A769C0" w:rsidRDefault="002A0C78" w:rsidP="002A0C78">
      <w:r w:rsidRPr="002A0C78">
        <w:t xml:space="preserve">Die Etablierung von Serviceklassen mit inkludierten KPIs für den Betrieb, Datenschutz, das Sicherheitsmanagement und Notfallmanagement strebt die ganzheitliche Betrachtung von grundsätzlichen Rahmenparametern an. Durch die ganzheitliche Betrachtung kann ein auf sich aufbauender Anforderungskatalog in das Vertragsmanagement der </w:t>
      </w:r>
      <w:r w:rsidRPr="0026341E">
        <w:rPr>
          <w:rFonts w:cstheme="minorHAnsi"/>
          <w:highlight w:val="yellow"/>
        </w:rPr>
        <w:t>&lt;Institution&gt;</w:t>
      </w:r>
      <w:r>
        <w:rPr>
          <w:rFonts w:cstheme="minorHAnsi"/>
        </w:rPr>
        <w:t xml:space="preserve"> </w:t>
      </w:r>
      <w:r w:rsidRPr="002A0C78">
        <w:t xml:space="preserve">aufgenommen werden. </w:t>
      </w:r>
      <w:r w:rsidRPr="002A0C78">
        <w:t>Ein weiterer Aspekt</w:t>
      </w:r>
      <w:r w:rsidRPr="002A0C78">
        <w:t xml:space="preserve"> ist, das</w:t>
      </w:r>
      <w:r>
        <w:t>s</w:t>
      </w:r>
      <w:r w:rsidRPr="002A0C78">
        <w:t xml:space="preserve"> </w:t>
      </w:r>
      <w:r>
        <w:t xml:space="preserve">für alle internen und externen Verträge </w:t>
      </w:r>
      <w:r w:rsidRPr="002A0C78">
        <w:t xml:space="preserve">diese Parameter zur Integration in </w:t>
      </w:r>
      <w:r>
        <w:t xml:space="preserve">des </w:t>
      </w:r>
      <w:r w:rsidRPr="002A0C78">
        <w:t xml:space="preserve">Sicherheitsmanagement </w:t>
      </w:r>
      <w:r>
        <w:t xml:space="preserve">im Rahmen von Vergaben oder Prozessverkettungen </w:t>
      </w:r>
      <w:r w:rsidRPr="002A0C78">
        <w:t>heran</w:t>
      </w:r>
      <w:r>
        <w:t>ge</w:t>
      </w:r>
      <w:r w:rsidRPr="002A0C78">
        <w:t>z</w:t>
      </w:r>
      <w:r>
        <w:t>ogen werden</w:t>
      </w:r>
      <w:r w:rsidRPr="002A0C78">
        <w:t xml:space="preserve"> können.</w:t>
      </w:r>
    </w:p>
    <w:p w14:paraId="521331AF" w14:textId="0F311F35" w:rsidR="002A0C78" w:rsidRDefault="002A0C78" w:rsidP="002A0C78">
      <w:r>
        <w:br w:type="page"/>
      </w:r>
    </w:p>
    <w:p w14:paraId="5B3B8202" w14:textId="53C0BE96" w:rsidR="002A0C78" w:rsidRDefault="002A0C78" w:rsidP="002A0C78">
      <w:pPr>
        <w:pStyle w:val="berschrift1"/>
      </w:pPr>
      <w:bookmarkStart w:id="12" w:name="_Toc78642785"/>
      <w:r w:rsidRPr="002A0C78">
        <w:lastRenderedPageBreak/>
        <w:t>Serviceklassen und deren inkludierten Parameter (Anforderungsmanagement)</w:t>
      </w:r>
      <w:bookmarkEnd w:id="12"/>
    </w:p>
    <w:tbl>
      <w:tblPr>
        <w:tblStyle w:val="Tabellenraster"/>
        <w:tblW w:w="0" w:type="auto"/>
        <w:tblLook w:val="04A0" w:firstRow="1" w:lastRow="0" w:firstColumn="1" w:lastColumn="0" w:noHBand="0" w:noVBand="1"/>
      </w:tblPr>
      <w:tblGrid>
        <w:gridCol w:w="3256"/>
        <w:gridCol w:w="1935"/>
        <w:gridCol w:w="1935"/>
        <w:gridCol w:w="1936"/>
      </w:tblGrid>
      <w:tr w:rsidR="002A0C78" w14:paraId="0AA02BBB" w14:textId="77777777" w:rsidTr="00040A7E">
        <w:trPr>
          <w:tblHeader/>
        </w:trPr>
        <w:tc>
          <w:tcPr>
            <w:tcW w:w="3256" w:type="dxa"/>
            <w:shd w:val="clear" w:color="auto" w:fill="BFBFBF" w:themeFill="background1" w:themeFillShade="BF"/>
          </w:tcPr>
          <w:p w14:paraId="5D78187B" w14:textId="1C01139B" w:rsidR="002A0C78" w:rsidRDefault="002A0C78" w:rsidP="002A0C78">
            <w:pPr>
              <w:pStyle w:val="Tabellenkopf"/>
            </w:pPr>
            <w:r>
              <w:t>Titel der Anforderung</w:t>
            </w:r>
          </w:p>
        </w:tc>
        <w:tc>
          <w:tcPr>
            <w:tcW w:w="1935" w:type="dxa"/>
            <w:shd w:val="clear" w:color="auto" w:fill="BFBFBF" w:themeFill="background1" w:themeFillShade="BF"/>
          </w:tcPr>
          <w:p w14:paraId="63501277" w14:textId="652F47B5" w:rsidR="002A0C78" w:rsidRDefault="002A0C78" w:rsidP="002A0C78">
            <w:pPr>
              <w:pStyle w:val="Tabellenkopf"/>
            </w:pPr>
            <w:r>
              <w:t>Serviceklasse „Gold“</w:t>
            </w:r>
          </w:p>
        </w:tc>
        <w:tc>
          <w:tcPr>
            <w:tcW w:w="1935" w:type="dxa"/>
            <w:shd w:val="clear" w:color="auto" w:fill="BFBFBF" w:themeFill="background1" w:themeFillShade="BF"/>
          </w:tcPr>
          <w:p w14:paraId="11E1576B" w14:textId="46E8C25B" w:rsidR="002A0C78" w:rsidRDefault="002A0C78" w:rsidP="002A0C78">
            <w:pPr>
              <w:pStyle w:val="Tabellenkopf"/>
            </w:pPr>
            <w:r>
              <w:t>Serviceklasse „</w:t>
            </w:r>
            <w:r>
              <w:t>Silber</w:t>
            </w:r>
            <w:r>
              <w:t>“</w:t>
            </w:r>
          </w:p>
        </w:tc>
        <w:tc>
          <w:tcPr>
            <w:tcW w:w="1936" w:type="dxa"/>
            <w:shd w:val="clear" w:color="auto" w:fill="BFBFBF" w:themeFill="background1" w:themeFillShade="BF"/>
          </w:tcPr>
          <w:p w14:paraId="0CE364D6" w14:textId="7044A243" w:rsidR="002A0C78" w:rsidRDefault="002A0C78" w:rsidP="002A0C78">
            <w:pPr>
              <w:pStyle w:val="Tabellenkopf"/>
            </w:pPr>
            <w:r>
              <w:t>Serviceklasse „</w:t>
            </w:r>
            <w:r>
              <w:t>Bronze</w:t>
            </w:r>
            <w:r>
              <w:t>“</w:t>
            </w:r>
          </w:p>
        </w:tc>
      </w:tr>
      <w:tr w:rsidR="002A0C78" w14:paraId="7CD2FBBC" w14:textId="77777777" w:rsidTr="00040A7E">
        <w:tc>
          <w:tcPr>
            <w:tcW w:w="3256" w:type="dxa"/>
          </w:tcPr>
          <w:p w14:paraId="3DBA4B13" w14:textId="3A2B67F7" w:rsidR="002A0C78" w:rsidRDefault="002A0C78" w:rsidP="002A0C78">
            <w:pPr>
              <w:pStyle w:val="TabellenInhalt"/>
            </w:pPr>
            <w:r>
              <w:t>Verfügbarkeit (SLA/OLA)</w:t>
            </w:r>
          </w:p>
        </w:tc>
        <w:tc>
          <w:tcPr>
            <w:tcW w:w="1935" w:type="dxa"/>
          </w:tcPr>
          <w:p w14:paraId="2EDEDCD6" w14:textId="11FEB123" w:rsidR="002A0C78" w:rsidRDefault="002A0C78" w:rsidP="002A0C78">
            <w:pPr>
              <w:pStyle w:val="TabellenInhalt"/>
            </w:pPr>
            <w:r>
              <w:t>99,44 % pro Monat</w:t>
            </w:r>
          </w:p>
        </w:tc>
        <w:tc>
          <w:tcPr>
            <w:tcW w:w="1935" w:type="dxa"/>
          </w:tcPr>
          <w:p w14:paraId="36CADBC7" w14:textId="162EE456" w:rsidR="002A0C78" w:rsidRDefault="002A0C78" w:rsidP="002A0C78">
            <w:pPr>
              <w:pStyle w:val="TabellenInhalt"/>
            </w:pPr>
            <w:r>
              <w:t>99,</w:t>
            </w:r>
            <w:r>
              <w:t>00</w:t>
            </w:r>
            <w:r>
              <w:t xml:space="preserve"> % pro Monat</w:t>
            </w:r>
          </w:p>
        </w:tc>
        <w:tc>
          <w:tcPr>
            <w:tcW w:w="1936" w:type="dxa"/>
          </w:tcPr>
          <w:p w14:paraId="1F5E3990" w14:textId="1E55618B" w:rsidR="002A0C78" w:rsidRDefault="002A0C78" w:rsidP="002A0C78">
            <w:pPr>
              <w:pStyle w:val="TabellenInhalt"/>
            </w:pPr>
            <w:r>
              <w:t>9</w:t>
            </w:r>
            <w:r>
              <w:t>8</w:t>
            </w:r>
            <w:r>
              <w:t>,</w:t>
            </w:r>
            <w:r>
              <w:t>90</w:t>
            </w:r>
            <w:r>
              <w:t xml:space="preserve"> % pro Monat</w:t>
            </w:r>
          </w:p>
        </w:tc>
      </w:tr>
      <w:tr w:rsidR="002A0C78" w14:paraId="459AAE35" w14:textId="77777777" w:rsidTr="00040A7E">
        <w:tc>
          <w:tcPr>
            <w:tcW w:w="3256" w:type="dxa"/>
          </w:tcPr>
          <w:p w14:paraId="3595A1B2" w14:textId="70834E48" w:rsidR="002A0C78" w:rsidRDefault="002A0C78" w:rsidP="002A0C78">
            <w:pPr>
              <w:pStyle w:val="TabellenInhalt"/>
            </w:pPr>
            <w:r>
              <w:t>Betriebszeit des Service</w:t>
            </w:r>
          </w:p>
        </w:tc>
        <w:tc>
          <w:tcPr>
            <w:tcW w:w="1935" w:type="dxa"/>
          </w:tcPr>
          <w:p w14:paraId="4868FB09" w14:textId="49762C11" w:rsidR="002A0C78" w:rsidRDefault="002A0C78" w:rsidP="002A0C78">
            <w:pPr>
              <w:pStyle w:val="TabellenInhalt"/>
            </w:pPr>
            <w:r>
              <w:t>24x7</w:t>
            </w:r>
          </w:p>
        </w:tc>
        <w:tc>
          <w:tcPr>
            <w:tcW w:w="1935" w:type="dxa"/>
          </w:tcPr>
          <w:p w14:paraId="7E736C25" w14:textId="76827AA4" w:rsidR="002A0C78" w:rsidRDefault="002A0C78" w:rsidP="002A0C78">
            <w:pPr>
              <w:pStyle w:val="TabellenInhalt"/>
            </w:pPr>
            <w:r>
              <w:t>24x7</w:t>
            </w:r>
          </w:p>
        </w:tc>
        <w:tc>
          <w:tcPr>
            <w:tcW w:w="1936" w:type="dxa"/>
          </w:tcPr>
          <w:p w14:paraId="2D08CC84" w14:textId="06A7DAD8" w:rsidR="002A0C78" w:rsidRDefault="002A0C78" w:rsidP="002A0C78">
            <w:pPr>
              <w:pStyle w:val="TabellenInhalt"/>
            </w:pPr>
            <w:r>
              <w:t>24x7</w:t>
            </w:r>
          </w:p>
        </w:tc>
      </w:tr>
      <w:tr w:rsidR="002A0C78" w14:paraId="6CDDE6CD" w14:textId="77777777" w:rsidTr="00040A7E">
        <w:tc>
          <w:tcPr>
            <w:tcW w:w="3256" w:type="dxa"/>
          </w:tcPr>
          <w:p w14:paraId="02ACEEE6" w14:textId="4ABF2E79" w:rsidR="002A0C78" w:rsidRDefault="002A0C78" w:rsidP="002A0C78">
            <w:pPr>
              <w:pStyle w:val="TabellenInhalt"/>
            </w:pPr>
            <w:r>
              <w:t>Maximale Ausfallzeit des kompletten Service</w:t>
            </w:r>
          </w:p>
        </w:tc>
        <w:tc>
          <w:tcPr>
            <w:tcW w:w="1935" w:type="dxa"/>
          </w:tcPr>
          <w:p w14:paraId="3F559A4A" w14:textId="04C06A98" w:rsidR="002A0C78" w:rsidRDefault="00040A7E" w:rsidP="002A0C78">
            <w:pPr>
              <w:pStyle w:val="TabellenInhalt"/>
            </w:pPr>
            <w:r>
              <w:t>vier</w:t>
            </w:r>
            <w:r w:rsidR="002A0C78">
              <w:t xml:space="preserve"> Stunden</w:t>
            </w:r>
          </w:p>
        </w:tc>
        <w:tc>
          <w:tcPr>
            <w:tcW w:w="1935" w:type="dxa"/>
          </w:tcPr>
          <w:p w14:paraId="520CCD38" w14:textId="67B5FE4E" w:rsidR="002A0C78" w:rsidRDefault="00040A7E" w:rsidP="002A0C78">
            <w:pPr>
              <w:pStyle w:val="TabellenInhalt"/>
            </w:pPr>
            <w:r>
              <w:t>sieben</w:t>
            </w:r>
            <w:r w:rsidR="002A0C78">
              <w:t xml:space="preserve"> Stunden</w:t>
            </w:r>
          </w:p>
        </w:tc>
        <w:tc>
          <w:tcPr>
            <w:tcW w:w="1936" w:type="dxa"/>
          </w:tcPr>
          <w:p w14:paraId="5029C0FF" w14:textId="4746A6EF" w:rsidR="002A0C78" w:rsidRDefault="002A0C78" w:rsidP="002A0C78">
            <w:pPr>
              <w:pStyle w:val="TabellenInhalt"/>
            </w:pPr>
            <w:r>
              <w:t>14 Stunden und 21 Minuten</w:t>
            </w:r>
          </w:p>
        </w:tc>
      </w:tr>
      <w:tr w:rsidR="002A0C78" w14:paraId="37FB1C83" w14:textId="77777777" w:rsidTr="00040A7E">
        <w:tc>
          <w:tcPr>
            <w:tcW w:w="3256" w:type="dxa"/>
          </w:tcPr>
          <w:p w14:paraId="32471C52" w14:textId="1176A090" w:rsidR="002A0C78" w:rsidRDefault="002A0C78" w:rsidP="002A0C78">
            <w:pPr>
              <w:pStyle w:val="TabellenInhalt"/>
            </w:pPr>
            <w:r>
              <w:t>Maßnahmen für die Erreichung einer Hochverfügbarkeit</w:t>
            </w:r>
          </w:p>
        </w:tc>
        <w:tc>
          <w:tcPr>
            <w:tcW w:w="1935" w:type="dxa"/>
          </w:tcPr>
          <w:p w14:paraId="6D1641EA" w14:textId="5E57AA88" w:rsidR="002A0C78" w:rsidRDefault="002A0C78" w:rsidP="002A0C78">
            <w:pPr>
              <w:pStyle w:val="TabellenInhalt"/>
            </w:pPr>
            <w:r>
              <w:t>Sind zu implementieren</w:t>
            </w:r>
          </w:p>
        </w:tc>
        <w:tc>
          <w:tcPr>
            <w:tcW w:w="1935" w:type="dxa"/>
          </w:tcPr>
          <w:p w14:paraId="09EB9CD5" w14:textId="08602FE7" w:rsidR="002A0C78" w:rsidRDefault="002A0C78" w:rsidP="002A0C78">
            <w:pPr>
              <w:pStyle w:val="TabellenInhalt"/>
            </w:pPr>
            <w:r>
              <w:t>Können implementiert werden</w:t>
            </w:r>
          </w:p>
        </w:tc>
        <w:tc>
          <w:tcPr>
            <w:tcW w:w="1936" w:type="dxa"/>
          </w:tcPr>
          <w:p w14:paraId="2EEC3D5E" w14:textId="4DA97461" w:rsidR="002A0C78" w:rsidRDefault="002A0C78" w:rsidP="002A0C78">
            <w:pPr>
              <w:pStyle w:val="TabellenInhalt"/>
            </w:pPr>
            <w:r>
              <w:t>Werden nicht implementiert</w:t>
            </w:r>
          </w:p>
        </w:tc>
      </w:tr>
      <w:tr w:rsidR="002A0C78" w14:paraId="18BD894E" w14:textId="77777777" w:rsidTr="00040A7E">
        <w:tc>
          <w:tcPr>
            <w:tcW w:w="3256" w:type="dxa"/>
          </w:tcPr>
          <w:p w14:paraId="7B8145FB" w14:textId="40AFF9C3" w:rsidR="002A0C78" w:rsidRDefault="002A0C78" w:rsidP="002A0C78">
            <w:pPr>
              <w:pStyle w:val="TabellenInhalt"/>
            </w:pPr>
            <w:r>
              <w:t>Maximal tolerierbare Ausfälle des kompletten Service</w:t>
            </w:r>
          </w:p>
        </w:tc>
        <w:tc>
          <w:tcPr>
            <w:tcW w:w="1935" w:type="dxa"/>
          </w:tcPr>
          <w:p w14:paraId="2966AD90" w14:textId="3B21B82C" w:rsidR="002A0C78" w:rsidRDefault="00040A7E" w:rsidP="002A0C78">
            <w:pPr>
              <w:pStyle w:val="TabellenInhalt"/>
            </w:pPr>
            <w:r>
              <w:t>zwei</w:t>
            </w:r>
            <w:r w:rsidR="004124C1">
              <w:t xml:space="preserve"> Ausfälle pro Jahr</w:t>
            </w:r>
          </w:p>
        </w:tc>
        <w:tc>
          <w:tcPr>
            <w:tcW w:w="1935" w:type="dxa"/>
          </w:tcPr>
          <w:p w14:paraId="631D3F0F" w14:textId="376F2347" w:rsidR="002A0C78" w:rsidRDefault="00040A7E" w:rsidP="002A0C78">
            <w:pPr>
              <w:pStyle w:val="TabellenInhalt"/>
            </w:pPr>
            <w:r>
              <w:t>fünf</w:t>
            </w:r>
            <w:r w:rsidR="004124C1">
              <w:t xml:space="preserve"> Ausfälle pro Jahr</w:t>
            </w:r>
          </w:p>
        </w:tc>
        <w:tc>
          <w:tcPr>
            <w:tcW w:w="1936" w:type="dxa"/>
          </w:tcPr>
          <w:p w14:paraId="740902CE" w14:textId="5E50FEB8" w:rsidR="002A0C78" w:rsidRDefault="004124C1" w:rsidP="002A0C78">
            <w:pPr>
              <w:pStyle w:val="TabellenInhalt"/>
            </w:pPr>
            <w:r>
              <w:t xml:space="preserve">10 </w:t>
            </w:r>
            <w:r>
              <w:t>Ausfälle pro Jahr</w:t>
            </w:r>
          </w:p>
        </w:tc>
      </w:tr>
      <w:tr w:rsidR="00176F85" w14:paraId="2E90FD5B" w14:textId="77777777" w:rsidTr="00040A7E">
        <w:tc>
          <w:tcPr>
            <w:tcW w:w="3256" w:type="dxa"/>
          </w:tcPr>
          <w:p w14:paraId="10FBE6A4" w14:textId="3A6820D0" w:rsidR="00176F85" w:rsidRDefault="00176F85" w:rsidP="002A0C78">
            <w:pPr>
              <w:pStyle w:val="TabellenInhalt"/>
            </w:pPr>
            <w:r>
              <w:t>Geo-redundante Rechenzentren</w:t>
            </w:r>
          </w:p>
        </w:tc>
        <w:tc>
          <w:tcPr>
            <w:tcW w:w="1935" w:type="dxa"/>
          </w:tcPr>
          <w:p w14:paraId="2ACBCC5D" w14:textId="442812B0" w:rsidR="00176F85" w:rsidRDefault="00176F85" w:rsidP="002A0C78">
            <w:pPr>
              <w:pStyle w:val="TabellenInhalt"/>
            </w:pPr>
            <w:r w:rsidRPr="00176F85">
              <w:t xml:space="preserve">ja (Die IT-Systeme </w:t>
            </w:r>
            <w:r>
              <w:t>werden</w:t>
            </w:r>
            <w:r w:rsidRPr="00176F85">
              <w:t xml:space="preserve"> in mindestens zwei Rechenzentren, welche 200 km </w:t>
            </w:r>
            <w:r w:rsidRPr="00176F85">
              <w:t>voneinander</w:t>
            </w:r>
            <w:r w:rsidRPr="00176F85">
              <w:t xml:space="preserve"> entfernt sind</w:t>
            </w:r>
            <w:r>
              <w:t xml:space="preserve"> betrieben</w:t>
            </w:r>
            <w:r w:rsidRPr="00176F85">
              <w:t>)</w:t>
            </w:r>
          </w:p>
        </w:tc>
        <w:tc>
          <w:tcPr>
            <w:tcW w:w="1935" w:type="dxa"/>
          </w:tcPr>
          <w:p w14:paraId="676BDAC2" w14:textId="5A24147B" w:rsidR="00176F85" w:rsidRDefault="00A95CAC" w:rsidP="002A0C78">
            <w:pPr>
              <w:pStyle w:val="TabellenInhalt"/>
            </w:pPr>
            <w:r>
              <w:t>Nein</w:t>
            </w:r>
          </w:p>
        </w:tc>
        <w:tc>
          <w:tcPr>
            <w:tcW w:w="1936" w:type="dxa"/>
          </w:tcPr>
          <w:p w14:paraId="2FB42F8D" w14:textId="546760D6" w:rsidR="00176F85" w:rsidRDefault="00A95CAC" w:rsidP="002A0C78">
            <w:pPr>
              <w:pStyle w:val="TabellenInhalt"/>
            </w:pPr>
            <w:r>
              <w:t>Nein</w:t>
            </w:r>
          </w:p>
        </w:tc>
      </w:tr>
      <w:tr w:rsidR="00A95CAC" w14:paraId="7655CB5B" w14:textId="77777777" w:rsidTr="00040A7E">
        <w:tc>
          <w:tcPr>
            <w:tcW w:w="3256" w:type="dxa"/>
          </w:tcPr>
          <w:p w14:paraId="018947B7" w14:textId="4959A2D8" w:rsidR="00A95CAC" w:rsidRDefault="00CD52B2" w:rsidP="002A0C78">
            <w:pPr>
              <w:pStyle w:val="TabellenInhalt"/>
            </w:pPr>
            <w:r>
              <w:t>Erfolgt die Bereitstellung über Cloud-Infrastrukturen</w:t>
            </w:r>
          </w:p>
        </w:tc>
        <w:tc>
          <w:tcPr>
            <w:tcW w:w="1935" w:type="dxa"/>
          </w:tcPr>
          <w:p w14:paraId="0A90F081" w14:textId="06DD7FBD" w:rsidR="00A95CAC" w:rsidRPr="00176F85" w:rsidRDefault="00CD52B2" w:rsidP="002A0C78">
            <w:pPr>
              <w:pStyle w:val="TabellenInhalt"/>
            </w:pPr>
            <w:r>
              <w:t>Ja</w:t>
            </w:r>
          </w:p>
        </w:tc>
        <w:tc>
          <w:tcPr>
            <w:tcW w:w="1935" w:type="dxa"/>
          </w:tcPr>
          <w:p w14:paraId="75674C9A" w14:textId="102EA590" w:rsidR="00A95CAC" w:rsidRDefault="00CD52B2" w:rsidP="002A0C78">
            <w:pPr>
              <w:pStyle w:val="TabellenInhalt"/>
            </w:pPr>
            <w:r>
              <w:t>Teilweise</w:t>
            </w:r>
          </w:p>
        </w:tc>
        <w:tc>
          <w:tcPr>
            <w:tcW w:w="1936" w:type="dxa"/>
          </w:tcPr>
          <w:p w14:paraId="16F2A94E" w14:textId="787BFCE1" w:rsidR="00A95CAC" w:rsidRDefault="00CD52B2" w:rsidP="002A0C78">
            <w:pPr>
              <w:pStyle w:val="TabellenInhalt"/>
            </w:pPr>
            <w:r>
              <w:t>Teilweise</w:t>
            </w:r>
          </w:p>
        </w:tc>
      </w:tr>
      <w:tr w:rsidR="00CD52B2" w14:paraId="3964B61E" w14:textId="77777777" w:rsidTr="00040A7E">
        <w:tc>
          <w:tcPr>
            <w:tcW w:w="3256" w:type="dxa"/>
          </w:tcPr>
          <w:p w14:paraId="41464EC9" w14:textId="52658408" w:rsidR="00CD52B2" w:rsidRDefault="00CD52B2" w:rsidP="002A0C78">
            <w:pPr>
              <w:pStyle w:val="TabellenInhalt"/>
            </w:pPr>
            <w:r>
              <w:t xml:space="preserve">Besteht die Gefahr des </w:t>
            </w:r>
            <w:proofErr w:type="spellStart"/>
            <w:r>
              <w:t>LockIn</w:t>
            </w:r>
            <w:proofErr w:type="spellEnd"/>
            <w:r>
              <w:t xml:space="preserve"> Effektes beim Cloud-Provider</w:t>
            </w:r>
          </w:p>
        </w:tc>
        <w:tc>
          <w:tcPr>
            <w:tcW w:w="1935" w:type="dxa"/>
          </w:tcPr>
          <w:p w14:paraId="414954DA" w14:textId="2431BCB3" w:rsidR="00CD52B2" w:rsidRDefault="00CD52B2" w:rsidP="002A0C78">
            <w:pPr>
              <w:pStyle w:val="TabellenInhalt"/>
            </w:pPr>
            <w:r>
              <w:t>Ja</w:t>
            </w:r>
          </w:p>
        </w:tc>
        <w:tc>
          <w:tcPr>
            <w:tcW w:w="1935" w:type="dxa"/>
          </w:tcPr>
          <w:p w14:paraId="35491540" w14:textId="7F129B9F" w:rsidR="00CD52B2" w:rsidRDefault="00CD52B2" w:rsidP="002A0C78">
            <w:pPr>
              <w:pStyle w:val="TabellenInhalt"/>
            </w:pPr>
            <w:r>
              <w:t>Teilwiese</w:t>
            </w:r>
          </w:p>
        </w:tc>
        <w:tc>
          <w:tcPr>
            <w:tcW w:w="1936" w:type="dxa"/>
          </w:tcPr>
          <w:p w14:paraId="4FC0FADC" w14:textId="0A7A0A35" w:rsidR="00CD52B2" w:rsidRDefault="00CD52B2" w:rsidP="002A0C78">
            <w:pPr>
              <w:pStyle w:val="TabellenInhalt"/>
            </w:pPr>
            <w:r>
              <w:t>Teilweise</w:t>
            </w:r>
          </w:p>
        </w:tc>
      </w:tr>
    </w:tbl>
    <w:p w14:paraId="5D3A8788" w14:textId="77777777" w:rsidR="00292C83" w:rsidRDefault="00292C83"/>
    <w:tbl>
      <w:tblPr>
        <w:tblStyle w:val="Tabellenraster"/>
        <w:tblW w:w="0" w:type="auto"/>
        <w:tblLook w:val="04A0" w:firstRow="1" w:lastRow="0" w:firstColumn="1" w:lastColumn="0" w:noHBand="0" w:noVBand="1"/>
      </w:tblPr>
      <w:tblGrid>
        <w:gridCol w:w="3256"/>
        <w:gridCol w:w="1935"/>
        <w:gridCol w:w="1935"/>
        <w:gridCol w:w="1936"/>
      </w:tblGrid>
      <w:tr w:rsidR="00292C83" w14:paraId="128EC7E6" w14:textId="77777777" w:rsidTr="002464F1">
        <w:trPr>
          <w:tblHeader/>
        </w:trPr>
        <w:tc>
          <w:tcPr>
            <w:tcW w:w="3256" w:type="dxa"/>
            <w:shd w:val="clear" w:color="auto" w:fill="BFBFBF" w:themeFill="background1" w:themeFillShade="BF"/>
          </w:tcPr>
          <w:p w14:paraId="072072BD" w14:textId="77777777" w:rsidR="00292C83" w:rsidRDefault="00292C83" w:rsidP="002464F1">
            <w:pPr>
              <w:pStyle w:val="Tabellenkopf"/>
            </w:pPr>
            <w:r>
              <w:t>Titel der Anforderung</w:t>
            </w:r>
          </w:p>
        </w:tc>
        <w:tc>
          <w:tcPr>
            <w:tcW w:w="1935" w:type="dxa"/>
            <w:shd w:val="clear" w:color="auto" w:fill="BFBFBF" w:themeFill="background1" w:themeFillShade="BF"/>
          </w:tcPr>
          <w:p w14:paraId="02DE80A0" w14:textId="77777777" w:rsidR="00292C83" w:rsidRDefault="00292C83" w:rsidP="002464F1">
            <w:pPr>
              <w:pStyle w:val="Tabellenkopf"/>
            </w:pPr>
            <w:r>
              <w:t>Serviceklasse „Gold“</w:t>
            </w:r>
          </w:p>
        </w:tc>
        <w:tc>
          <w:tcPr>
            <w:tcW w:w="1935" w:type="dxa"/>
            <w:shd w:val="clear" w:color="auto" w:fill="BFBFBF" w:themeFill="background1" w:themeFillShade="BF"/>
          </w:tcPr>
          <w:p w14:paraId="2CF923F0" w14:textId="77777777" w:rsidR="00292C83" w:rsidRDefault="00292C83" w:rsidP="002464F1">
            <w:pPr>
              <w:pStyle w:val="Tabellenkopf"/>
            </w:pPr>
            <w:r>
              <w:t>Serviceklasse „Silber“</w:t>
            </w:r>
          </w:p>
        </w:tc>
        <w:tc>
          <w:tcPr>
            <w:tcW w:w="1936" w:type="dxa"/>
            <w:shd w:val="clear" w:color="auto" w:fill="BFBFBF" w:themeFill="background1" w:themeFillShade="BF"/>
          </w:tcPr>
          <w:p w14:paraId="6CE46F4D" w14:textId="77777777" w:rsidR="00292C83" w:rsidRDefault="00292C83" w:rsidP="002464F1">
            <w:pPr>
              <w:pStyle w:val="Tabellenkopf"/>
            </w:pPr>
            <w:r>
              <w:t>Serviceklasse „Bronze“</w:t>
            </w:r>
          </w:p>
        </w:tc>
      </w:tr>
      <w:tr w:rsidR="00292C83" w14:paraId="6F554DAD" w14:textId="77777777" w:rsidTr="00292C83">
        <w:tc>
          <w:tcPr>
            <w:tcW w:w="9062" w:type="dxa"/>
            <w:gridSpan w:val="4"/>
            <w:shd w:val="clear" w:color="auto" w:fill="D9D9D9" w:themeFill="background1" w:themeFillShade="D9"/>
          </w:tcPr>
          <w:p w14:paraId="54E1A3CA" w14:textId="587AE393" w:rsidR="00292C83" w:rsidRPr="00CD52B2" w:rsidRDefault="00292C83" w:rsidP="002A0C78">
            <w:pPr>
              <w:pStyle w:val="TabellenInhalt"/>
            </w:pPr>
            <w:r w:rsidRPr="00292C83">
              <w:t>Betriebskontinuitätsmanagement (BCM)</w:t>
            </w:r>
            <w:r>
              <w:t xml:space="preserve"> - </w:t>
            </w:r>
            <w:r w:rsidRPr="00292C83">
              <w:t>IT-Kontinuitätsmanagement</w:t>
            </w:r>
          </w:p>
        </w:tc>
      </w:tr>
      <w:tr w:rsidR="00CD52B2" w14:paraId="76B72A5E" w14:textId="77777777" w:rsidTr="00040A7E">
        <w:tc>
          <w:tcPr>
            <w:tcW w:w="3256" w:type="dxa"/>
          </w:tcPr>
          <w:p w14:paraId="5F40D8B2" w14:textId="336068E4" w:rsidR="00CD52B2" w:rsidRDefault="00CD52B2" w:rsidP="002A0C78">
            <w:pPr>
              <w:pStyle w:val="TabellenInhalt"/>
            </w:pPr>
            <w:r>
              <w:t>Wartungsfenster für den Service</w:t>
            </w:r>
          </w:p>
        </w:tc>
        <w:tc>
          <w:tcPr>
            <w:tcW w:w="1935" w:type="dxa"/>
          </w:tcPr>
          <w:p w14:paraId="55C61581" w14:textId="7D3DD6C9" w:rsidR="00CD52B2" w:rsidRDefault="00CD52B2" w:rsidP="002A0C78">
            <w:pPr>
              <w:pStyle w:val="TabellenInhalt"/>
            </w:pPr>
            <w:r w:rsidRPr="00CD52B2">
              <w:t>ein jährliches Wartungsfenster für übergreifende Aktualisierungen der Basisplattform bzw. Major Releases</w:t>
            </w:r>
          </w:p>
        </w:tc>
        <w:tc>
          <w:tcPr>
            <w:tcW w:w="1935" w:type="dxa"/>
          </w:tcPr>
          <w:p w14:paraId="2B33E4D5" w14:textId="2B1B41B4" w:rsidR="00CD52B2" w:rsidRDefault="00CD52B2" w:rsidP="002A0C78">
            <w:pPr>
              <w:pStyle w:val="TabellenInhalt"/>
            </w:pPr>
            <w:r w:rsidRPr="00CD52B2">
              <w:t>ein Wartungsfenster wird wöchentlich am Mittwoch von 00:00 - 04:00 Uhr vereinbart</w:t>
            </w:r>
          </w:p>
        </w:tc>
        <w:tc>
          <w:tcPr>
            <w:tcW w:w="1936" w:type="dxa"/>
          </w:tcPr>
          <w:p w14:paraId="00DE9999" w14:textId="441B4E69" w:rsidR="00CD52B2" w:rsidRDefault="00CD52B2" w:rsidP="002A0C78">
            <w:pPr>
              <w:pStyle w:val="TabellenInhalt"/>
            </w:pPr>
            <w:r w:rsidRPr="00CD52B2">
              <w:t>An jedem ersten Mittwoch im Monat wird ein Wartungsfenster von 16:00 - 06:00 Uhr vereinbart</w:t>
            </w:r>
          </w:p>
        </w:tc>
      </w:tr>
      <w:tr w:rsidR="00CD52B2" w14:paraId="7A52755F" w14:textId="77777777" w:rsidTr="00040A7E">
        <w:tc>
          <w:tcPr>
            <w:tcW w:w="3256" w:type="dxa"/>
          </w:tcPr>
          <w:p w14:paraId="5A06844F" w14:textId="0E515239" w:rsidR="00CD52B2" w:rsidRDefault="00CD52B2" w:rsidP="002A0C78">
            <w:pPr>
              <w:pStyle w:val="TabellenInhalt"/>
            </w:pPr>
            <w:r>
              <w:t>Datensicherung (RPO)</w:t>
            </w:r>
          </w:p>
        </w:tc>
        <w:tc>
          <w:tcPr>
            <w:tcW w:w="1935" w:type="dxa"/>
          </w:tcPr>
          <w:p w14:paraId="470EB180" w14:textId="7306D54E" w:rsidR="00CD52B2" w:rsidRPr="00CD52B2" w:rsidRDefault="00CD52B2" w:rsidP="002A0C78">
            <w:pPr>
              <w:pStyle w:val="TabellenInhalt"/>
            </w:pPr>
            <w:r>
              <w:t>Einmal pro Stunde</w:t>
            </w:r>
          </w:p>
        </w:tc>
        <w:tc>
          <w:tcPr>
            <w:tcW w:w="1935" w:type="dxa"/>
          </w:tcPr>
          <w:p w14:paraId="19BC5D6F" w14:textId="436F0493" w:rsidR="00CD52B2" w:rsidRPr="00CD52B2" w:rsidRDefault="00CD52B2" w:rsidP="00CD52B2">
            <w:pPr>
              <w:pStyle w:val="TabellenInhalt"/>
            </w:pPr>
            <w:r w:rsidRPr="00CD52B2">
              <w:t xml:space="preserve">einmal pro Stunde maximal alle </w:t>
            </w:r>
            <w:r w:rsidR="00040A7E">
              <w:t>drei</w:t>
            </w:r>
            <w:r w:rsidRPr="00CD52B2">
              <w:t xml:space="preserve"> Stunden</w:t>
            </w:r>
          </w:p>
        </w:tc>
        <w:tc>
          <w:tcPr>
            <w:tcW w:w="1936" w:type="dxa"/>
          </w:tcPr>
          <w:p w14:paraId="6A592E4F" w14:textId="03708241" w:rsidR="00CD52B2" w:rsidRPr="00CD52B2" w:rsidRDefault="00CD52B2" w:rsidP="002A0C78">
            <w:pPr>
              <w:pStyle w:val="TabellenInhalt"/>
            </w:pPr>
            <w:r w:rsidRPr="00CD52B2">
              <w:t xml:space="preserve">einmal pro Stunde maximal alle </w:t>
            </w:r>
            <w:r w:rsidR="00040A7E">
              <w:t>sieben</w:t>
            </w:r>
            <w:r w:rsidRPr="00CD52B2">
              <w:t xml:space="preserve"> Stunden</w:t>
            </w:r>
          </w:p>
        </w:tc>
      </w:tr>
      <w:tr w:rsidR="00CD52B2" w14:paraId="6BF5FB61" w14:textId="77777777" w:rsidTr="00040A7E">
        <w:tc>
          <w:tcPr>
            <w:tcW w:w="3256" w:type="dxa"/>
          </w:tcPr>
          <w:p w14:paraId="0CC8EA8D" w14:textId="74A65A44" w:rsidR="00CD52B2" w:rsidRDefault="00CD52B2" w:rsidP="00CD52B2">
            <w:pPr>
              <w:pStyle w:val="TabellenInhalt"/>
            </w:pPr>
            <w:r>
              <w:t>Allgemeines Datensicherungsmodell</w:t>
            </w:r>
          </w:p>
        </w:tc>
        <w:tc>
          <w:tcPr>
            <w:tcW w:w="1935" w:type="dxa"/>
            <w:vAlign w:val="center"/>
          </w:tcPr>
          <w:p w14:paraId="071F6294" w14:textId="20F770E6" w:rsidR="00CD52B2" w:rsidRPr="00CD52B2" w:rsidRDefault="00CD52B2" w:rsidP="00CD52B2">
            <w:pPr>
              <w:pStyle w:val="TabellenInhalt"/>
            </w:pPr>
            <w:r>
              <w:t>halbs</w:t>
            </w:r>
            <w:r w:rsidRPr="00CD52B2">
              <w:t>tündliche Sicherung</w:t>
            </w:r>
          </w:p>
          <w:p w14:paraId="5A157A91" w14:textId="77777777" w:rsidR="00CD52B2" w:rsidRPr="00CD52B2" w:rsidRDefault="00CD52B2" w:rsidP="00CD52B2">
            <w:pPr>
              <w:pStyle w:val="TabellenInhalt"/>
            </w:pPr>
            <w:r w:rsidRPr="00CD52B2">
              <w:t>Ein tägliches Backup um 21:30</w:t>
            </w:r>
          </w:p>
          <w:p w14:paraId="050BEC5D" w14:textId="77777777" w:rsidR="00CD52B2" w:rsidRPr="00CD52B2" w:rsidRDefault="00CD52B2" w:rsidP="00CD52B2">
            <w:pPr>
              <w:pStyle w:val="TabellenInhalt"/>
            </w:pPr>
            <w:r w:rsidRPr="00CD52B2">
              <w:lastRenderedPageBreak/>
              <w:t>Ein wöchentliches Backup am Sonntag um 22:30</w:t>
            </w:r>
          </w:p>
          <w:p w14:paraId="12DAD906" w14:textId="01BC9243" w:rsidR="00CD52B2" w:rsidRDefault="00CD52B2" w:rsidP="00CD52B2">
            <w:pPr>
              <w:pStyle w:val="TabellenInhalt"/>
            </w:pPr>
            <w:r w:rsidRPr="00CD52B2">
              <w:t>Ein monatliches Backup am ersten Tag des aktuellen Monat</w:t>
            </w:r>
            <w:r>
              <w:t>s</w:t>
            </w:r>
            <w:r w:rsidRPr="00CD52B2">
              <w:t xml:space="preserve"> um 23:30</w:t>
            </w:r>
          </w:p>
        </w:tc>
        <w:tc>
          <w:tcPr>
            <w:tcW w:w="1935" w:type="dxa"/>
            <w:vAlign w:val="center"/>
          </w:tcPr>
          <w:p w14:paraId="079A6537" w14:textId="77777777" w:rsidR="00CD52B2" w:rsidRPr="00CD52B2" w:rsidRDefault="00CD52B2" w:rsidP="00CD52B2">
            <w:pPr>
              <w:pStyle w:val="TabellenInhalt"/>
            </w:pPr>
            <w:r w:rsidRPr="00CD52B2">
              <w:lastRenderedPageBreak/>
              <w:t>Stündliche Sicherung</w:t>
            </w:r>
          </w:p>
          <w:p w14:paraId="49299678" w14:textId="77777777" w:rsidR="00CD52B2" w:rsidRPr="00CD52B2" w:rsidRDefault="00CD52B2" w:rsidP="00CD52B2">
            <w:pPr>
              <w:pStyle w:val="TabellenInhalt"/>
            </w:pPr>
            <w:r w:rsidRPr="00CD52B2">
              <w:t>Ein tägliches Backup um 21:30</w:t>
            </w:r>
          </w:p>
          <w:p w14:paraId="5B7E48DE" w14:textId="77777777" w:rsidR="00CD52B2" w:rsidRPr="00CD52B2" w:rsidRDefault="00CD52B2" w:rsidP="00CD52B2">
            <w:pPr>
              <w:pStyle w:val="TabellenInhalt"/>
            </w:pPr>
            <w:r w:rsidRPr="00CD52B2">
              <w:t>Ein wöchentliches Backup am Sonntag um 22:30</w:t>
            </w:r>
          </w:p>
          <w:p w14:paraId="70C47EB0" w14:textId="16BE4D3C" w:rsidR="00CD52B2" w:rsidRPr="00CD52B2" w:rsidRDefault="00CD52B2" w:rsidP="00CD52B2">
            <w:pPr>
              <w:pStyle w:val="TabellenInhalt"/>
            </w:pPr>
            <w:r w:rsidRPr="00CD52B2">
              <w:lastRenderedPageBreak/>
              <w:t>Ein monatliches Backup am ersten Tag des aktuellen Monat</w:t>
            </w:r>
            <w:r>
              <w:t>s</w:t>
            </w:r>
            <w:r w:rsidRPr="00CD52B2">
              <w:t xml:space="preserve"> um 23:30</w:t>
            </w:r>
          </w:p>
        </w:tc>
        <w:tc>
          <w:tcPr>
            <w:tcW w:w="1936" w:type="dxa"/>
            <w:vAlign w:val="center"/>
          </w:tcPr>
          <w:p w14:paraId="4136480C" w14:textId="6961022A" w:rsidR="00CD52B2" w:rsidRPr="00CD52B2" w:rsidRDefault="00CD52B2" w:rsidP="00CD52B2">
            <w:pPr>
              <w:pStyle w:val="TabellenInhalt"/>
            </w:pPr>
            <w:r w:rsidRPr="00CD52B2">
              <w:lastRenderedPageBreak/>
              <w:t>Sicherung</w:t>
            </w:r>
            <w:r w:rsidR="00040A7E">
              <w:t xml:space="preserve"> alle zwei Stunden</w:t>
            </w:r>
          </w:p>
          <w:p w14:paraId="5A76DC22" w14:textId="77777777" w:rsidR="00CD52B2" w:rsidRPr="00CD52B2" w:rsidRDefault="00CD52B2" w:rsidP="00CD52B2">
            <w:pPr>
              <w:pStyle w:val="TabellenInhalt"/>
            </w:pPr>
            <w:r w:rsidRPr="00CD52B2">
              <w:t>Ein tägliches Backup um 21:30</w:t>
            </w:r>
          </w:p>
          <w:p w14:paraId="1CE7F426" w14:textId="77777777" w:rsidR="00CD52B2" w:rsidRPr="00CD52B2" w:rsidRDefault="00CD52B2" w:rsidP="00CD52B2">
            <w:pPr>
              <w:pStyle w:val="TabellenInhalt"/>
            </w:pPr>
            <w:r w:rsidRPr="00CD52B2">
              <w:lastRenderedPageBreak/>
              <w:t>Ein wöchentliches Backup am Sonntag um 22:30</w:t>
            </w:r>
          </w:p>
          <w:p w14:paraId="3D3D1907" w14:textId="098E0995" w:rsidR="00CD52B2" w:rsidRPr="00CD52B2" w:rsidRDefault="00CD52B2" w:rsidP="00CD52B2">
            <w:pPr>
              <w:pStyle w:val="TabellenInhalt"/>
            </w:pPr>
            <w:r w:rsidRPr="00CD52B2">
              <w:t>Ein monatliches Backup am ersten Tag des aktuellen Monat</w:t>
            </w:r>
            <w:r>
              <w:t>s</w:t>
            </w:r>
            <w:r w:rsidRPr="00CD52B2">
              <w:t xml:space="preserve"> um 23:30</w:t>
            </w:r>
          </w:p>
        </w:tc>
      </w:tr>
      <w:tr w:rsidR="00040A7E" w14:paraId="46D70E00" w14:textId="77777777" w:rsidTr="00040A7E">
        <w:tc>
          <w:tcPr>
            <w:tcW w:w="3256" w:type="dxa"/>
          </w:tcPr>
          <w:p w14:paraId="708EE80D" w14:textId="74481C59" w:rsidR="00040A7E" w:rsidRDefault="00040A7E" w:rsidP="00CD52B2">
            <w:pPr>
              <w:pStyle w:val="TabellenInhalt"/>
            </w:pPr>
            <w:r>
              <w:lastRenderedPageBreak/>
              <w:t>Allgemeine Aufbewahrungsfrist vom Backup</w:t>
            </w:r>
          </w:p>
        </w:tc>
        <w:tc>
          <w:tcPr>
            <w:tcW w:w="1935" w:type="dxa"/>
            <w:vAlign w:val="center"/>
          </w:tcPr>
          <w:p w14:paraId="35692CD7" w14:textId="5A0750B6" w:rsidR="00040A7E" w:rsidRDefault="00040A7E" w:rsidP="00CD52B2">
            <w:pPr>
              <w:pStyle w:val="TabellenInhalt"/>
            </w:pPr>
            <w:r>
              <w:t>Sechs Monate</w:t>
            </w:r>
          </w:p>
        </w:tc>
        <w:tc>
          <w:tcPr>
            <w:tcW w:w="1935" w:type="dxa"/>
            <w:vAlign w:val="center"/>
          </w:tcPr>
          <w:p w14:paraId="1EEA0029" w14:textId="347A0CAD" w:rsidR="00040A7E" w:rsidRPr="00CD52B2" w:rsidRDefault="00040A7E" w:rsidP="00CD52B2">
            <w:pPr>
              <w:pStyle w:val="TabellenInhalt"/>
            </w:pPr>
            <w:r>
              <w:t>Sechs Monate</w:t>
            </w:r>
          </w:p>
        </w:tc>
        <w:tc>
          <w:tcPr>
            <w:tcW w:w="1936" w:type="dxa"/>
            <w:vAlign w:val="center"/>
          </w:tcPr>
          <w:p w14:paraId="1214E663" w14:textId="4945108E" w:rsidR="00040A7E" w:rsidRPr="00CD52B2" w:rsidRDefault="00040A7E" w:rsidP="00CD52B2">
            <w:pPr>
              <w:pStyle w:val="TabellenInhalt"/>
            </w:pPr>
            <w:r>
              <w:t>Sechs Monate</w:t>
            </w:r>
          </w:p>
        </w:tc>
      </w:tr>
      <w:tr w:rsidR="00040A7E" w14:paraId="0221C8B3" w14:textId="77777777" w:rsidTr="00040A7E">
        <w:tc>
          <w:tcPr>
            <w:tcW w:w="3256" w:type="dxa"/>
          </w:tcPr>
          <w:p w14:paraId="39145C59" w14:textId="47F84A20" w:rsidR="00040A7E" w:rsidRDefault="00040A7E" w:rsidP="00CD52B2">
            <w:pPr>
              <w:pStyle w:val="TabellenInhalt"/>
            </w:pPr>
            <w:r>
              <w:t xml:space="preserve">Aufbewahrung des Backups an einem zweiten Standort </w:t>
            </w:r>
          </w:p>
        </w:tc>
        <w:tc>
          <w:tcPr>
            <w:tcW w:w="1935" w:type="dxa"/>
            <w:vAlign w:val="center"/>
          </w:tcPr>
          <w:p w14:paraId="5D278BA6" w14:textId="547CD4EF" w:rsidR="00040A7E" w:rsidRDefault="00040A7E" w:rsidP="00CD52B2">
            <w:pPr>
              <w:pStyle w:val="TabellenInhalt"/>
            </w:pPr>
            <w:r>
              <w:t>Ja</w:t>
            </w:r>
          </w:p>
        </w:tc>
        <w:tc>
          <w:tcPr>
            <w:tcW w:w="1935" w:type="dxa"/>
            <w:vAlign w:val="center"/>
          </w:tcPr>
          <w:p w14:paraId="51254236" w14:textId="62D25C2F" w:rsidR="00040A7E" w:rsidRDefault="00040A7E" w:rsidP="00CD52B2">
            <w:pPr>
              <w:pStyle w:val="TabellenInhalt"/>
            </w:pPr>
            <w:r>
              <w:t>Ja</w:t>
            </w:r>
          </w:p>
        </w:tc>
        <w:tc>
          <w:tcPr>
            <w:tcW w:w="1936" w:type="dxa"/>
            <w:vAlign w:val="center"/>
          </w:tcPr>
          <w:p w14:paraId="1D69E278" w14:textId="6EA2AF51" w:rsidR="00040A7E" w:rsidRDefault="00040A7E" w:rsidP="00CD52B2">
            <w:pPr>
              <w:pStyle w:val="TabellenInhalt"/>
            </w:pPr>
            <w:r>
              <w:t>Ja</w:t>
            </w:r>
          </w:p>
        </w:tc>
      </w:tr>
      <w:tr w:rsidR="00040A7E" w14:paraId="11219EAA" w14:textId="77777777" w:rsidTr="00040A7E">
        <w:tc>
          <w:tcPr>
            <w:tcW w:w="3256" w:type="dxa"/>
          </w:tcPr>
          <w:p w14:paraId="57A84D5B" w14:textId="6459F272" w:rsidR="00040A7E" w:rsidRDefault="00040A7E" w:rsidP="00CD52B2">
            <w:pPr>
              <w:pStyle w:val="TabellenInhalt"/>
            </w:pPr>
            <w:proofErr w:type="spellStart"/>
            <w:r w:rsidRPr="00040A7E">
              <w:t>Recovery</w:t>
            </w:r>
            <w:proofErr w:type="spellEnd"/>
            <w:r w:rsidRPr="00040A7E">
              <w:t xml:space="preserve"> Time </w:t>
            </w:r>
            <w:proofErr w:type="spellStart"/>
            <w:r w:rsidRPr="00040A7E">
              <w:t>Objective</w:t>
            </w:r>
            <w:proofErr w:type="spellEnd"/>
            <w:r w:rsidRPr="00040A7E">
              <w:t xml:space="preserve"> (RTO)</w:t>
            </w:r>
          </w:p>
        </w:tc>
        <w:tc>
          <w:tcPr>
            <w:tcW w:w="1935" w:type="dxa"/>
            <w:vAlign w:val="center"/>
          </w:tcPr>
          <w:p w14:paraId="6EAC7DEA" w14:textId="3DA91EC1" w:rsidR="00040A7E" w:rsidRDefault="00040A7E" w:rsidP="00CD52B2">
            <w:pPr>
              <w:pStyle w:val="TabellenInhalt"/>
            </w:pPr>
            <w:r>
              <w:t>eine</w:t>
            </w:r>
            <w:r w:rsidRPr="00040A7E">
              <w:t xml:space="preserve"> Stunde und 59 Minuten</w:t>
            </w:r>
          </w:p>
        </w:tc>
        <w:tc>
          <w:tcPr>
            <w:tcW w:w="1935" w:type="dxa"/>
            <w:vAlign w:val="center"/>
          </w:tcPr>
          <w:p w14:paraId="6A675C63" w14:textId="7AC0441D" w:rsidR="00040A7E" w:rsidRDefault="00040A7E" w:rsidP="00CD52B2">
            <w:pPr>
              <w:pStyle w:val="TabellenInhalt"/>
            </w:pPr>
            <w:r>
              <w:t>drei</w:t>
            </w:r>
            <w:r w:rsidRPr="00040A7E">
              <w:t xml:space="preserve"> Stunden und 59 Minuten</w:t>
            </w:r>
          </w:p>
        </w:tc>
        <w:tc>
          <w:tcPr>
            <w:tcW w:w="1936" w:type="dxa"/>
            <w:vAlign w:val="center"/>
          </w:tcPr>
          <w:p w14:paraId="1A502ED7" w14:textId="751E69D5" w:rsidR="00040A7E" w:rsidRDefault="00040A7E" w:rsidP="00CD52B2">
            <w:pPr>
              <w:pStyle w:val="TabellenInhalt"/>
            </w:pPr>
            <w:r>
              <w:t>neun</w:t>
            </w:r>
            <w:r w:rsidRPr="00040A7E">
              <w:t xml:space="preserve"> Stunden </w:t>
            </w:r>
            <w:r>
              <w:t>u</w:t>
            </w:r>
            <w:r w:rsidRPr="00040A7E">
              <w:t>nd 20 Minuten</w:t>
            </w:r>
          </w:p>
        </w:tc>
      </w:tr>
      <w:tr w:rsidR="00040A7E" w14:paraId="718B80DA" w14:textId="77777777" w:rsidTr="00040A7E">
        <w:tc>
          <w:tcPr>
            <w:tcW w:w="3256" w:type="dxa"/>
          </w:tcPr>
          <w:p w14:paraId="03227EB9" w14:textId="178C4CE3" w:rsidR="00040A7E" w:rsidRPr="00040A7E" w:rsidRDefault="00040A7E" w:rsidP="00CD52B2">
            <w:pPr>
              <w:pStyle w:val="TabellenInhalt"/>
            </w:pPr>
            <w:r w:rsidRPr="00040A7E">
              <w:t xml:space="preserve">Work </w:t>
            </w:r>
            <w:proofErr w:type="spellStart"/>
            <w:r w:rsidRPr="00040A7E">
              <w:t>Recovery</w:t>
            </w:r>
            <w:proofErr w:type="spellEnd"/>
            <w:r w:rsidRPr="00040A7E">
              <w:t xml:space="preserve"> Time (WRT)</w:t>
            </w:r>
          </w:p>
        </w:tc>
        <w:tc>
          <w:tcPr>
            <w:tcW w:w="1935" w:type="dxa"/>
            <w:vAlign w:val="center"/>
          </w:tcPr>
          <w:p w14:paraId="5D64414B" w14:textId="09205661" w:rsidR="00040A7E" w:rsidRPr="00040A7E" w:rsidRDefault="00040A7E" w:rsidP="00CD52B2">
            <w:pPr>
              <w:pStyle w:val="TabellenInhalt"/>
            </w:pPr>
            <w:r>
              <w:t>zwei Stunden</w:t>
            </w:r>
          </w:p>
        </w:tc>
        <w:tc>
          <w:tcPr>
            <w:tcW w:w="1935" w:type="dxa"/>
            <w:vAlign w:val="center"/>
          </w:tcPr>
          <w:p w14:paraId="6A29BC07" w14:textId="64046465" w:rsidR="00040A7E" w:rsidRPr="00040A7E" w:rsidRDefault="00040A7E" w:rsidP="00CD52B2">
            <w:pPr>
              <w:pStyle w:val="TabellenInhalt"/>
            </w:pPr>
            <w:r>
              <w:t>drei Stunden</w:t>
            </w:r>
          </w:p>
        </w:tc>
        <w:tc>
          <w:tcPr>
            <w:tcW w:w="1936" w:type="dxa"/>
            <w:vAlign w:val="center"/>
          </w:tcPr>
          <w:p w14:paraId="5E1F4AF5" w14:textId="67C685CF" w:rsidR="00040A7E" w:rsidRPr="00040A7E" w:rsidRDefault="00040A7E" w:rsidP="00CD52B2">
            <w:pPr>
              <w:pStyle w:val="TabellenInhalt"/>
            </w:pPr>
            <w:r>
              <w:t xml:space="preserve">Fünf Stunden </w:t>
            </w:r>
          </w:p>
        </w:tc>
      </w:tr>
      <w:tr w:rsidR="00040A7E" w14:paraId="0FA3B3E1" w14:textId="77777777" w:rsidTr="00040A7E">
        <w:tc>
          <w:tcPr>
            <w:tcW w:w="3256" w:type="dxa"/>
          </w:tcPr>
          <w:p w14:paraId="68204D6D" w14:textId="77777777" w:rsidR="00040A7E" w:rsidRDefault="00040A7E" w:rsidP="00040A7E">
            <w:pPr>
              <w:pStyle w:val="TabellenInhalt"/>
            </w:pPr>
            <w:r>
              <w:t xml:space="preserve">Maximum Tolerable Downtime (MTD) </w:t>
            </w:r>
          </w:p>
          <w:p w14:paraId="7298EBF7" w14:textId="3A4733D4" w:rsidR="00040A7E" w:rsidRPr="00040A7E" w:rsidRDefault="00040A7E" w:rsidP="00040A7E">
            <w:pPr>
              <w:pStyle w:val="TabellenInhalt"/>
            </w:pPr>
            <w:r>
              <w:t>(MTD = RTO + WRT)</w:t>
            </w:r>
          </w:p>
        </w:tc>
        <w:tc>
          <w:tcPr>
            <w:tcW w:w="1935" w:type="dxa"/>
            <w:vAlign w:val="center"/>
          </w:tcPr>
          <w:p w14:paraId="6FA15C43" w14:textId="0394BEB6" w:rsidR="00040A7E" w:rsidRDefault="00040A7E" w:rsidP="00CD52B2">
            <w:pPr>
              <w:pStyle w:val="TabellenInhalt"/>
            </w:pPr>
            <w:r>
              <w:rPr>
                <w:rFonts w:eastAsia="Times New Roman"/>
              </w:rPr>
              <w:t xml:space="preserve">drei </w:t>
            </w:r>
            <w:r>
              <w:rPr>
                <w:rFonts w:eastAsia="Times New Roman"/>
              </w:rPr>
              <w:t>Stunden und 59 Minuten</w:t>
            </w:r>
          </w:p>
        </w:tc>
        <w:tc>
          <w:tcPr>
            <w:tcW w:w="1935" w:type="dxa"/>
            <w:vAlign w:val="center"/>
          </w:tcPr>
          <w:p w14:paraId="1C5D6829" w14:textId="39409237" w:rsidR="00040A7E" w:rsidRDefault="00040A7E" w:rsidP="00CD52B2">
            <w:pPr>
              <w:pStyle w:val="TabellenInhalt"/>
            </w:pPr>
            <w:r>
              <w:rPr>
                <w:rFonts w:eastAsia="Times New Roman"/>
              </w:rPr>
              <w:t>sechs</w:t>
            </w:r>
            <w:r>
              <w:rPr>
                <w:rFonts w:eastAsia="Times New Roman"/>
              </w:rPr>
              <w:t xml:space="preserve"> Stunden und 59 Minuten</w:t>
            </w:r>
          </w:p>
        </w:tc>
        <w:tc>
          <w:tcPr>
            <w:tcW w:w="1936" w:type="dxa"/>
            <w:vAlign w:val="center"/>
          </w:tcPr>
          <w:p w14:paraId="46719D13" w14:textId="3D4456E8" w:rsidR="00040A7E" w:rsidRDefault="00040A7E" w:rsidP="00CD52B2">
            <w:pPr>
              <w:pStyle w:val="TabellenInhalt"/>
            </w:pPr>
            <w:r>
              <w:rPr>
                <w:rFonts w:eastAsia="Times New Roman"/>
              </w:rPr>
              <w:t>14</w:t>
            </w:r>
            <w:r>
              <w:rPr>
                <w:rFonts w:eastAsia="Times New Roman"/>
              </w:rPr>
              <w:t xml:space="preserve"> Stunden und 20 Minuten</w:t>
            </w:r>
          </w:p>
        </w:tc>
      </w:tr>
    </w:tbl>
    <w:p w14:paraId="7D79704A" w14:textId="77777777" w:rsidR="00292C83" w:rsidRDefault="00292C83"/>
    <w:tbl>
      <w:tblPr>
        <w:tblStyle w:val="Tabellenraster"/>
        <w:tblW w:w="0" w:type="auto"/>
        <w:tblLook w:val="04A0" w:firstRow="1" w:lastRow="0" w:firstColumn="1" w:lastColumn="0" w:noHBand="0" w:noVBand="1"/>
      </w:tblPr>
      <w:tblGrid>
        <w:gridCol w:w="3256"/>
        <w:gridCol w:w="1935"/>
        <w:gridCol w:w="1935"/>
        <w:gridCol w:w="1936"/>
      </w:tblGrid>
      <w:tr w:rsidR="00292C83" w14:paraId="62684E28" w14:textId="77777777" w:rsidTr="002464F1">
        <w:tc>
          <w:tcPr>
            <w:tcW w:w="3256" w:type="dxa"/>
            <w:shd w:val="clear" w:color="auto" w:fill="BFBFBF" w:themeFill="background1" w:themeFillShade="BF"/>
          </w:tcPr>
          <w:p w14:paraId="5408CC44" w14:textId="77777777" w:rsidR="00292C83" w:rsidRDefault="00292C83" w:rsidP="002464F1">
            <w:pPr>
              <w:pStyle w:val="Tabellenkopf"/>
            </w:pPr>
            <w:r>
              <w:t>Titel der Anforderung</w:t>
            </w:r>
          </w:p>
        </w:tc>
        <w:tc>
          <w:tcPr>
            <w:tcW w:w="1935" w:type="dxa"/>
            <w:shd w:val="clear" w:color="auto" w:fill="BFBFBF" w:themeFill="background1" w:themeFillShade="BF"/>
          </w:tcPr>
          <w:p w14:paraId="7091360D" w14:textId="77777777" w:rsidR="00292C83" w:rsidRPr="00130D0C" w:rsidRDefault="00292C83" w:rsidP="002464F1">
            <w:pPr>
              <w:pStyle w:val="Tabellenkopf"/>
              <w:rPr>
                <w:rFonts w:eastAsia="Times New Roman"/>
              </w:rPr>
            </w:pPr>
            <w:r>
              <w:t>Serviceklasse „Gold“</w:t>
            </w:r>
          </w:p>
        </w:tc>
        <w:tc>
          <w:tcPr>
            <w:tcW w:w="1935" w:type="dxa"/>
            <w:shd w:val="clear" w:color="auto" w:fill="BFBFBF" w:themeFill="background1" w:themeFillShade="BF"/>
          </w:tcPr>
          <w:p w14:paraId="0DD37967" w14:textId="77777777" w:rsidR="00292C83" w:rsidRPr="00130D0C" w:rsidRDefault="00292C83" w:rsidP="002464F1">
            <w:pPr>
              <w:pStyle w:val="Tabellenkopf"/>
              <w:rPr>
                <w:rFonts w:eastAsia="Times New Roman"/>
              </w:rPr>
            </w:pPr>
            <w:r>
              <w:t>Serviceklasse „Silber“</w:t>
            </w:r>
          </w:p>
        </w:tc>
        <w:tc>
          <w:tcPr>
            <w:tcW w:w="1936" w:type="dxa"/>
            <w:shd w:val="clear" w:color="auto" w:fill="BFBFBF" w:themeFill="background1" w:themeFillShade="BF"/>
          </w:tcPr>
          <w:p w14:paraId="04E50E75" w14:textId="77777777" w:rsidR="00292C83" w:rsidRPr="00130D0C" w:rsidRDefault="00292C83" w:rsidP="002464F1">
            <w:pPr>
              <w:pStyle w:val="Tabellenkopf"/>
              <w:rPr>
                <w:rFonts w:eastAsia="Times New Roman"/>
              </w:rPr>
            </w:pPr>
            <w:r>
              <w:t>Serviceklasse „Bronze“</w:t>
            </w:r>
          </w:p>
        </w:tc>
      </w:tr>
      <w:tr w:rsidR="00292C83" w14:paraId="07984C7C" w14:textId="77777777" w:rsidTr="00292C83">
        <w:tc>
          <w:tcPr>
            <w:tcW w:w="9062" w:type="dxa"/>
            <w:gridSpan w:val="4"/>
            <w:shd w:val="clear" w:color="auto" w:fill="D9D9D9" w:themeFill="background1" w:themeFillShade="D9"/>
          </w:tcPr>
          <w:p w14:paraId="70EE78AC" w14:textId="61935397" w:rsidR="00292C83" w:rsidRDefault="00292C83" w:rsidP="00F9337E">
            <w:pPr>
              <w:pStyle w:val="TabellenInhalt"/>
              <w:rPr>
                <w:rFonts w:eastAsia="Times New Roman"/>
              </w:rPr>
            </w:pPr>
            <w:r w:rsidRPr="00F9337E">
              <w:t>Servicezeit de</w:t>
            </w:r>
            <w:r>
              <w:t>r</w:t>
            </w:r>
            <w:r w:rsidRPr="00F9337E">
              <w:t xml:space="preserve"> </w:t>
            </w:r>
            <w:r>
              <w:t>Hotline</w:t>
            </w:r>
          </w:p>
        </w:tc>
      </w:tr>
      <w:tr w:rsidR="00F9337E" w14:paraId="3885AF88" w14:textId="77777777" w:rsidTr="00040A7E">
        <w:tc>
          <w:tcPr>
            <w:tcW w:w="3256" w:type="dxa"/>
          </w:tcPr>
          <w:p w14:paraId="2E0E9F70" w14:textId="1ECDA4AB" w:rsidR="00F9337E" w:rsidRDefault="00F9337E" w:rsidP="00040A7E">
            <w:pPr>
              <w:pStyle w:val="TabellenInhalt"/>
            </w:pPr>
            <w:r w:rsidRPr="00F9337E">
              <w:t>Erreichbarkeit</w:t>
            </w:r>
          </w:p>
        </w:tc>
        <w:tc>
          <w:tcPr>
            <w:tcW w:w="1935" w:type="dxa"/>
            <w:vAlign w:val="center"/>
          </w:tcPr>
          <w:p w14:paraId="02075D23" w14:textId="195E2742" w:rsidR="00F9337E" w:rsidRDefault="00F9337E" w:rsidP="00F9337E">
            <w:pPr>
              <w:pStyle w:val="TabellenInhalt"/>
              <w:rPr>
                <w:rFonts w:eastAsia="Times New Roman"/>
              </w:rPr>
            </w:pPr>
            <w:r w:rsidRPr="00F9337E">
              <w:rPr>
                <w:rFonts w:eastAsia="Times New Roman"/>
              </w:rPr>
              <w:t>24x7</w:t>
            </w:r>
          </w:p>
        </w:tc>
        <w:tc>
          <w:tcPr>
            <w:tcW w:w="1935" w:type="dxa"/>
            <w:vAlign w:val="center"/>
          </w:tcPr>
          <w:p w14:paraId="37367AA6" w14:textId="448EB8AD" w:rsidR="00F9337E" w:rsidRPr="00F9337E" w:rsidRDefault="00F9337E" w:rsidP="00F9337E">
            <w:pPr>
              <w:pStyle w:val="TabellenInhalt"/>
              <w:rPr>
                <w:rFonts w:eastAsia="Times New Roman"/>
              </w:rPr>
            </w:pPr>
            <w:r>
              <w:rPr>
                <w:rFonts w:eastAsia="Times New Roman"/>
              </w:rPr>
              <w:t>Werktags</w:t>
            </w:r>
            <w:r w:rsidRPr="00F9337E">
              <w:rPr>
                <w:rFonts w:eastAsia="Times New Roman"/>
              </w:rPr>
              <w:t xml:space="preserve"> in der Zeit von 09:00 bis 18:00 (bis auf gesetzliche Feiertag</w:t>
            </w:r>
            <w:r>
              <w:rPr>
                <w:rFonts w:eastAsia="Times New Roman"/>
              </w:rPr>
              <w:t>e</w:t>
            </w:r>
            <w:r w:rsidRPr="00F9337E">
              <w:rPr>
                <w:rFonts w:eastAsia="Times New Roman"/>
              </w:rPr>
              <w:t xml:space="preserve"> in Deutschland) erreichbar</w:t>
            </w:r>
          </w:p>
          <w:p w14:paraId="6F8CCC32" w14:textId="400C1091" w:rsidR="00F9337E" w:rsidRDefault="00F9337E" w:rsidP="00F9337E">
            <w:pPr>
              <w:pStyle w:val="TabellenInhalt"/>
              <w:rPr>
                <w:rFonts w:eastAsia="Times New Roman"/>
              </w:rPr>
            </w:pPr>
            <w:r w:rsidRPr="00F9337E">
              <w:rPr>
                <w:rFonts w:eastAsia="Times New Roman"/>
              </w:rPr>
              <w:t>Im Falle eines Notfalles 24x7</w:t>
            </w:r>
          </w:p>
        </w:tc>
        <w:tc>
          <w:tcPr>
            <w:tcW w:w="1936" w:type="dxa"/>
            <w:vAlign w:val="center"/>
          </w:tcPr>
          <w:p w14:paraId="17DE5953" w14:textId="3DAFDB98" w:rsidR="00F9337E" w:rsidRPr="00F9337E" w:rsidRDefault="00F9337E" w:rsidP="00F9337E">
            <w:pPr>
              <w:pStyle w:val="TabellenInhalt"/>
              <w:rPr>
                <w:rFonts w:eastAsia="Times New Roman"/>
              </w:rPr>
            </w:pPr>
            <w:r>
              <w:rPr>
                <w:rFonts w:eastAsia="Times New Roman"/>
              </w:rPr>
              <w:t>Montag bis Freitag</w:t>
            </w:r>
            <w:r w:rsidRPr="00F9337E">
              <w:rPr>
                <w:rFonts w:eastAsia="Times New Roman"/>
              </w:rPr>
              <w:t xml:space="preserve"> in der Zeit von 09:00 bis 18:00 (bis auf gesetzliche Feiertag</w:t>
            </w:r>
            <w:r>
              <w:rPr>
                <w:rFonts w:eastAsia="Times New Roman"/>
              </w:rPr>
              <w:t>e</w:t>
            </w:r>
            <w:r w:rsidR="00130D0C">
              <w:rPr>
                <w:rFonts w:eastAsia="Times New Roman"/>
              </w:rPr>
              <w:t xml:space="preserve"> </w:t>
            </w:r>
            <w:r w:rsidRPr="00F9337E">
              <w:rPr>
                <w:rFonts w:eastAsia="Times New Roman"/>
              </w:rPr>
              <w:t>in Deutschland) erreichbar</w:t>
            </w:r>
          </w:p>
          <w:p w14:paraId="07829B1F" w14:textId="481579AD" w:rsidR="00F9337E" w:rsidRDefault="00F9337E" w:rsidP="00F9337E">
            <w:pPr>
              <w:pStyle w:val="TabellenInhalt"/>
              <w:rPr>
                <w:rFonts w:eastAsia="Times New Roman"/>
              </w:rPr>
            </w:pPr>
            <w:r w:rsidRPr="00F9337E">
              <w:rPr>
                <w:rFonts w:eastAsia="Times New Roman"/>
              </w:rPr>
              <w:t>Im Falle eines Notfalles 24x7</w:t>
            </w:r>
          </w:p>
        </w:tc>
      </w:tr>
    </w:tbl>
    <w:p w14:paraId="6C9EF460" w14:textId="77777777" w:rsidR="00130D0C" w:rsidRDefault="00130D0C"/>
    <w:tbl>
      <w:tblPr>
        <w:tblStyle w:val="Tabellenraster"/>
        <w:tblW w:w="0" w:type="auto"/>
        <w:tblLook w:val="04A0" w:firstRow="1" w:lastRow="0" w:firstColumn="1" w:lastColumn="0" w:noHBand="0" w:noVBand="1"/>
      </w:tblPr>
      <w:tblGrid>
        <w:gridCol w:w="3256"/>
        <w:gridCol w:w="1935"/>
        <w:gridCol w:w="1935"/>
        <w:gridCol w:w="1936"/>
      </w:tblGrid>
      <w:tr w:rsidR="00130D0C" w14:paraId="26641895" w14:textId="77777777" w:rsidTr="00130D0C">
        <w:tc>
          <w:tcPr>
            <w:tcW w:w="3256" w:type="dxa"/>
            <w:shd w:val="clear" w:color="auto" w:fill="BFBFBF" w:themeFill="background1" w:themeFillShade="BF"/>
          </w:tcPr>
          <w:p w14:paraId="0525FAD9" w14:textId="32AA0A52" w:rsidR="00130D0C" w:rsidRDefault="00130D0C" w:rsidP="00A63544">
            <w:pPr>
              <w:pStyle w:val="Tabellenkopf"/>
            </w:pPr>
            <w:r>
              <w:t>Titel der Anforderung</w:t>
            </w:r>
          </w:p>
        </w:tc>
        <w:tc>
          <w:tcPr>
            <w:tcW w:w="1935" w:type="dxa"/>
            <w:shd w:val="clear" w:color="auto" w:fill="BFBFBF" w:themeFill="background1" w:themeFillShade="BF"/>
          </w:tcPr>
          <w:p w14:paraId="1D1510C1" w14:textId="405AA87B" w:rsidR="00130D0C" w:rsidRPr="00130D0C" w:rsidRDefault="00130D0C" w:rsidP="00A63544">
            <w:pPr>
              <w:pStyle w:val="Tabellenkopf"/>
              <w:rPr>
                <w:rFonts w:eastAsia="Times New Roman"/>
              </w:rPr>
            </w:pPr>
            <w:r>
              <w:t>Serviceklasse „Gold“</w:t>
            </w:r>
          </w:p>
        </w:tc>
        <w:tc>
          <w:tcPr>
            <w:tcW w:w="1935" w:type="dxa"/>
            <w:shd w:val="clear" w:color="auto" w:fill="BFBFBF" w:themeFill="background1" w:themeFillShade="BF"/>
          </w:tcPr>
          <w:p w14:paraId="4C307F40" w14:textId="70FE5577" w:rsidR="00130D0C" w:rsidRPr="00130D0C" w:rsidRDefault="00130D0C" w:rsidP="00A63544">
            <w:pPr>
              <w:pStyle w:val="Tabellenkopf"/>
              <w:rPr>
                <w:rFonts w:eastAsia="Times New Roman"/>
              </w:rPr>
            </w:pPr>
            <w:r>
              <w:t>Serviceklasse „Silber“</w:t>
            </w:r>
          </w:p>
        </w:tc>
        <w:tc>
          <w:tcPr>
            <w:tcW w:w="1936" w:type="dxa"/>
            <w:shd w:val="clear" w:color="auto" w:fill="BFBFBF" w:themeFill="background1" w:themeFillShade="BF"/>
          </w:tcPr>
          <w:p w14:paraId="7B8E8A7F" w14:textId="6821ADD0" w:rsidR="00130D0C" w:rsidRPr="00130D0C" w:rsidRDefault="00130D0C" w:rsidP="00A63544">
            <w:pPr>
              <w:pStyle w:val="Tabellenkopf"/>
              <w:rPr>
                <w:rFonts w:eastAsia="Times New Roman"/>
              </w:rPr>
            </w:pPr>
            <w:r>
              <w:t>Serviceklasse „Bronze“</w:t>
            </w:r>
          </w:p>
        </w:tc>
      </w:tr>
      <w:tr w:rsidR="00130D0C" w14:paraId="4657F683" w14:textId="77777777" w:rsidTr="00130D0C">
        <w:tc>
          <w:tcPr>
            <w:tcW w:w="9062" w:type="dxa"/>
            <w:gridSpan w:val="4"/>
            <w:shd w:val="clear" w:color="auto" w:fill="D9D9D9" w:themeFill="background1" w:themeFillShade="D9"/>
          </w:tcPr>
          <w:p w14:paraId="59D4734B" w14:textId="159554D3" w:rsidR="00130D0C" w:rsidRDefault="00130D0C" w:rsidP="00130D0C">
            <w:pPr>
              <w:pStyle w:val="TabellenInhalt"/>
            </w:pPr>
            <w:r w:rsidRPr="00130D0C">
              <w:t>Störungsmanagement - Level 1</w:t>
            </w:r>
            <w:r>
              <w:t xml:space="preserve"> - </w:t>
            </w:r>
            <w:r w:rsidRPr="00130D0C">
              <w:t>Kritisch (Störung hat kritische Auswirkungen auf den operativen Dienst)</w:t>
            </w:r>
          </w:p>
        </w:tc>
      </w:tr>
      <w:tr w:rsidR="00130D0C" w14:paraId="7F206343" w14:textId="77777777" w:rsidTr="00040A7E">
        <w:tc>
          <w:tcPr>
            <w:tcW w:w="3256" w:type="dxa"/>
          </w:tcPr>
          <w:p w14:paraId="776304E6" w14:textId="7A5B6190" w:rsidR="00130D0C" w:rsidRPr="00130D0C" w:rsidRDefault="00EE0967" w:rsidP="00040A7E">
            <w:pPr>
              <w:pStyle w:val="TabellenInhalt"/>
            </w:pPr>
            <w:r>
              <w:t xml:space="preserve">Reaktionszeit: </w:t>
            </w:r>
            <w:r w:rsidR="00130D0C">
              <w:t>Annahme des Störungstickets</w:t>
            </w:r>
          </w:p>
        </w:tc>
        <w:tc>
          <w:tcPr>
            <w:tcW w:w="1935" w:type="dxa"/>
            <w:vAlign w:val="center"/>
          </w:tcPr>
          <w:p w14:paraId="2CBFE970" w14:textId="6D79B704" w:rsidR="00130D0C" w:rsidRPr="00F9337E" w:rsidRDefault="00130D0C" w:rsidP="00F9337E">
            <w:pPr>
              <w:pStyle w:val="TabellenInhalt"/>
              <w:rPr>
                <w:rFonts w:eastAsia="Times New Roman"/>
              </w:rPr>
            </w:pPr>
            <w:r w:rsidRPr="00130D0C">
              <w:rPr>
                <w:rFonts w:eastAsia="Times New Roman"/>
              </w:rPr>
              <w:t>sofort maximal 10 Minuten</w:t>
            </w:r>
          </w:p>
        </w:tc>
        <w:tc>
          <w:tcPr>
            <w:tcW w:w="1935" w:type="dxa"/>
            <w:vAlign w:val="center"/>
          </w:tcPr>
          <w:p w14:paraId="596B32B2" w14:textId="4FFECBF9" w:rsidR="00130D0C" w:rsidRDefault="00130D0C" w:rsidP="00F9337E">
            <w:pPr>
              <w:pStyle w:val="TabellenInhalt"/>
              <w:rPr>
                <w:rFonts w:eastAsia="Times New Roman"/>
              </w:rPr>
            </w:pPr>
            <w:r w:rsidRPr="00130D0C">
              <w:rPr>
                <w:rFonts w:eastAsia="Times New Roman"/>
              </w:rPr>
              <w:t>sofort maximal 10 Minuten</w:t>
            </w:r>
          </w:p>
        </w:tc>
        <w:tc>
          <w:tcPr>
            <w:tcW w:w="1936" w:type="dxa"/>
            <w:vAlign w:val="center"/>
          </w:tcPr>
          <w:p w14:paraId="0084BBAC" w14:textId="62B9DC31" w:rsidR="00130D0C" w:rsidRDefault="00130D0C" w:rsidP="00F9337E">
            <w:pPr>
              <w:pStyle w:val="TabellenInhalt"/>
              <w:rPr>
                <w:rFonts w:eastAsia="Times New Roman"/>
              </w:rPr>
            </w:pPr>
            <w:r w:rsidRPr="00130D0C">
              <w:rPr>
                <w:rFonts w:eastAsia="Times New Roman"/>
              </w:rPr>
              <w:t>sofort maximal 10 Minuten</w:t>
            </w:r>
          </w:p>
        </w:tc>
      </w:tr>
      <w:tr w:rsidR="00130D0C" w14:paraId="5A521BBA" w14:textId="77777777" w:rsidTr="00040A7E">
        <w:tc>
          <w:tcPr>
            <w:tcW w:w="3256" w:type="dxa"/>
          </w:tcPr>
          <w:p w14:paraId="68D46E20" w14:textId="1EBAB8CA" w:rsidR="00130D0C" w:rsidRDefault="00EE0967" w:rsidP="00130D0C">
            <w:pPr>
              <w:pStyle w:val="TabellenInhalt"/>
            </w:pPr>
            <w:r>
              <w:t xml:space="preserve">Reaktionszeit: </w:t>
            </w:r>
            <w:r w:rsidR="00130D0C">
              <w:t>Erste Diagnose</w:t>
            </w:r>
          </w:p>
        </w:tc>
        <w:tc>
          <w:tcPr>
            <w:tcW w:w="1935" w:type="dxa"/>
            <w:vAlign w:val="center"/>
          </w:tcPr>
          <w:p w14:paraId="3891A0EF" w14:textId="25419010" w:rsidR="00130D0C" w:rsidRPr="00130D0C" w:rsidRDefault="00130D0C" w:rsidP="00130D0C">
            <w:pPr>
              <w:pStyle w:val="TabellenInhalt"/>
              <w:rPr>
                <w:rFonts w:eastAsia="Times New Roman"/>
              </w:rPr>
            </w:pPr>
            <w:r w:rsidRPr="00130D0C">
              <w:rPr>
                <w:rFonts w:eastAsia="Times New Roman"/>
              </w:rPr>
              <w:t>30 Minuten</w:t>
            </w:r>
          </w:p>
        </w:tc>
        <w:tc>
          <w:tcPr>
            <w:tcW w:w="1935" w:type="dxa"/>
            <w:vAlign w:val="center"/>
          </w:tcPr>
          <w:p w14:paraId="45D7CC76" w14:textId="26C0863E" w:rsidR="00130D0C" w:rsidRPr="00130D0C" w:rsidRDefault="00130D0C" w:rsidP="00130D0C">
            <w:pPr>
              <w:pStyle w:val="TabellenInhalt"/>
              <w:rPr>
                <w:rFonts w:eastAsia="Times New Roman"/>
              </w:rPr>
            </w:pPr>
            <w:r w:rsidRPr="00130D0C">
              <w:rPr>
                <w:rFonts w:eastAsia="Times New Roman"/>
              </w:rPr>
              <w:t>30 Minuten</w:t>
            </w:r>
          </w:p>
        </w:tc>
        <w:tc>
          <w:tcPr>
            <w:tcW w:w="1936" w:type="dxa"/>
            <w:vAlign w:val="center"/>
          </w:tcPr>
          <w:p w14:paraId="02CBAA54" w14:textId="42EAC134" w:rsidR="00130D0C" w:rsidRPr="00130D0C" w:rsidRDefault="00130D0C" w:rsidP="00130D0C">
            <w:pPr>
              <w:pStyle w:val="TabellenInhalt"/>
              <w:rPr>
                <w:rFonts w:eastAsia="Times New Roman"/>
              </w:rPr>
            </w:pPr>
            <w:r w:rsidRPr="00130D0C">
              <w:rPr>
                <w:rFonts w:eastAsia="Times New Roman"/>
              </w:rPr>
              <w:t>30 Minuten</w:t>
            </w:r>
          </w:p>
        </w:tc>
      </w:tr>
      <w:tr w:rsidR="00130D0C" w14:paraId="45C94DEB" w14:textId="77777777" w:rsidTr="00040A7E">
        <w:tc>
          <w:tcPr>
            <w:tcW w:w="3256" w:type="dxa"/>
          </w:tcPr>
          <w:p w14:paraId="03E90EE8" w14:textId="7C4FF160" w:rsidR="00130D0C" w:rsidRDefault="00EE0967" w:rsidP="00130D0C">
            <w:pPr>
              <w:pStyle w:val="TabellenInhalt"/>
            </w:pPr>
            <w:r>
              <w:t xml:space="preserve">Reaktionszeit: </w:t>
            </w:r>
            <w:r w:rsidR="00130D0C">
              <w:t>Annahme/Akzeptanz der Störung</w:t>
            </w:r>
          </w:p>
        </w:tc>
        <w:tc>
          <w:tcPr>
            <w:tcW w:w="1935" w:type="dxa"/>
            <w:vAlign w:val="center"/>
          </w:tcPr>
          <w:p w14:paraId="1EED8106" w14:textId="25F3BF53" w:rsidR="00130D0C" w:rsidRPr="00130D0C" w:rsidRDefault="00130D0C" w:rsidP="00130D0C">
            <w:pPr>
              <w:pStyle w:val="TabellenInhalt"/>
              <w:rPr>
                <w:rFonts w:eastAsia="Times New Roman"/>
              </w:rPr>
            </w:pPr>
            <w:r>
              <w:rPr>
                <w:rFonts w:eastAsia="Times New Roman"/>
              </w:rPr>
              <w:t>Fünf Minuten</w:t>
            </w:r>
          </w:p>
        </w:tc>
        <w:tc>
          <w:tcPr>
            <w:tcW w:w="1935" w:type="dxa"/>
            <w:vAlign w:val="center"/>
          </w:tcPr>
          <w:p w14:paraId="187B7323" w14:textId="2C592E76" w:rsidR="00130D0C" w:rsidRPr="00130D0C" w:rsidRDefault="00130D0C" w:rsidP="00130D0C">
            <w:pPr>
              <w:pStyle w:val="TabellenInhalt"/>
              <w:rPr>
                <w:rFonts w:eastAsia="Times New Roman"/>
              </w:rPr>
            </w:pPr>
            <w:r>
              <w:rPr>
                <w:rFonts w:eastAsia="Times New Roman"/>
              </w:rPr>
              <w:t>Fünf Minuten</w:t>
            </w:r>
          </w:p>
        </w:tc>
        <w:tc>
          <w:tcPr>
            <w:tcW w:w="1936" w:type="dxa"/>
            <w:vAlign w:val="center"/>
          </w:tcPr>
          <w:p w14:paraId="52FCC2C8" w14:textId="745824EE" w:rsidR="00130D0C" w:rsidRPr="00130D0C" w:rsidRDefault="00130D0C" w:rsidP="00130D0C">
            <w:pPr>
              <w:pStyle w:val="TabellenInhalt"/>
              <w:rPr>
                <w:rFonts w:eastAsia="Times New Roman"/>
              </w:rPr>
            </w:pPr>
            <w:r>
              <w:rPr>
                <w:rFonts w:eastAsia="Times New Roman"/>
              </w:rPr>
              <w:t>Fünf Minuten</w:t>
            </w:r>
          </w:p>
        </w:tc>
      </w:tr>
      <w:tr w:rsidR="00130D0C" w14:paraId="77623E83" w14:textId="77777777" w:rsidTr="00040A7E">
        <w:tc>
          <w:tcPr>
            <w:tcW w:w="3256" w:type="dxa"/>
          </w:tcPr>
          <w:p w14:paraId="6B67BB03" w14:textId="33CAD759" w:rsidR="00130D0C" w:rsidRDefault="00130D0C" w:rsidP="00130D0C">
            <w:pPr>
              <w:pStyle w:val="TabellenInhalt"/>
            </w:pPr>
            <w:r>
              <w:lastRenderedPageBreak/>
              <w:t>Lösungszeit</w:t>
            </w:r>
          </w:p>
        </w:tc>
        <w:tc>
          <w:tcPr>
            <w:tcW w:w="1935" w:type="dxa"/>
            <w:vAlign w:val="center"/>
          </w:tcPr>
          <w:p w14:paraId="057E65AC" w14:textId="4A94B589" w:rsidR="00130D0C" w:rsidRDefault="00130D0C" w:rsidP="00130D0C">
            <w:pPr>
              <w:pStyle w:val="TabellenInhalt"/>
              <w:rPr>
                <w:rFonts w:eastAsia="Times New Roman"/>
              </w:rPr>
            </w:pPr>
            <w:r>
              <w:t xml:space="preserve">innerhalb </w:t>
            </w:r>
            <w:r>
              <w:t>vier</w:t>
            </w:r>
            <w:r>
              <w:t xml:space="preserve"> Stunden (exklusive Reaktionszeit)</w:t>
            </w:r>
          </w:p>
        </w:tc>
        <w:tc>
          <w:tcPr>
            <w:tcW w:w="1935" w:type="dxa"/>
            <w:vAlign w:val="center"/>
          </w:tcPr>
          <w:p w14:paraId="5D0F1A2D" w14:textId="7F20C6F0" w:rsidR="00130D0C" w:rsidRDefault="00130D0C" w:rsidP="00130D0C">
            <w:pPr>
              <w:pStyle w:val="TabellenInhalt"/>
              <w:rPr>
                <w:rFonts w:eastAsia="Times New Roman"/>
              </w:rPr>
            </w:pPr>
            <w:r>
              <w:t xml:space="preserve">innerhalb </w:t>
            </w:r>
            <w:r>
              <w:t>sieben</w:t>
            </w:r>
            <w:r>
              <w:t xml:space="preserve"> Stunden (exklusive Reaktionszeit)</w:t>
            </w:r>
          </w:p>
        </w:tc>
        <w:tc>
          <w:tcPr>
            <w:tcW w:w="1936" w:type="dxa"/>
            <w:vAlign w:val="center"/>
          </w:tcPr>
          <w:p w14:paraId="276C0E03" w14:textId="1D554E06" w:rsidR="00130D0C" w:rsidRDefault="00130D0C" w:rsidP="00130D0C">
            <w:pPr>
              <w:pStyle w:val="TabellenInhalt"/>
              <w:rPr>
                <w:rFonts w:eastAsia="Times New Roman"/>
              </w:rPr>
            </w:pPr>
            <w:r w:rsidRPr="00130D0C">
              <w:rPr>
                <w:rFonts w:eastAsia="Times New Roman"/>
              </w:rPr>
              <w:t>innerhalb 14 Stunden und 21 Minuten (exklusive Reaktionszeit)</w:t>
            </w:r>
          </w:p>
        </w:tc>
      </w:tr>
    </w:tbl>
    <w:p w14:paraId="245C681F" w14:textId="68A1611B" w:rsidR="002A0C78" w:rsidRDefault="002A0C78" w:rsidP="00A63544"/>
    <w:tbl>
      <w:tblPr>
        <w:tblStyle w:val="Tabellenraster"/>
        <w:tblW w:w="0" w:type="auto"/>
        <w:tblLook w:val="04A0" w:firstRow="1" w:lastRow="0" w:firstColumn="1" w:lastColumn="0" w:noHBand="0" w:noVBand="1"/>
      </w:tblPr>
      <w:tblGrid>
        <w:gridCol w:w="3256"/>
        <w:gridCol w:w="1935"/>
        <w:gridCol w:w="1935"/>
        <w:gridCol w:w="1936"/>
      </w:tblGrid>
      <w:tr w:rsidR="00EE0967" w14:paraId="27435E51" w14:textId="77777777" w:rsidTr="002464F1">
        <w:tc>
          <w:tcPr>
            <w:tcW w:w="3256" w:type="dxa"/>
            <w:shd w:val="clear" w:color="auto" w:fill="BFBFBF" w:themeFill="background1" w:themeFillShade="BF"/>
          </w:tcPr>
          <w:p w14:paraId="207B9F3B" w14:textId="77777777" w:rsidR="00EE0967" w:rsidRDefault="00EE0967" w:rsidP="00A63544">
            <w:pPr>
              <w:pStyle w:val="Tabellenkopf"/>
            </w:pPr>
            <w:r>
              <w:t>Titel der Anforderung</w:t>
            </w:r>
          </w:p>
        </w:tc>
        <w:tc>
          <w:tcPr>
            <w:tcW w:w="1935" w:type="dxa"/>
            <w:shd w:val="clear" w:color="auto" w:fill="BFBFBF" w:themeFill="background1" w:themeFillShade="BF"/>
          </w:tcPr>
          <w:p w14:paraId="41986D61" w14:textId="77777777" w:rsidR="00EE0967" w:rsidRPr="00130D0C" w:rsidRDefault="00EE0967" w:rsidP="00A63544">
            <w:pPr>
              <w:pStyle w:val="Tabellenkopf"/>
              <w:rPr>
                <w:rFonts w:eastAsia="Times New Roman"/>
              </w:rPr>
            </w:pPr>
            <w:r>
              <w:t>Serviceklasse „Gold“</w:t>
            </w:r>
          </w:p>
        </w:tc>
        <w:tc>
          <w:tcPr>
            <w:tcW w:w="1935" w:type="dxa"/>
            <w:shd w:val="clear" w:color="auto" w:fill="BFBFBF" w:themeFill="background1" w:themeFillShade="BF"/>
          </w:tcPr>
          <w:p w14:paraId="0FA8FF01" w14:textId="77777777" w:rsidR="00EE0967" w:rsidRPr="00130D0C" w:rsidRDefault="00EE0967" w:rsidP="00A63544">
            <w:pPr>
              <w:pStyle w:val="Tabellenkopf"/>
              <w:rPr>
                <w:rFonts w:eastAsia="Times New Roman"/>
              </w:rPr>
            </w:pPr>
            <w:r>
              <w:t>Serviceklasse „Silber“</w:t>
            </w:r>
          </w:p>
        </w:tc>
        <w:tc>
          <w:tcPr>
            <w:tcW w:w="1936" w:type="dxa"/>
            <w:shd w:val="clear" w:color="auto" w:fill="BFBFBF" w:themeFill="background1" w:themeFillShade="BF"/>
          </w:tcPr>
          <w:p w14:paraId="614B77E4" w14:textId="77777777" w:rsidR="00EE0967" w:rsidRPr="00130D0C" w:rsidRDefault="00EE0967" w:rsidP="00A63544">
            <w:pPr>
              <w:pStyle w:val="Tabellenkopf"/>
              <w:rPr>
                <w:rFonts w:eastAsia="Times New Roman"/>
              </w:rPr>
            </w:pPr>
            <w:r>
              <w:t>Serviceklasse „Bronze“</w:t>
            </w:r>
          </w:p>
        </w:tc>
      </w:tr>
      <w:tr w:rsidR="00EE0967" w14:paraId="55B6F66A" w14:textId="77777777" w:rsidTr="002464F1">
        <w:tc>
          <w:tcPr>
            <w:tcW w:w="9062" w:type="dxa"/>
            <w:gridSpan w:val="4"/>
            <w:shd w:val="clear" w:color="auto" w:fill="D9D9D9" w:themeFill="background1" w:themeFillShade="D9"/>
          </w:tcPr>
          <w:p w14:paraId="5E85FFE6" w14:textId="6B5538C2" w:rsidR="00EE0967" w:rsidRDefault="00EE0967" w:rsidP="002464F1">
            <w:pPr>
              <w:pStyle w:val="TabellenInhalt"/>
            </w:pPr>
            <w:r w:rsidRPr="00130D0C">
              <w:t xml:space="preserve">Störungsmanagement - Level </w:t>
            </w:r>
            <w:r>
              <w:t>2</w:t>
            </w:r>
            <w:r>
              <w:t xml:space="preserve"> - </w:t>
            </w:r>
            <w:r w:rsidRPr="00EE0967">
              <w:t>Hoch (Störung hat kritische Auswirkungen auf den operativen Dienst)</w:t>
            </w:r>
          </w:p>
        </w:tc>
      </w:tr>
      <w:tr w:rsidR="009F595B" w14:paraId="77A57121" w14:textId="77777777" w:rsidTr="002464F1">
        <w:tc>
          <w:tcPr>
            <w:tcW w:w="3256" w:type="dxa"/>
          </w:tcPr>
          <w:p w14:paraId="671834DF" w14:textId="5135C93B" w:rsidR="009F595B" w:rsidRPr="00130D0C" w:rsidRDefault="009F595B" w:rsidP="009F595B">
            <w:pPr>
              <w:pStyle w:val="TabellenInhalt"/>
            </w:pPr>
            <w:r>
              <w:t>Reaktionszeit</w:t>
            </w:r>
            <w:r>
              <w:t xml:space="preserve">: </w:t>
            </w:r>
            <w:r>
              <w:t>Annahme des Störungstickets</w:t>
            </w:r>
          </w:p>
        </w:tc>
        <w:tc>
          <w:tcPr>
            <w:tcW w:w="1935" w:type="dxa"/>
            <w:vAlign w:val="center"/>
          </w:tcPr>
          <w:p w14:paraId="26B12C39" w14:textId="28F9364F" w:rsidR="009F595B" w:rsidRPr="00F9337E" w:rsidRDefault="009F595B" w:rsidP="009F595B">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c>
          <w:tcPr>
            <w:tcW w:w="1935" w:type="dxa"/>
            <w:vAlign w:val="center"/>
          </w:tcPr>
          <w:p w14:paraId="75FA5F0B" w14:textId="3BE8C535" w:rsidR="009F595B" w:rsidRDefault="009F595B" w:rsidP="009F595B">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c>
          <w:tcPr>
            <w:tcW w:w="1936" w:type="dxa"/>
            <w:vAlign w:val="center"/>
          </w:tcPr>
          <w:p w14:paraId="211D2F1F" w14:textId="113A1D8E" w:rsidR="009F595B" w:rsidRDefault="009F595B" w:rsidP="009F595B">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r>
      <w:tr w:rsidR="00A43228" w14:paraId="3776B077" w14:textId="77777777" w:rsidTr="002464F1">
        <w:tc>
          <w:tcPr>
            <w:tcW w:w="3256" w:type="dxa"/>
          </w:tcPr>
          <w:p w14:paraId="20F1FA06" w14:textId="5BA64536" w:rsidR="00A43228" w:rsidRDefault="00A43228" w:rsidP="00A43228">
            <w:pPr>
              <w:pStyle w:val="TabellenInhalt"/>
            </w:pPr>
            <w:r>
              <w:t>Reaktionszeit: Erste Diagnose</w:t>
            </w:r>
          </w:p>
        </w:tc>
        <w:tc>
          <w:tcPr>
            <w:tcW w:w="1935" w:type="dxa"/>
            <w:vAlign w:val="center"/>
          </w:tcPr>
          <w:p w14:paraId="7E11758B" w14:textId="6C100812" w:rsidR="00A43228" w:rsidRPr="00130D0C" w:rsidRDefault="00A43228" w:rsidP="00A43228">
            <w:pPr>
              <w:pStyle w:val="TabellenInhalt"/>
              <w:rPr>
                <w:rFonts w:eastAsia="Times New Roman"/>
              </w:rPr>
            </w:pPr>
            <w:r>
              <w:rPr>
                <w:rFonts w:eastAsia="Times New Roman"/>
              </w:rPr>
              <w:t>45</w:t>
            </w:r>
            <w:r w:rsidRPr="00130D0C">
              <w:rPr>
                <w:rFonts w:eastAsia="Times New Roman"/>
              </w:rPr>
              <w:t xml:space="preserve"> Minuten</w:t>
            </w:r>
          </w:p>
        </w:tc>
        <w:tc>
          <w:tcPr>
            <w:tcW w:w="1935" w:type="dxa"/>
            <w:vAlign w:val="center"/>
          </w:tcPr>
          <w:p w14:paraId="7ED74CA1" w14:textId="143D2B90" w:rsidR="00A43228" w:rsidRPr="00130D0C" w:rsidRDefault="00A43228" w:rsidP="00A43228">
            <w:pPr>
              <w:pStyle w:val="TabellenInhalt"/>
              <w:rPr>
                <w:rFonts w:eastAsia="Times New Roman"/>
              </w:rPr>
            </w:pPr>
            <w:r>
              <w:rPr>
                <w:rFonts w:eastAsia="Times New Roman"/>
              </w:rPr>
              <w:t>45</w:t>
            </w:r>
            <w:r w:rsidRPr="00130D0C">
              <w:rPr>
                <w:rFonts w:eastAsia="Times New Roman"/>
              </w:rPr>
              <w:t xml:space="preserve"> Minuten</w:t>
            </w:r>
          </w:p>
        </w:tc>
        <w:tc>
          <w:tcPr>
            <w:tcW w:w="1936" w:type="dxa"/>
            <w:vAlign w:val="center"/>
          </w:tcPr>
          <w:p w14:paraId="24A3B580" w14:textId="08C815D0" w:rsidR="00A43228" w:rsidRPr="00130D0C" w:rsidRDefault="00A43228" w:rsidP="00A43228">
            <w:pPr>
              <w:pStyle w:val="TabellenInhalt"/>
              <w:rPr>
                <w:rFonts w:eastAsia="Times New Roman"/>
              </w:rPr>
            </w:pPr>
            <w:r>
              <w:rPr>
                <w:rFonts w:eastAsia="Times New Roman"/>
              </w:rPr>
              <w:t>45</w:t>
            </w:r>
            <w:r w:rsidRPr="00130D0C">
              <w:rPr>
                <w:rFonts w:eastAsia="Times New Roman"/>
              </w:rPr>
              <w:t xml:space="preserve"> Minuten</w:t>
            </w:r>
          </w:p>
        </w:tc>
      </w:tr>
      <w:tr w:rsidR="00EE0967" w14:paraId="7DB379AE" w14:textId="77777777" w:rsidTr="002464F1">
        <w:tc>
          <w:tcPr>
            <w:tcW w:w="3256" w:type="dxa"/>
          </w:tcPr>
          <w:p w14:paraId="5F5C8B36" w14:textId="14B9FFD6" w:rsidR="00EE0967" w:rsidRDefault="00EE0967" w:rsidP="002464F1">
            <w:pPr>
              <w:pStyle w:val="TabellenInhalt"/>
            </w:pPr>
            <w:r>
              <w:t>Reaktionszeit: Annahme/Akzeptanz der Störung</w:t>
            </w:r>
          </w:p>
        </w:tc>
        <w:tc>
          <w:tcPr>
            <w:tcW w:w="1935" w:type="dxa"/>
            <w:vAlign w:val="center"/>
          </w:tcPr>
          <w:p w14:paraId="7C55897B" w14:textId="77777777" w:rsidR="00EE0967" w:rsidRPr="00130D0C" w:rsidRDefault="00EE0967" w:rsidP="002464F1">
            <w:pPr>
              <w:pStyle w:val="TabellenInhalt"/>
              <w:rPr>
                <w:rFonts w:eastAsia="Times New Roman"/>
              </w:rPr>
            </w:pPr>
            <w:r>
              <w:rPr>
                <w:rFonts w:eastAsia="Times New Roman"/>
              </w:rPr>
              <w:t>Fünf Minuten</w:t>
            </w:r>
          </w:p>
        </w:tc>
        <w:tc>
          <w:tcPr>
            <w:tcW w:w="1935" w:type="dxa"/>
            <w:vAlign w:val="center"/>
          </w:tcPr>
          <w:p w14:paraId="78881EFA" w14:textId="77777777" w:rsidR="00EE0967" w:rsidRPr="00130D0C" w:rsidRDefault="00EE0967" w:rsidP="002464F1">
            <w:pPr>
              <w:pStyle w:val="TabellenInhalt"/>
              <w:rPr>
                <w:rFonts w:eastAsia="Times New Roman"/>
              </w:rPr>
            </w:pPr>
            <w:r>
              <w:rPr>
                <w:rFonts w:eastAsia="Times New Roman"/>
              </w:rPr>
              <w:t>Fünf Minuten</w:t>
            </w:r>
          </w:p>
        </w:tc>
        <w:tc>
          <w:tcPr>
            <w:tcW w:w="1936" w:type="dxa"/>
            <w:vAlign w:val="center"/>
          </w:tcPr>
          <w:p w14:paraId="19196139" w14:textId="77777777" w:rsidR="00EE0967" w:rsidRPr="00130D0C" w:rsidRDefault="00EE0967" w:rsidP="002464F1">
            <w:pPr>
              <w:pStyle w:val="TabellenInhalt"/>
              <w:rPr>
                <w:rFonts w:eastAsia="Times New Roman"/>
              </w:rPr>
            </w:pPr>
            <w:r>
              <w:rPr>
                <w:rFonts w:eastAsia="Times New Roman"/>
              </w:rPr>
              <w:t>Fünf Minuten</w:t>
            </w:r>
          </w:p>
        </w:tc>
      </w:tr>
      <w:tr w:rsidR="00A43228" w14:paraId="1288E9DF" w14:textId="77777777" w:rsidTr="002464F1">
        <w:tc>
          <w:tcPr>
            <w:tcW w:w="3256" w:type="dxa"/>
          </w:tcPr>
          <w:p w14:paraId="69500E55" w14:textId="77777777" w:rsidR="00A43228" w:rsidRDefault="00A43228" w:rsidP="00A43228">
            <w:pPr>
              <w:pStyle w:val="TabellenInhalt"/>
            </w:pPr>
            <w:r>
              <w:t>Lösungszeit</w:t>
            </w:r>
          </w:p>
        </w:tc>
        <w:tc>
          <w:tcPr>
            <w:tcW w:w="1935" w:type="dxa"/>
            <w:vAlign w:val="center"/>
          </w:tcPr>
          <w:p w14:paraId="3F42B21D" w14:textId="01C2552E" w:rsidR="00A43228" w:rsidRDefault="00A43228" w:rsidP="00A43228">
            <w:pPr>
              <w:pStyle w:val="TabellenInhalt"/>
              <w:rPr>
                <w:rFonts w:eastAsia="Times New Roman"/>
              </w:rPr>
            </w:pPr>
            <w:r>
              <w:t>innerhalb vier Stunden (exklusive Reaktionszeit)</w:t>
            </w:r>
          </w:p>
        </w:tc>
        <w:tc>
          <w:tcPr>
            <w:tcW w:w="1935" w:type="dxa"/>
            <w:vAlign w:val="center"/>
          </w:tcPr>
          <w:p w14:paraId="7CB7D733" w14:textId="1FF26E49" w:rsidR="00A43228" w:rsidRDefault="00A43228" w:rsidP="00A43228">
            <w:pPr>
              <w:pStyle w:val="TabellenInhalt"/>
              <w:rPr>
                <w:rFonts w:eastAsia="Times New Roman"/>
              </w:rPr>
            </w:pPr>
            <w:r>
              <w:t>innerhalb sieben Stunden (exklusive Reaktionszeit)</w:t>
            </w:r>
          </w:p>
        </w:tc>
        <w:tc>
          <w:tcPr>
            <w:tcW w:w="1936" w:type="dxa"/>
            <w:vAlign w:val="center"/>
          </w:tcPr>
          <w:p w14:paraId="33C7C979" w14:textId="19F9613F" w:rsidR="00A43228" w:rsidRDefault="00A43228" w:rsidP="00A43228">
            <w:pPr>
              <w:pStyle w:val="TabellenInhalt"/>
              <w:rPr>
                <w:rFonts w:eastAsia="Times New Roman"/>
              </w:rPr>
            </w:pPr>
            <w:r w:rsidRPr="00130D0C">
              <w:rPr>
                <w:rFonts w:eastAsia="Times New Roman"/>
              </w:rPr>
              <w:t>innerhalb 14 Stunden und 21 Minuten (exklusive Reaktionszeit)</w:t>
            </w:r>
          </w:p>
        </w:tc>
      </w:tr>
    </w:tbl>
    <w:p w14:paraId="12173C93" w14:textId="47BC816A" w:rsidR="00EE0967" w:rsidRDefault="00EE0967" w:rsidP="00A63544"/>
    <w:tbl>
      <w:tblPr>
        <w:tblStyle w:val="Tabellenraster"/>
        <w:tblW w:w="0" w:type="auto"/>
        <w:tblLook w:val="04A0" w:firstRow="1" w:lastRow="0" w:firstColumn="1" w:lastColumn="0" w:noHBand="0" w:noVBand="1"/>
      </w:tblPr>
      <w:tblGrid>
        <w:gridCol w:w="3256"/>
        <w:gridCol w:w="1935"/>
        <w:gridCol w:w="1935"/>
        <w:gridCol w:w="1936"/>
      </w:tblGrid>
      <w:tr w:rsidR="00A63544" w14:paraId="20BC3F64" w14:textId="77777777" w:rsidTr="002464F1">
        <w:tc>
          <w:tcPr>
            <w:tcW w:w="3256" w:type="dxa"/>
            <w:shd w:val="clear" w:color="auto" w:fill="BFBFBF" w:themeFill="background1" w:themeFillShade="BF"/>
          </w:tcPr>
          <w:p w14:paraId="76E44F2A" w14:textId="77777777" w:rsidR="00A63544" w:rsidRDefault="00A63544" w:rsidP="00A63544">
            <w:pPr>
              <w:pStyle w:val="Tabellenkopf"/>
            </w:pPr>
            <w:r>
              <w:t>Titel der Anforderung</w:t>
            </w:r>
          </w:p>
        </w:tc>
        <w:tc>
          <w:tcPr>
            <w:tcW w:w="1935" w:type="dxa"/>
            <w:shd w:val="clear" w:color="auto" w:fill="BFBFBF" w:themeFill="background1" w:themeFillShade="BF"/>
          </w:tcPr>
          <w:p w14:paraId="2FBDEB0E" w14:textId="77777777" w:rsidR="00A63544" w:rsidRPr="00130D0C" w:rsidRDefault="00A63544" w:rsidP="00A63544">
            <w:pPr>
              <w:pStyle w:val="Tabellenkopf"/>
              <w:rPr>
                <w:rFonts w:eastAsia="Times New Roman"/>
              </w:rPr>
            </w:pPr>
            <w:r>
              <w:t>Serviceklasse „Gold“</w:t>
            </w:r>
          </w:p>
        </w:tc>
        <w:tc>
          <w:tcPr>
            <w:tcW w:w="1935" w:type="dxa"/>
            <w:shd w:val="clear" w:color="auto" w:fill="BFBFBF" w:themeFill="background1" w:themeFillShade="BF"/>
          </w:tcPr>
          <w:p w14:paraId="23EF4809" w14:textId="77777777" w:rsidR="00A63544" w:rsidRPr="00130D0C" w:rsidRDefault="00A63544" w:rsidP="00A63544">
            <w:pPr>
              <w:pStyle w:val="Tabellenkopf"/>
              <w:rPr>
                <w:rFonts w:eastAsia="Times New Roman"/>
              </w:rPr>
            </w:pPr>
            <w:r>
              <w:t>Serviceklasse „Silber“</w:t>
            </w:r>
          </w:p>
        </w:tc>
        <w:tc>
          <w:tcPr>
            <w:tcW w:w="1936" w:type="dxa"/>
            <w:shd w:val="clear" w:color="auto" w:fill="BFBFBF" w:themeFill="background1" w:themeFillShade="BF"/>
          </w:tcPr>
          <w:p w14:paraId="2DAB53D8" w14:textId="77777777" w:rsidR="00A63544" w:rsidRPr="00130D0C" w:rsidRDefault="00A63544" w:rsidP="00A63544">
            <w:pPr>
              <w:pStyle w:val="Tabellenkopf"/>
              <w:rPr>
                <w:rFonts w:eastAsia="Times New Roman"/>
              </w:rPr>
            </w:pPr>
            <w:r>
              <w:t>Serviceklasse „Bronze“</w:t>
            </w:r>
          </w:p>
        </w:tc>
      </w:tr>
      <w:tr w:rsidR="00A63544" w14:paraId="41DD7F7B" w14:textId="77777777" w:rsidTr="002464F1">
        <w:tc>
          <w:tcPr>
            <w:tcW w:w="9062" w:type="dxa"/>
            <w:gridSpan w:val="4"/>
            <w:shd w:val="clear" w:color="auto" w:fill="D9D9D9" w:themeFill="background1" w:themeFillShade="D9"/>
          </w:tcPr>
          <w:p w14:paraId="70D8A276" w14:textId="211F7DB8" w:rsidR="00A63544" w:rsidRDefault="00A63544" w:rsidP="002464F1">
            <w:pPr>
              <w:pStyle w:val="TabellenInhalt"/>
            </w:pPr>
            <w:r w:rsidRPr="00130D0C">
              <w:t xml:space="preserve">Störungsmanagement - Level </w:t>
            </w:r>
            <w:r>
              <w:t>3</w:t>
            </w:r>
            <w:r>
              <w:t xml:space="preserve"> - </w:t>
            </w:r>
            <w:r w:rsidRPr="00A63544">
              <w:t>Mittel (Störung ohne erheblichen Einfluss auf den täglichen Arbeitsablauf)</w:t>
            </w:r>
          </w:p>
        </w:tc>
      </w:tr>
      <w:tr w:rsidR="00A63544" w14:paraId="17D87604" w14:textId="77777777" w:rsidTr="002464F1">
        <w:tc>
          <w:tcPr>
            <w:tcW w:w="3256" w:type="dxa"/>
          </w:tcPr>
          <w:p w14:paraId="697059D6" w14:textId="77777777" w:rsidR="00A63544" w:rsidRPr="00130D0C" w:rsidRDefault="00A63544" w:rsidP="002464F1">
            <w:pPr>
              <w:pStyle w:val="TabellenInhalt"/>
            </w:pPr>
            <w:r>
              <w:t>Reaktionszeit: Annahme des Störungstickets</w:t>
            </w:r>
          </w:p>
        </w:tc>
        <w:tc>
          <w:tcPr>
            <w:tcW w:w="1935" w:type="dxa"/>
            <w:vAlign w:val="center"/>
          </w:tcPr>
          <w:p w14:paraId="163363E0" w14:textId="77777777" w:rsidR="00A63544" w:rsidRPr="00F9337E" w:rsidRDefault="00A63544" w:rsidP="002464F1">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c>
          <w:tcPr>
            <w:tcW w:w="1935" w:type="dxa"/>
            <w:vAlign w:val="center"/>
          </w:tcPr>
          <w:p w14:paraId="4C8B48E3" w14:textId="77777777" w:rsidR="00A63544" w:rsidRDefault="00A63544" w:rsidP="002464F1">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c>
          <w:tcPr>
            <w:tcW w:w="1936" w:type="dxa"/>
            <w:vAlign w:val="center"/>
          </w:tcPr>
          <w:p w14:paraId="1678155E" w14:textId="77777777" w:rsidR="00A63544" w:rsidRDefault="00A63544" w:rsidP="002464F1">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r>
      <w:tr w:rsidR="00A63544" w14:paraId="747BE4E8" w14:textId="77777777" w:rsidTr="002464F1">
        <w:tc>
          <w:tcPr>
            <w:tcW w:w="3256" w:type="dxa"/>
          </w:tcPr>
          <w:p w14:paraId="66343A23" w14:textId="77777777" w:rsidR="00A63544" w:rsidRDefault="00A63544" w:rsidP="002464F1">
            <w:pPr>
              <w:pStyle w:val="TabellenInhalt"/>
            </w:pPr>
            <w:r>
              <w:t>Reaktionszeit: Erste Diagnose</w:t>
            </w:r>
          </w:p>
        </w:tc>
        <w:tc>
          <w:tcPr>
            <w:tcW w:w="1935" w:type="dxa"/>
            <w:vAlign w:val="center"/>
          </w:tcPr>
          <w:p w14:paraId="7CA743E0" w14:textId="77777777" w:rsidR="00A63544" w:rsidRPr="00130D0C" w:rsidRDefault="00A63544" w:rsidP="002464F1">
            <w:pPr>
              <w:pStyle w:val="TabellenInhalt"/>
              <w:rPr>
                <w:rFonts w:eastAsia="Times New Roman"/>
              </w:rPr>
            </w:pPr>
            <w:r>
              <w:rPr>
                <w:rFonts w:eastAsia="Times New Roman"/>
              </w:rPr>
              <w:t>45</w:t>
            </w:r>
            <w:r w:rsidRPr="00130D0C">
              <w:rPr>
                <w:rFonts w:eastAsia="Times New Roman"/>
              </w:rPr>
              <w:t xml:space="preserve"> Minuten</w:t>
            </w:r>
          </w:p>
        </w:tc>
        <w:tc>
          <w:tcPr>
            <w:tcW w:w="1935" w:type="dxa"/>
            <w:vAlign w:val="center"/>
          </w:tcPr>
          <w:p w14:paraId="37E3EF8C" w14:textId="1C3BA771" w:rsidR="00A63544" w:rsidRPr="00130D0C" w:rsidRDefault="00A63544" w:rsidP="002464F1">
            <w:pPr>
              <w:pStyle w:val="TabellenInhalt"/>
              <w:rPr>
                <w:rFonts w:eastAsia="Times New Roman"/>
              </w:rPr>
            </w:pPr>
            <w:r>
              <w:rPr>
                <w:rFonts w:eastAsia="Times New Roman"/>
              </w:rPr>
              <w:t>90</w:t>
            </w:r>
            <w:r w:rsidRPr="00130D0C">
              <w:rPr>
                <w:rFonts w:eastAsia="Times New Roman"/>
              </w:rPr>
              <w:t xml:space="preserve"> Minuten</w:t>
            </w:r>
          </w:p>
        </w:tc>
        <w:tc>
          <w:tcPr>
            <w:tcW w:w="1936" w:type="dxa"/>
            <w:vAlign w:val="center"/>
          </w:tcPr>
          <w:p w14:paraId="3E699B69" w14:textId="487D00AE" w:rsidR="00A63544" w:rsidRPr="00130D0C" w:rsidRDefault="00A63544" w:rsidP="002464F1">
            <w:pPr>
              <w:pStyle w:val="TabellenInhalt"/>
              <w:rPr>
                <w:rFonts w:eastAsia="Times New Roman"/>
              </w:rPr>
            </w:pPr>
            <w:r>
              <w:rPr>
                <w:rFonts w:eastAsia="Times New Roman"/>
              </w:rPr>
              <w:t>90</w:t>
            </w:r>
            <w:r w:rsidRPr="00130D0C">
              <w:rPr>
                <w:rFonts w:eastAsia="Times New Roman"/>
              </w:rPr>
              <w:t xml:space="preserve"> Minuten</w:t>
            </w:r>
          </w:p>
        </w:tc>
      </w:tr>
      <w:tr w:rsidR="00A63544" w14:paraId="0A660FAD" w14:textId="77777777" w:rsidTr="002464F1">
        <w:tc>
          <w:tcPr>
            <w:tcW w:w="3256" w:type="dxa"/>
          </w:tcPr>
          <w:p w14:paraId="50098959" w14:textId="77777777" w:rsidR="00A63544" w:rsidRDefault="00A63544" w:rsidP="002464F1">
            <w:pPr>
              <w:pStyle w:val="TabellenInhalt"/>
            </w:pPr>
            <w:r>
              <w:t>Reaktionszeit: Annahme/Akzeptanz der Störung</w:t>
            </w:r>
          </w:p>
        </w:tc>
        <w:tc>
          <w:tcPr>
            <w:tcW w:w="1935" w:type="dxa"/>
            <w:vAlign w:val="center"/>
          </w:tcPr>
          <w:p w14:paraId="18E6F8EC" w14:textId="77777777" w:rsidR="00A63544" w:rsidRPr="00130D0C" w:rsidRDefault="00A63544" w:rsidP="002464F1">
            <w:pPr>
              <w:pStyle w:val="TabellenInhalt"/>
              <w:rPr>
                <w:rFonts w:eastAsia="Times New Roman"/>
              </w:rPr>
            </w:pPr>
            <w:r>
              <w:rPr>
                <w:rFonts w:eastAsia="Times New Roman"/>
              </w:rPr>
              <w:t>Fünf Minuten</w:t>
            </w:r>
          </w:p>
        </w:tc>
        <w:tc>
          <w:tcPr>
            <w:tcW w:w="1935" w:type="dxa"/>
            <w:vAlign w:val="center"/>
          </w:tcPr>
          <w:p w14:paraId="6FE82430" w14:textId="77777777" w:rsidR="00A63544" w:rsidRPr="00130D0C" w:rsidRDefault="00A63544" w:rsidP="002464F1">
            <w:pPr>
              <w:pStyle w:val="TabellenInhalt"/>
              <w:rPr>
                <w:rFonts w:eastAsia="Times New Roman"/>
              </w:rPr>
            </w:pPr>
            <w:r>
              <w:rPr>
                <w:rFonts w:eastAsia="Times New Roman"/>
              </w:rPr>
              <w:t>Fünf Minuten</w:t>
            </w:r>
          </w:p>
        </w:tc>
        <w:tc>
          <w:tcPr>
            <w:tcW w:w="1936" w:type="dxa"/>
            <w:vAlign w:val="center"/>
          </w:tcPr>
          <w:p w14:paraId="37C136F4" w14:textId="77777777" w:rsidR="00A63544" w:rsidRPr="00130D0C" w:rsidRDefault="00A63544" w:rsidP="002464F1">
            <w:pPr>
              <w:pStyle w:val="TabellenInhalt"/>
              <w:rPr>
                <w:rFonts w:eastAsia="Times New Roman"/>
              </w:rPr>
            </w:pPr>
            <w:r>
              <w:rPr>
                <w:rFonts w:eastAsia="Times New Roman"/>
              </w:rPr>
              <w:t>Fünf Minuten</w:t>
            </w:r>
          </w:p>
        </w:tc>
      </w:tr>
      <w:tr w:rsidR="00A63544" w14:paraId="10FF39E6" w14:textId="77777777" w:rsidTr="002464F1">
        <w:tc>
          <w:tcPr>
            <w:tcW w:w="3256" w:type="dxa"/>
          </w:tcPr>
          <w:p w14:paraId="08741BF2" w14:textId="77777777" w:rsidR="00A63544" w:rsidRDefault="00A63544" w:rsidP="002464F1">
            <w:pPr>
              <w:pStyle w:val="TabellenInhalt"/>
            </w:pPr>
            <w:r>
              <w:t>Lösungszeit</w:t>
            </w:r>
          </w:p>
        </w:tc>
        <w:tc>
          <w:tcPr>
            <w:tcW w:w="1935" w:type="dxa"/>
            <w:vAlign w:val="center"/>
          </w:tcPr>
          <w:p w14:paraId="6960B9F3" w14:textId="2A467BAE" w:rsidR="00A63544" w:rsidRDefault="00A63544" w:rsidP="002464F1">
            <w:pPr>
              <w:pStyle w:val="TabellenInhalt"/>
              <w:rPr>
                <w:rFonts w:eastAsia="Times New Roman"/>
              </w:rPr>
            </w:pPr>
            <w:r>
              <w:t xml:space="preserve">innerhalb </w:t>
            </w:r>
            <w:r>
              <w:t>acht</w:t>
            </w:r>
            <w:r>
              <w:t xml:space="preserve"> Stunden (exklusive Reaktionszeit)</w:t>
            </w:r>
          </w:p>
        </w:tc>
        <w:tc>
          <w:tcPr>
            <w:tcW w:w="1935" w:type="dxa"/>
            <w:vAlign w:val="center"/>
          </w:tcPr>
          <w:p w14:paraId="3ECA9178" w14:textId="4A9EAE6C" w:rsidR="00A63544" w:rsidRDefault="00A63544" w:rsidP="002464F1">
            <w:pPr>
              <w:pStyle w:val="TabellenInhalt"/>
              <w:rPr>
                <w:rFonts w:eastAsia="Times New Roman"/>
              </w:rPr>
            </w:pPr>
            <w:r>
              <w:t xml:space="preserve">innerhalb </w:t>
            </w:r>
            <w:r>
              <w:t>14</w:t>
            </w:r>
            <w:r>
              <w:t xml:space="preserve"> Stunden (exklusive Reaktionszeit)</w:t>
            </w:r>
          </w:p>
        </w:tc>
        <w:tc>
          <w:tcPr>
            <w:tcW w:w="1936" w:type="dxa"/>
            <w:vAlign w:val="center"/>
          </w:tcPr>
          <w:p w14:paraId="7C3B7B89" w14:textId="6AC0360A" w:rsidR="00A63544" w:rsidRDefault="00A63544" w:rsidP="002464F1">
            <w:pPr>
              <w:pStyle w:val="TabellenInhalt"/>
              <w:rPr>
                <w:rFonts w:eastAsia="Times New Roman"/>
              </w:rPr>
            </w:pPr>
            <w:r w:rsidRPr="00130D0C">
              <w:rPr>
                <w:rFonts w:eastAsia="Times New Roman"/>
              </w:rPr>
              <w:t xml:space="preserve">innerhalb </w:t>
            </w:r>
            <w:r>
              <w:rPr>
                <w:rFonts w:eastAsia="Times New Roman"/>
              </w:rPr>
              <w:t>eines Werktages</w:t>
            </w:r>
            <w:r w:rsidRPr="00130D0C">
              <w:rPr>
                <w:rFonts w:eastAsia="Times New Roman"/>
              </w:rPr>
              <w:t xml:space="preserve"> (exklusive Reaktionszeit)</w:t>
            </w:r>
          </w:p>
        </w:tc>
      </w:tr>
    </w:tbl>
    <w:p w14:paraId="25BDA15E" w14:textId="77777777" w:rsidR="00A63544" w:rsidRDefault="00A63544" w:rsidP="00A63544"/>
    <w:tbl>
      <w:tblPr>
        <w:tblStyle w:val="Tabellenraster"/>
        <w:tblW w:w="0" w:type="auto"/>
        <w:tblLook w:val="04A0" w:firstRow="1" w:lastRow="0" w:firstColumn="1" w:lastColumn="0" w:noHBand="0" w:noVBand="1"/>
      </w:tblPr>
      <w:tblGrid>
        <w:gridCol w:w="3256"/>
        <w:gridCol w:w="1935"/>
        <w:gridCol w:w="1935"/>
        <w:gridCol w:w="1936"/>
      </w:tblGrid>
      <w:tr w:rsidR="00A63544" w14:paraId="5CD789E7" w14:textId="77777777" w:rsidTr="002464F1">
        <w:tc>
          <w:tcPr>
            <w:tcW w:w="3256" w:type="dxa"/>
            <w:shd w:val="clear" w:color="auto" w:fill="BFBFBF" w:themeFill="background1" w:themeFillShade="BF"/>
          </w:tcPr>
          <w:p w14:paraId="118D6430" w14:textId="77777777" w:rsidR="00A63544" w:rsidRDefault="00A63544" w:rsidP="002464F1">
            <w:pPr>
              <w:pStyle w:val="Tabellenkopf"/>
            </w:pPr>
            <w:r>
              <w:t>Titel der Anforderung</w:t>
            </w:r>
          </w:p>
        </w:tc>
        <w:tc>
          <w:tcPr>
            <w:tcW w:w="1935" w:type="dxa"/>
            <w:shd w:val="clear" w:color="auto" w:fill="BFBFBF" w:themeFill="background1" w:themeFillShade="BF"/>
          </w:tcPr>
          <w:p w14:paraId="78492DD2" w14:textId="77777777" w:rsidR="00A63544" w:rsidRPr="00130D0C" w:rsidRDefault="00A63544" w:rsidP="002464F1">
            <w:pPr>
              <w:pStyle w:val="Tabellenkopf"/>
              <w:rPr>
                <w:rFonts w:eastAsia="Times New Roman"/>
              </w:rPr>
            </w:pPr>
            <w:r>
              <w:t>Serviceklasse „Gold“</w:t>
            </w:r>
          </w:p>
        </w:tc>
        <w:tc>
          <w:tcPr>
            <w:tcW w:w="1935" w:type="dxa"/>
            <w:shd w:val="clear" w:color="auto" w:fill="BFBFBF" w:themeFill="background1" w:themeFillShade="BF"/>
          </w:tcPr>
          <w:p w14:paraId="2A6FCDD2" w14:textId="77777777" w:rsidR="00A63544" w:rsidRPr="00130D0C" w:rsidRDefault="00A63544" w:rsidP="002464F1">
            <w:pPr>
              <w:pStyle w:val="Tabellenkopf"/>
              <w:rPr>
                <w:rFonts w:eastAsia="Times New Roman"/>
              </w:rPr>
            </w:pPr>
            <w:r>
              <w:t>Serviceklasse „Silber“</w:t>
            </w:r>
          </w:p>
        </w:tc>
        <w:tc>
          <w:tcPr>
            <w:tcW w:w="1936" w:type="dxa"/>
            <w:shd w:val="clear" w:color="auto" w:fill="BFBFBF" w:themeFill="background1" w:themeFillShade="BF"/>
          </w:tcPr>
          <w:p w14:paraId="1E37C6EF" w14:textId="77777777" w:rsidR="00A63544" w:rsidRPr="00130D0C" w:rsidRDefault="00A63544" w:rsidP="002464F1">
            <w:pPr>
              <w:pStyle w:val="Tabellenkopf"/>
              <w:rPr>
                <w:rFonts w:eastAsia="Times New Roman"/>
              </w:rPr>
            </w:pPr>
            <w:r>
              <w:t>Serviceklasse „Bronze“</w:t>
            </w:r>
          </w:p>
        </w:tc>
      </w:tr>
      <w:tr w:rsidR="00A63544" w14:paraId="43776FE4" w14:textId="77777777" w:rsidTr="002464F1">
        <w:tc>
          <w:tcPr>
            <w:tcW w:w="9062" w:type="dxa"/>
            <w:gridSpan w:val="4"/>
            <w:shd w:val="clear" w:color="auto" w:fill="D9D9D9" w:themeFill="background1" w:themeFillShade="D9"/>
          </w:tcPr>
          <w:p w14:paraId="53D23CE8" w14:textId="437C063B" w:rsidR="00A63544" w:rsidRDefault="00A63544" w:rsidP="002464F1">
            <w:pPr>
              <w:pStyle w:val="TabellenInhalt"/>
            </w:pPr>
            <w:r w:rsidRPr="00130D0C">
              <w:t xml:space="preserve">Störungsmanagement - Level </w:t>
            </w:r>
            <w:r>
              <w:t>4</w:t>
            </w:r>
            <w:r>
              <w:t xml:space="preserve"> - </w:t>
            </w:r>
            <w:r w:rsidRPr="00A63544">
              <w:t>Niedrig (Störung ohne Einfluss auf den täglichen Arbeitsablauf)</w:t>
            </w:r>
          </w:p>
        </w:tc>
      </w:tr>
      <w:tr w:rsidR="00A63544" w14:paraId="4BAEF75F" w14:textId="77777777" w:rsidTr="002464F1">
        <w:tc>
          <w:tcPr>
            <w:tcW w:w="3256" w:type="dxa"/>
          </w:tcPr>
          <w:p w14:paraId="580C4EF9" w14:textId="77777777" w:rsidR="00A63544" w:rsidRPr="00130D0C" w:rsidRDefault="00A63544" w:rsidP="002464F1">
            <w:pPr>
              <w:pStyle w:val="TabellenInhalt"/>
            </w:pPr>
            <w:r>
              <w:t>Reaktionszeit: Annahme des Störungstickets</w:t>
            </w:r>
          </w:p>
        </w:tc>
        <w:tc>
          <w:tcPr>
            <w:tcW w:w="1935" w:type="dxa"/>
            <w:vAlign w:val="center"/>
          </w:tcPr>
          <w:p w14:paraId="6B3E9BCB" w14:textId="521953DE" w:rsidR="00A63544" w:rsidRPr="00F9337E" w:rsidRDefault="00A63544" w:rsidP="002464F1">
            <w:pPr>
              <w:pStyle w:val="TabellenInhalt"/>
              <w:rPr>
                <w:rFonts w:eastAsia="Times New Roman"/>
              </w:rPr>
            </w:pPr>
            <w:r w:rsidRPr="009F595B">
              <w:rPr>
                <w:rFonts w:eastAsia="Times New Roman"/>
              </w:rPr>
              <w:t xml:space="preserve">30 Minuten maximal </w:t>
            </w:r>
            <w:r>
              <w:rPr>
                <w:rFonts w:eastAsia="Times New Roman"/>
              </w:rPr>
              <w:t>zwei</w:t>
            </w:r>
            <w:r w:rsidRPr="009F595B">
              <w:rPr>
                <w:rFonts w:eastAsia="Times New Roman"/>
              </w:rPr>
              <w:t xml:space="preserve"> Stunden</w:t>
            </w:r>
          </w:p>
        </w:tc>
        <w:tc>
          <w:tcPr>
            <w:tcW w:w="1935" w:type="dxa"/>
            <w:vAlign w:val="center"/>
          </w:tcPr>
          <w:p w14:paraId="5BEBA5D1" w14:textId="27B4A13C" w:rsidR="00A63544" w:rsidRDefault="00A63544" w:rsidP="002464F1">
            <w:pPr>
              <w:pStyle w:val="TabellenInhalt"/>
              <w:rPr>
                <w:rFonts w:eastAsia="Times New Roman"/>
              </w:rPr>
            </w:pPr>
            <w:r w:rsidRPr="009F595B">
              <w:rPr>
                <w:rFonts w:eastAsia="Times New Roman"/>
              </w:rPr>
              <w:t xml:space="preserve">30 Minuten maximal </w:t>
            </w:r>
            <w:r>
              <w:rPr>
                <w:rFonts w:eastAsia="Times New Roman"/>
              </w:rPr>
              <w:t>vier</w:t>
            </w:r>
            <w:r w:rsidRPr="009F595B">
              <w:rPr>
                <w:rFonts w:eastAsia="Times New Roman"/>
              </w:rPr>
              <w:t xml:space="preserve"> Stunden</w:t>
            </w:r>
          </w:p>
        </w:tc>
        <w:tc>
          <w:tcPr>
            <w:tcW w:w="1936" w:type="dxa"/>
            <w:vAlign w:val="center"/>
          </w:tcPr>
          <w:p w14:paraId="7A45327E" w14:textId="2686E393" w:rsidR="00A63544" w:rsidRDefault="00A63544" w:rsidP="002464F1">
            <w:pPr>
              <w:pStyle w:val="TabellenInhalt"/>
              <w:rPr>
                <w:rFonts w:eastAsia="Times New Roman"/>
              </w:rPr>
            </w:pPr>
            <w:r w:rsidRPr="009F595B">
              <w:rPr>
                <w:rFonts w:eastAsia="Times New Roman"/>
              </w:rPr>
              <w:t xml:space="preserve">30 Minuten maximal </w:t>
            </w:r>
            <w:r>
              <w:rPr>
                <w:rFonts w:eastAsia="Times New Roman"/>
              </w:rPr>
              <w:t>vier</w:t>
            </w:r>
            <w:r w:rsidRPr="009F595B">
              <w:rPr>
                <w:rFonts w:eastAsia="Times New Roman"/>
              </w:rPr>
              <w:t xml:space="preserve"> Stunden</w:t>
            </w:r>
          </w:p>
        </w:tc>
      </w:tr>
      <w:tr w:rsidR="00A63544" w14:paraId="5347C42E" w14:textId="77777777" w:rsidTr="002464F1">
        <w:tc>
          <w:tcPr>
            <w:tcW w:w="3256" w:type="dxa"/>
          </w:tcPr>
          <w:p w14:paraId="1254CB0F" w14:textId="77777777" w:rsidR="00A63544" w:rsidRDefault="00A63544" w:rsidP="002464F1">
            <w:pPr>
              <w:pStyle w:val="TabellenInhalt"/>
            </w:pPr>
            <w:r>
              <w:t>Reaktionszeit: Erste Diagnose</w:t>
            </w:r>
          </w:p>
        </w:tc>
        <w:tc>
          <w:tcPr>
            <w:tcW w:w="1935" w:type="dxa"/>
            <w:vAlign w:val="center"/>
          </w:tcPr>
          <w:p w14:paraId="59FEC63B" w14:textId="77777777" w:rsidR="00A63544" w:rsidRPr="00130D0C" w:rsidRDefault="00A63544" w:rsidP="002464F1">
            <w:pPr>
              <w:pStyle w:val="TabellenInhalt"/>
              <w:rPr>
                <w:rFonts w:eastAsia="Times New Roman"/>
              </w:rPr>
            </w:pPr>
            <w:r>
              <w:rPr>
                <w:rFonts w:eastAsia="Times New Roman"/>
              </w:rPr>
              <w:t>45</w:t>
            </w:r>
            <w:r w:rsidRPr="00130D0C">
              <w:rPr>
                <w:rFonts w:eastAsia="Times New Roman"/>
              </w:rPr>
              <w:t xml:space="preserve"> Minuten</w:t>
            </w:r>
          </w:p>
        </w:tc>
        <w:tc>
          <w:tcPr>
            <w:tcW w:w="1935" w:type="dxa"/>
            <w:vAlign w:val="center"/>
          </w:tcPr>
          <w:p w14:paraId="1E079FB9" w14:textId="77777777" w:rsidR="00A63544" w:rsidRPr="00130D0C" w:rsidRDefault="00A63544" w:rsidP="002464F1">
            <w:pPr>
              <w:pStyle w:val="TabellenInhalt"/>
              <w:rPr>
                <w:rFonts w:eastAsia="Times New Roman"/>
              </w:rPr>
            </w:pPr>
            <w:r>
              <w:rPr>
                <w:rFonts w:eastAsia="Times New Roman"/>
              </w:rPr>
              <w:t>90</w:t>
            </w:r>
            <w:r w:rsidRPr="00130D0C">
              <w:rPr>
                <w:rFonts w:eastAsia="Times New Roman"/>
              </w:rPr>
              <w:t xml:space="preserve"> Minuten</w:t>
            </w:r>
          </w:p>
        </w:tc>
        <w:tc>
          <w:tcPr>
            <w:tcW w:w="1936" w:type="dxa"/>
            <w:vAlign w:val="center"/>
          </w:tcPr>
          <w:p w14:paraId="25875154" w14:textId="77777777" w:rsidR="00A63544" w:rsidRPr="00130D0C" w:rsidRDefault="00A63544" w:rsidP="002464F1">
            <w:pPr>
              <w:pStyle w:val="TabellenInhalt"/>
              <w:rPr>
                <w:rFonts w:eastAsia="Times New Roman"/>
              </w:rPr>
            </w:pPr>
            <w:r>
              <w:rPr>
                <w:rFonts w:eastAsia="Times New Roman"/>
              </w:rPr>
              <w:t>90</w:t>
            </w:r>
            <w:r w:rsidRPr="00130D0C">
              <w:rPr>
                <w:rFonts w:eastAsia="Times New Roman"/>
              </w:rPr>
              <w:t xml:space="preserve"> Minuten</w:t>
            </w:r>
          </w:p>
        </w:tc>
      </w:tr>
      <w:tr w:rsidR="00A63544" w14:paraId="498A3DEE" w14:textId="77777777" w:rsidTr="002464F1">
        <w:tc>
          <w:tcPr>
            <w:tcW w:w="3256" w:type="dxa"/>
          </w:tcPr>
          <w:p w14:paraId="033DE930" w14:textId="77777777" w:rsidR="00A63544" w:rsidRDefault="00A63544" w:rsidP="002464F1">
            <w:pPr>
              <w:pStyle w:val="TabellenInhalt"/>
            </w:pPr>
            <w:r>
              <w:t>Reaktionszeit: Annahme/Akzeptanz der Störung</w:t>
            </w:r>
          </w:p>
        </w:tc>
        <w:tc>
          <w:tcPr>
            <w:tcW w:w="1935" w:type="dxa"/>
            <w:vAlign w:val="center"/>
          </w:tcPr>
          <w:p w14:paraId="79278D0F" w14:textId="77777777" w:rsidR="00A63544" w:rsidRPr="00130D0C" w:rsidRDefault="00A63544" w:rsidP="002464F1">
            <w:pPr>
              <w:pStyle w:val="TabellenInhalt"/>
              <w:rPr>
                <w:rFonts w:eastAsia="Times New Roman"/>
              </w:rPr>
            </w:pPr>
            <w:r>
              <w:rPr>
                <w:rFonts w:eastAsia="Times New Roman"/>
              </w:rPr>
              <w:t>Fünf Minuten</w:t>
            </w:r>
          </w:p>
        </w:tc>
        <w:tc>
          <w:tcPr>
            <w:tcW w:w="1935" w:type="dxa"/>
            <w:vAlign w:val="center"/>
          </w:tcPr>
          <w:p w14:paraId="7D5B623F" w14:textId="77777777" w:rsidR="00A63544" w:rsidRPr="00130D0C" w:rsidRDefault="00A63544" w:rsidP="002464F1">
            <w:pPr>
              <w:pStyle w:val="TabellenInhalt"/>
              <w:rPr>
                <w:rFonts w:eastAsia="Times New Roman"/>
              </w:rPr>
            </w:pPr>
            <w:r>
              <w:rPr>
                <w:rFonts w:eastAsia="Times New Roman"/>
              </w:rPr>
              <w:t>Fünf Minuten</w:t>
            </w:r>
          </w:p>
        </w:tc>
        <w:tc>
          <w:tcPr>
            <w:tcW w:w="1936" w:type="dxa"/>
            <w:vAlign w:val="center"/>
          </w:tcPr>
          <w:p w14:paraId="35D50E16" w14:textId="77777777" w:rsidR="00A63544" w:rsidRPr="00130D0C" w:rsidRDefault="00A63544" w:rsidP="002464F1">
            <w:pPr>
              <w:pStyle w:val="TabellenInhalt"/>
              <w:rPr>
                <w:rFonts w:eastAsia="Times New Roman"/>
              </w:rPr>
            </w:pPr>
            <w:r>
              <w:rPr>
                <w:rFonts w:eastAsia="Times New Roman"/>
              </w:rPr>
              <w:t>Fünf Minuten</w:t>
            </w:r>
          </w:p>
        </w:tc>
      </w:tr>
      <w:tr w:rsidR="00A63544" w14:paraId="213B16A7" w14:textId="77777777" w:rsidTr="002464F1">
        <w:tc>
          <w:tcPr>
            <w:tcW w:w="3256" w:type="dxa"/>
          </w:tcPr>
          <w:p w14:paraId="5776A86E" w14:textId="77777777" w:rsidR="00A63544" w:rsidRDefault="00A63544" w:rsidP="002464F1">
            <w:pPr>
              <w:pStyle w:val="TabellenInhalt"/>
            </w:pPr>
            <w:r>
              <w:lastRenderedPageBreak/>
              <w:t>Lösungszeit</w:t>
            </w:r>
          </w:p>
        </w:tc>
        <w:tc>
          <w:tcPr>
            <w:tcW w:w="1935" w:type="dxa"/>
            <w:vAlign w:val="center"/>
          </w:tcPr>
          <w:p w14:paraId="7E285D0C" w14:textId="77777777" w:rsidR="00A63544" w:rsidRDefault="00A63544" w:rsidP="002464F1">
            <w:pPr>
              <w:pStyle w:val="TabellenInhalt"/>
              <w:rPr>
                <w:rFonts w:eastAsia="Times New Roman"/>
              </w:rPr>
            </w:pPr>
            <w:r>
              <w:t>innerhalb acht Stunden (exklusive Reaktionszeit)</w:t>
            </w:r>
          </w:p>
        </w:tc>
        <w:tc>
          <w:tcPr>
            <w:tcW w:w="1935" w:type="dxa"/>
            <w:vAlign w:val="center"/>
          </w:tcPr>
          <w:p w14:paraId="6D86946F" w14:textId="77777777" w:rsidR="00A63544" w:rsidRDefault="00A63544" w:rsidP="002464F1">
            <w:pPr>
              <w:pStyle w:val="TabellenInhalt"/>
              <w:rPr>
                <w:rFonts w:eastAsia="Times New Roman"/>
              </w:rPr>
            </w:pPr>
            <w:r>
              <w:t>innerhalb 14 Stunden (exklusive Reaktionszeit)</w:t>
            </w:r>
          </w:p>
        </w:tc>
        <w:tc>
          <w:tcPr>
            <w:tcW w:w="1936" w:type="dxa"/>
            <w:vAlign w:val="center"/>
          </w:tcPr>
          <w:p w14:paraId="5EF968EC" w14:textId="77777777" w:rsidR="00A63544" w:rsidRDefault="00A63544" w:rsidP="002464F1">
            <w:pPr>
              <w:pStyle w:val="TabellenInhalt"/>
              <w:rPr>
                <w:rFonts w:eastAsia="Times New Roman"/>
              </w:rPr>
            </w:pPr>
            <w:r w:rsidRPr="00130D0C">
              <w:rPr>
                <w:rFonts w:eastAsia="Times New Roman"/>
              </w:rPr>
              <w:t xml:space="preserve">innerhalb </w:t>
            </w:r>
            <w:r>
              <w:rPr>
                <w:rFonts w:eastAsia="Times New Roman"/>
              </w:rPr>
              <w:t>eines Werktages</w:t>
            </w:r>
            <w:r w:rsidRPr="00130D0C">
              <w:rPr>
                <w:rFonts w:eastAsia="Times New Roman"/>
              </w:rPr>
              <w:t xml:space="preserve"> (exklusive Reaktionszeit)</w:t>
            </w:r>
          </w:p>
        </w:tc>
      </w:tr>
    </w:tbl>
    <w:p w14:paraId="5BC51F48" w14:textId="3A429A77" w:rsidR="002A0C78" w:rsidRDefault="002A0C78" w:rsidP="002A0C78">
      <w:pPr>
        <w:rPr>
          <w:rFonts w:cstheme="minorHAnsi"/>
        </w:rPr>
      </w:pPr>
    </w:p>
    <w:tbl>
      <w:tblPr>
        <w:tblStyle w:val="Tabellenraster"/>
        <w:tblW w:w="0" w:type="auto"/>
        <w:tblLook w:val="04A0" w:firstRow="1" w:lastRow="0" w:firstColumn="1" w:lastColumn="0" w:noHBand="0" w:noVBand="1"/>
      </w:tblPr>
      <w:tblGrid>
        <w:gridCol w:w="3256"/>
        <w:gridCol w:w="1935"/>
        <w:gridCol w:w="1935"/>
        <w:gridCol w:w="1936"/>
      </w:tblGrid>
      <w:tr w:rsidR="00A63544" w14:paraId="23345F13" w14:textId="77777777" w:rsidTr="002464F1">
        <w:tc>
          <w:tcPr>
            <w:tcW w:w="3256" w:type="dxa"/>
            <w:shd w:val="clear" w:color="auto" w:fill="BFBFBF" w:themeFill="background1" w:themeFillShade="BF"/>
          </w:tcPr>
          <w:p w14:paraId="5300E326" w14:textId="77777777" w:rsidR="00A63544" w:rsidRDefault="00A63544" w:rsidP="002464F1">
            <w:pPr>
              <w:pStyle w:val="Tabellenkopf"/>
            </w:pPr>
            <w:r>
              <w:t>Titel der Anforderung</w:t>
            </w:r>
          </w:p>
        </w:tc>
        <w:tc>
          <w:tcPr>
            <w:tcW w:w="1935" w:type="dxa"/>
            <w:shd w:val="clear" w:color="auto" w:fill="BFBFBF" w:themeFill="background1" w:themeFillShade="BF"/>
          </w:tcPr>
          <w:p w14:paraId="641719A5" w14:textId="77777777" w:rsidR="00A63544" w:rsidRPr="00130D0C" w:rsidRDefault="00A63544" w:rsidP="002464F1">
            <w:pPr>
              <w:pStyle w:val="Tabellenkopf"/>
              <w:rPr>
                <w:rFonts w:eastAsia="Times New Roman"/>
              </w:rPr>
            </w:pPr>
            <w:r>
              <w:t>Serviceklasse „Gold“</w:t>
            </w:r>
          </w:p>
        </w:tc>
        <w:tc>
          <w:tcPr>
            <w:tcW w:w="1935" w:type="dxa"/>
            <w:shd w:val="clear" w:color="auto" w:fill="BFBFBF" w:themeFill="background1" w:themeFillShade="BF"/>
          </w:tcPr>
          <w:p w14:paraId="653FBDE9" w14:textId="77777777" w:rsidR="00A63544" w:rsidRPr="00130D0C" w:rsidRDefault="00A63544" w:rsidP="002464F1">
            <w:pPr>
              <w:pStyle w:val="Tabellenkopf"/>
              <w:rPr>
                <w:rFonts w:eastAsia="Times New Roman"/>
              </w:rPr>
            </w:pPr>
            <w:r>
              <w:t>Serviceklasse „Silber“</w:t>
            </w:r>
          </w:p>
        </w:tc>
        <w:tc>
          <w:tcPr>
            <w:tcW w:w="1936" w:type="dxa"/>
            <w:shd w:val="clear" w:color="auto" w:fill="BFBFBF" w:themeFill="background1" w:themeFillShade="BF"/>
          </w:tcPr>
          <w:p w14:paraId="59656DDB" w14:textId="77777777" w:rsidR="00A63544" w:rsidRPr="00130D0C" w:rsidRDefault="00A63544" w:rsidP="002464F1">
            <w:pPr>
              <w:pStyle w:val="Tabellenkopf"/>
              <w:rPr>
                <w:rFonts w:eastAsia="Times New Roman"/>
              </w:rPr>
            </w:pPr>
            <w:r>
              <w:t>Serviceklasse „Bronze“</w:t>
            </w:r>
          </w:p>
        </w:tc>
      </w:tr>
      <w:tr w:rsidR="00A63544" w14:paraId="7062D009" w14:textId="77777777" w:rsidTr="002464F1">
        <w:tc>
          <w:tcPr>
            <w:tcW w:w="9062" w:type="dxa"/>
            <w:gridSpan w:val="4"/>
            <w:shd w:val="clear" w:color="auto" w:fill="D9D9D9" w:themeFill="background1" w:themeFillShade="D9"/>
          </w:tcPr>
          <w:p w14:paraId="2B3020B0" w14:textId="61CD4C5F" w:rsidR="00A63544" w:rsidRDefault="00A63544" w:rsidP="002464F1">
            <w:pPr>
              <w:pStyle w:val="TabellenInhalt"/>
            </w:pPr>
            <w:r>
              <w:t>Schutzbedarf</w:t>
            </w:r>
            <w:r w:rsidRPr="00130D0C">
              <w:t xml:space="preserve"> - </w:t>
            </w:r>
            <w:r w:rsidRPr="00A63544">
              <w:t>Zu erfüllende Informations- und Schutzbedarfsklassifizierung</w:t>
            </w:r>
          </w:p>
        </w:tc>
      </w:tr>
      <w:tr w:rsidR="00A63544" w14:paraId="49277C24" w14:textId="77777777" w:rsidTr="002464F1">
        <w:tc>
          <w:tcPr>
            <w:tcW w:w="3256" w:type="dxa"/>
          </w:tcPr>
          <w:p w14:paraId="19D3C9C8" w14:textId="57381E92" w:rsidR="00A63544" w:rsidRPr="00130D0C" w:rsidRDefault="00A63544" w:rsidP="002464F1">
            <w:pPr>
              <w:pStyle w:val="TabellenInhalt"/>
            </w:pPr>
            <w:r>
              <w:t>Verfügbarkeit</w:t>
            </w:r>
          </w:p>
        </w:tc>
        <w:tc>
          <w:tcPr>
            <w:tcW w:w="1935" w:type="dxa"/>
            <w:vAlign w:val="center"/>
          </w:tcPr>
          <w:p w14:paraId="6CF0AF55" w14:textId="1CEE9288" w:rsidR="00A63544" w:rsidRPr="00F9337E" w:rsidRDefault="00A63544" w:rsidP="002464F1">
            <w:pPr>
              <w:pStyle w:val="TabellenInhalt"/>
              <w:rPr>
                <w:rFonts w:eastAsia="Times New Roman"/>
              </w:rPr>
            </w:pPr>
            <w:r>
              <w:rPr>
                <w:rFonts w:eastAsia="Times New Roman"/>
              </w:rPr>
              <w:t>Sehr hoch</w:t>
            </w:r>
          </w:p>
        </w:tc>
        <w:tc>
          <w:tcPr>
            <w:tcW w:w="1935" w:type="dxa"/>
            <w:vAlign w:val="center"/>
          </w:tcPr>
          <w:p w14:paraId="68833A20" w14:textId="2A5C6580" w:rsidR="00A63544" w:rsidRDefault="00A63544" w:rsidP="002464F1">
            <w:pPr>
              <w:pStyle w:val="TabellenInhalt"/>
              <w:rPr>
                <w:rFonts w:eastAsia="Times New Roman"/>
              </w:rPr>
            </w:pPr>
            <w:r>
              <w:rPr>
                <w:rFonts w:eastAsia="Times New Roman"/>
              </w:rPr>
              <w:t>Hoch</w:t>
            </w:r>
          </w:p>
        </w:tc>
        <w:tc>
          <w:tcPr>
            <w:tcW w:w="1936" w:type="dxa"/>
            <w:vAlign w:val="center"/>
          </w:tcPr>
          <w:p w14:paraId="0D59CD59" w14:textId="161664CC" w:rsidR="00A63544" w:rsidRDefault="00A63544" w:rsidP="002464F1">
            <w:pPr>
              <w:pStyle w:val="TabellenInhalt"/>
              <w:rPr>
                <w:rFonts w:eastAsia="Times New Roman"/>
              </w:rPr>
            </w:pPr>
            <w:r>
              <w:rPr>
                <w:rFonts w:eastAsia="Times New Roman"/>
              </w:rPr>
              <w:t>normal</w:t>
            </w:r>
          </w:p>
        </w:tc>
      </w:tr>
      <w:tr w:rsidR="00A63544" w14:paraId="6724CFF8" w14:textId="77777777" w:rsidTr="002464F1">
        <w:tc>
          <w:tcPr>
            <w:tcW w:w="3256" w:type="dxa"/>
          </w:tcPr>
          <w:p w14:paraId="0AD23C62" w14:textId="7CFCEAAF" w:rsidR="00A63544" w:rsidRDefault="00A63544" w:rsidP="002464F1">
            <w:pPr>
              <w:pStyle w:val="TabellenInhalt"/>
            </w:pPr>
            <w:r>
              <w:t>Integrität</w:t>
            </w:r>
          </w:p>
        </w:tc>
        <w:tc>
          <w:tcPr>
            <w:tcW w:w="1935" w:type="dxa"/>
            <w:vAlign w:val="center"/>
          </w:tcPr>
          <w:p w14:paraId="3E634422" w14:textId="14D8879E" w:rsidR="00A63544" w:rsidRPr="00130D0C" w:rsidRDefault="00A63544" w:rsidP="002464F1">
            <w:pPr>
              <w:pStyle w:val="TabellenInhalt"/>
              <w:rPr>
                <w:rFonts w:eastAsia="Times New Roman"/>
              </w:rPr>
            </w:pPr>
            <w:r>
              <w:rPr>
                <w:rFonts w:eastAsia="Times New Roman"/>
              </w:rPr>
              <w:t>Sehr hoch / hoch</w:t>
            </w:r>
          </w:p>
        </w:tc>
        <w:tc>
          <w:tcPr>
            <w:tcW w:w="1935" w:type="dxa"/>
            <w:vAlign w:val="center"/>
          </w:tcPr>
          <w:p w14:paraId="01399F9A" w14:textId="1F5F120D" w:rsidR="00A63544" w:rsidRPr="00130D0C" w:rsidRDefault="00A63544" w:rsidP="002464F1">
            <w:pPr>
              <w:pStyle w:val="TabellenInhalt"/>
              <w:rPr>
                <w:rFonts w:eastAsia="Times New Roman"/>
              </w:rPr>
            </w:pPr>
            <w:r>
              <w:rPr>
                <w:rFonts w:eastAsia="Times New Roman"/>
              </w:rPr>
              <w:t>Hoch</w:t>
            </w:r>
          </w:p>
        </w:tc>
        <w:tc>
          <w:tcPr>
            <w:tcW w:w="1936" w:type="dxa"/>
            <w:vAlign w:val="center"/>
          </w:tcPr>
          <w:p w14:paraId="1AAC82DB" w14:textId="715DC4A6" w:rsidR="00A63544" w:rsidRPr="00130D0C" w:rsidRDefault="00A63544" w:rsidP="002464F1">
            <w:pPr>
              <w:pStyle w:val="TabellenInhalt"/>
              <w:rPr>
                <w:rFonts w:eastAsia="Times New Roman"/>
              </w:rPr>
            </w:pPr>
            <w:r>
              <w:rPr>
                <w:rFonts w:eastAsia="Times New Roman"/>
              </w:rPr>
              <w:t>Normal</w:t>
            </w:r>
          </w:p>
        </w:tc>
      </w:tr>
      <w:tr w:rsidR="00A63544" w14:paraId="19DB8F50" w14:textId="77777777" w:rsidTr="002464F1">
        <w:tc>
          <w:tcPr>
            <w:tcW w:w="3256" w:type="dxa"/>
          </w:tcPr>
          <w:p w14:paraId="0A4B3C38" w14:textId="2E96152B" w:rsidR="00A63544" w:rsidRDefault="00A63544" w:rsidP="00A63544">
            <w:pPr>
              <w:pStyle w:val="TabellenInhalt"/>
            </w:pPr>
            <w:r>
              <w:t>Vertraulichkeit</w:t>
            </w:r>
          </w:p>
        </w:tc>
        <w:tc>
          <w:tcPr>
            <w:tcW w:w="1935" w:type="dxa"/>
            <w:vAlign w:val="center"/>
          </w:tcPr>
          <w:p w14:paraId="0351E758" w14:textId="128C5C7F" w:rsidR="00A63544" w:rsidRPr="00130D0C" w:rsidRDefault="00A63544" w:rsidP="00A63544">
            <w:pPr>
              <w:pStyle w:val="TabellenInhalt"/>
              <w:rPr>
                <w:rFonts w:eastAsia="Times New Roman"/>
              </w:rPr>
            </w:pPr>
            <w:r>
              <w:rPr>
                <w:rFonts w:eastAsia="Times New Roman"/>
              </w:rPr>
              <w:t>Sehr hoch / hoch</w:t>
            </w:r>
          </w:p>
        </w:tc>
        <w:tc>
          <w:tcPr>
            <w:tcW w:w="1935" w:type="dxa"/>
            <w:vAlign w:val="center"/>
          </w:tcPr>
          <w:p w14:paraId="7824DAE1" w14:textId="61C0963A" w:rsidR="00A63544" w:rsidRPr="00130D0C" w:rsidRDefault="00A63544" w:rsidP="00A63544">
            <w:pPr>
              <w:pStyle w:val="TabellenInhalt"/>
              <w:rPr>
                <w:rFonts w:eastAsia="Times New Roman"/>
              </w:rPr>
            </w:pPr>
            <w:r>
              <w:rPr>
                <w:rFonts w:eastAsia="Times New Roman"/>
              </w:rPr>
              <w:t>Sehr hoch / hoch</w:t>
            </w:r>
          </w:p>
        </w:tc>
        <w:tc>
          <w:tcPr>
            <w:tcW w:w="1936" w:type="dxa"/>
            <w:vAlign w:val="center"/>
          </w:tcPr>
          <w:p w14:paraId="38EDE79F" w14:textId="42C7F480" w:rsidR="00A63544" w:rsidRPr="00130D0C" w:rsidRDefault="00A63544" w:rsidP="00A63544">
            <w:pPr>
              <w:pStyle w:val="TabellenInhalt"/>
              <w:rPr>
                <w:rFonts w:eastAsia="Times New Roman"/>
              </w:rPr>
            </w:pPr>
            <w:r>
              <w:rPr>
                <w:rFonts w:eastAsia="Times New Roman"/>
              </w:rPr>
              <w:t>Sehr hoch / hoch</w:t>
            </w:r>
            <w:r>
              <w:rPr>
                <w:rFonts w:eastAsia="Times New Roman"/>
              </w:rPr>
              <w:t xml:space="preserve"> / n</w:t>
            </w:r>
            <w:r>
              <w:rPr>
                <w:rFonts w:eastAsia="Times New Roman"/>
              </w:rPr>
              <w:t>ormal</w:t>
            </w:r>
          </w:p>
        </w:tc>
      </w:tr>
    </w:tbl>
    <w:p w14:paraId="282C9FF3" w14:textId="0BFB97E3" w:rsidR="00A63544" w:rsidRDefault="00A63544" w:rsidP="002A0C78">
      <w:pPr>
        <w:rPr>
          <w:rFonts w:cstheme="minorHAnsi"/>
        </w:rPr>
      </w:pPr>
    </w:p>
    <w:tbl>
      <w:tblPr>
        <w:tblStyle w:val="Tabellenraster"/>
        <w:tblW w:w="0" w:type="auto"/>
        <w:tblLook w:val="04A0" w:firstRow="1" w:lastRow="0" w:firstColumn="1" w:lastColumn="0" w:noHBand="0" w:noVBand="1"/>
      </w:tblPr>
      <w:tblGrid>
        <w:gridCol w:w="2735"/>
        <w:gridCol w:w="2109"/>
        <w:gridCol w:w="2109"/>
        <w:gridCol w:w="2109"/>
      </w:tblGrid>
      <w:tr w:rsidR="00A63544" w14:paraId="0CC074B3" w14:textId="77777777" w:rsidTr="00A63544">
        <w:tc>
          <w:tcPr>
            <w:tcW w:w="2735" w:type="dxa"/>
            <w:shd w:val="clear" w:color="auto" w:fill="BFBFBF" w:themeFill="background1" w:themeFillShade="BF"/>
          </w:tcPr>
          <w:p w14:paraId="6D8B008E" w14:textId="77777777" w:rsidR="00A63544" w:rsidRDefault="00A63544" w:rsidP="002464F1">
            <w:pPr>
              <w:pStyle w:val="Tabellenkopf"/>
            </w:pPr>
            <w:r>
              <w:t>Titel der Anforderung</w:t>
            </w:r>
          </w:p>
        </w:tc>
        <w:tc>
          <w:tcPr>
            <w:tcW w:w="2109" w:type="dxa"/>
            <w:shd w:val="clear" w:color="auto" w:fill="BFBFBF" w:themeFill="background1" w:themeFillShade="BF"/>
          </w:tcPr>
          <w:p w14:paraId="08A1391B" w14:textId="77777777" w:rsidR="00A63544" w:rsidRPr="00130D0C" w:rsidRDefault="00A63544" w:rsidP="002464F1">
            <w:pPr>
              <w:pStyle w:val="Tabellenkopf"/>
              <w:rPr>
                <w:rFonts w:eastAsia="Times New Roman"/>
              </w:rPr>
            </w:pPr>
            <w:r>
              <w:t>Serviceklasse „Gold“</w:t>
            </w:r>
          </w:p>
        </w:tc>
        <w:tc>
          <w:tcPr>
            <w:tcW w:w="2109" w:type="dxa"/>
            <w:shd w:val="clear" w:color="auto" w:fill="BFBFBF" w:themeFill="background1" w:themeFillShade="BF"/>
          </w:tcPr>
          <w:p w14:paraId="2C187B7B" w14:textId="77777777" w:rsidR="00A63544" w:rsidRPr="00130D0C" w:rsidRDefault="00A63544" w:rsidP="002464F1">
            <w:pPr>
              <w:pStyle w:val="Tabellenkopf"/>
              <w:rPr>
                <w:rFonts w:eastAsia="Times New Roman"/>
              </w:rPr>
            </w:pPr>
            <w:r>
              <w:t>Serviceklasse „Silber“</w:t>
            </w:r>
          </w:p>
        </w:tc>
        <w:tc>
          <w:tcPr>
            <w:tcW w:w="2109" w:type="dxa"/>
            <w:shd w:val="clear" w:color="auto" w:fill="BFBFBF" w:themeFill="background1" w:themeFillShade="BF"/>
          </w:tcPr>
          <w:p w14:paraId="4245D9C7" w14:textId="77777777" w:rsidR="00A63544" w:rsidRPr="00130D0C" w:rsidRDefault="00A63544" w:rsidP="002464F1">
            <w:pPr>
              <w:pStyle w:val="Tabellenkopf"/>
              <w:rPr>
                <w:rFonts w:eastAsia="Times New Roman"/>
              </w:rPr>
            </w:pPr>
            <w:r>
              <w:t>Serviceklasse „Bronze“</w:t>
            </w:r>
          </w:p>
        </w:tc>
      </w:tr>
      <w:tr w:rsidR="00A63544" w14:paraId="790560B7" w14:textId="77777777" w:rsidTr="002464F1">
        <w:tc>
          <w:tcPr>
            <w:tcW w:w="9062" w:type="dxa"/>
            <w:gridSpan w:val="4"/>
            <w:shd w:val="clear" w:color="auto" w:fill="D9D9D9" w:themeFill="background1" w:themeFillShade="D9"/>
          </w:tcPr>
          <w:p w14:paraId="4E499C7E" w14:textId="163A3670" w:rsidR="00A63544" w:rsidRDefault="00A63544" w:rsidP="002464F1">
            <w:pPr>
              <w:pStyle w:val="TabellenInhalt"/>
            </w:pPr>
            <w:r w:rsidRPr="00A63544">
              <w:t>Behandlung von Security Incidents</w:t>
            </w:r>
            <w:r w:rsidRPr="00A63544">
              <w:t xml:space="preserve"> </w:t>
            </w:r>
            <w:r w:rsidRPr="00130D0C">
              <w:t xml:space="preserve">- </w:t>
            </w:r>
            <w:r w:rsidRPr="00A63544">
              <w:t xml:space="preserve">Reaktion auf Security </w:t>
            </w:r>
            <w:proofErr w:type="spellStart"/>
            <w:r w:rsidRPr="00A63544">
              <w:t>Advisories</w:t>
            </w:r>
            <w:proofErr w:type="spellEnd"/>
          </w:p>
        </w:tc>
      </w:tr>
      <w:tr w:rsidR="00A63544" w14:paraId="2B02C271" w14:textId="77777777" w:rsidTr="00A63544">
        <w:tc>
          <w:tcPr>
            <w:tcW w:w="2735" w:type="dxa"/>
          </w:tcPr>
          <w:p w14:paraId="14CFA497" w14:textId="77777777" w:rsidR="00A63544" w:rsidRDefault="00A63544" w:rsidP="00A63544">
            <w:pPr>
              <w:pStyle w:val="TabellenInhalt"/>
            </w:pPr>
            <w:r>
              <w:t>CVSS Score: 7 - 10</w:t>
            </w:r>
          </w:p>
          <w:p w14:paraId="5E5C4F9A" w14:textId="7CEA0493" w:rsidR="00A63544" w:rsidRPr="00130D0C" w:rsidRDefault="00A63544" w:rsidP="00A63544">
            <w:pPr>
              <w:pStyle w:val="TabellenInhalt"/>
            </w:pPr>
            <w:r>
              <w:t>Microsoft: Critical</w:t>
            </w:r>
          </w:p>
        </w:tc>
        <w:tc>
          <w:tcPr>
            <w:tcW w:w="2109" w:type="dxa"/>
            <w:vAlign w:val="center"/>
          </w:tcPr>
          <w:p w14:paraId="737A38E9"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1666C25B" w14:textId="32E62926" w:rsidR="00A63544" w:rsidRPr="00F9337E" w:rsidRDefault="00A63544" w:rsidP="00A63544">
            <w:pPr>
              <w:pStyle w:val="TabellenInhalt"/>
              <w:rPr>
                <w:rFonts w:eastAsia="Times New Roman"/>
              </w:rPr>
            </w:pPr>
            <w:r w:rsidRPr="00A63544">
              <w:rPr>
                <w:rFonts w:eastAsia="Times New Roman"/>
              </w:rPr>
              <w:t>Lösungszeit/Workaround: 10 Stunden</w:t>
            </w:r>
          </w:p>
        </w:tc>
        <w:tc>
          <w:tcPr>
            <w:tcW w:w="2109" w:type="dxa"/>
            <w:vAlign w:val="center"/>
          </w:tcPr>
          <w:p w14:paraId="1D198EFE"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7F3AD6C0" w14:textId="788F6A74" w:rsidR="00A63544" w:rsidRDefault="00A63544" w:rsidP="00A63544">
            <w:pPr>
              <w:pStyle w:val="TabellenInhalt"/>
              <w:rPr>
                <w:rFonts w:eastAsia="Times New Roman"/>
              </w:rPr>
            </w:pPr>
            <w:r w:rsidRPr="00A63544">
              <w:rPr>
                <w:rFonts w:eastAsia="Times New Roman"/>
              </w:rPr>
              <w:t>Lösungszeit/Workaround: 10 Stunden</w:t>
            </w:r>
          </w:p>
        </w:tc>
        <w:tc>
          <w:tcPr>
            <w:tcW w:w="2109" w:type="dxa"/>
            <w:vAlign w:val="center"/>
          </w:tcPr>
          <w:p w14:paraId="193B0252"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0F4D7EB6" w14:textId="07D4B971" w:rsidR="00A63544" w:rsidRDefault="00A63544" w:rsidP="00A63544">
            <w:pPr>
              <w:pStyle w:val="TabellenInhalt"/>
              <w:rPr>
                <w:rFonts w:eastAsia="Times New Roman"/>
              </w:rPr>
            </w:pPr>
            <w:r w:rsidRPr="00A63544">
              <w:rPr>
                <w:rFonts w:eastAsia="Times New Roman"/>
              </w:rPr>
              <w:t>Lösungszeit/Workaround: 10 Stunden</w:t>
            </w:r>
          </w:p>
        </w:tc>
      </w:tr>
      <w:tr w:rsidR="00A63544" w14:paraId="441EA2E9" w14:textId="77777777" w:rsidTr="0098259A">
        <w:tc>
          <w:tcPr>
            <w:tcW w:w="2735" w:type="dxa"/>
          </w:tcPr>
          <w:p w14:paraId="7738C0B9" w14:textId="77777777" w:rsidR="00A63544" w:rsidRDefault="00A63544" w:rsidP="00A63544">
            <w:pPr>
              <w:pStyle w:val="TabellenInhalt"/>
            </w:pPr>
            <w:r>
              <w:t>CVSS Score: 5 - 6</w:t>
            </w:r>
          </w:p>
          <w:p w14:paraId="23EA36FA" w14:textId="57465FEF" w:rsidR="00A63544" w:rsidRDefault="00A63544" w:rsidP="00A63544">
            <w:pPr>
              <w:pStyle w:val="TabellenInhalt"/>
            </w:pPr>
            <w:r>
              <w:t>Microsoft: Moderate</w:t>
            </w:r>
          </w:p>
        </w:tc>
        <w:tc>
          <w:tcPr>
            <w:tcW w:w="2109" w:type="dxa"/>
            <w:vAlign w:val="center"/>
          </w:tcPr>
          <w:p w14:paraId="72AF4E25"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6B4BEB0F" w14:textId="4A55C492" w:rsidR="00A63544" w:rsidRPr="00130D0C" w:rsidRDefault="00A63544" w:rsidP="00A63544">
            <w:pPr>
              <w:pStyle w:val="TabellenInhalt"/>
              <w:rPr>
                <w:rFonts w:eastAsia="Times New Roman"/>
              </w:rPr>
            </w:pPr>
            <w:r w:rsidRPr="00A63544">
              <w:rPr>
                <w:rFonts w:eastAsia="Times New Roman"/>
              </w:rPr>
              <w:t>Lösungszeit/Workaround: 24 Stunden</w:t>
            </w:r>
          </w:p>
        </w:tc>
        <w:tc>
          <w:tcPr>
            <w:tcW w:w="2109" w:type="dxa"/>
            <w:vAlign w:val="center"/>
          </w:tcPr>
          <w:p w14:paraId="3050E784"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5A85A146" w14:textId="2ACE8527" w:rsidR="00A63544" w:rsidRPr="00130D0C" w:rsidRDefault="00A63544" w:rsidP="00A63544">
            <w:pPr>
              <w:pStyle w:val="TabellenInhalt"/>
              <w:rPr>
                <w:rFonts w:eastAsia="Times New Roman"/>
              </w:rPr>
            </w:pPr>
            <w:r w:rsidRPr="00A63544">
              <w:rPr>
                <w:rFonts w:eastAsia="Times New Roman"/>
              </w:rPr>
              <w:t>Lösungszeit/Workaround: 24 Stunden</w:t>
            </w:r>
          </w:p>
        </w:tc>
        <w:tc>
          <w:tcPr>
            <w:tcW w:w="2109" w:type="dxa"/>
            <w:vAlign w:val="center"/>
          </w:tcPr>
          <w:p w14:paraId="0259C66B"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5388D9F6" w14:textId="491D9EE2" w:rsidR="00A63544" w:rsidRPr="00130D0C" w:rsidRDefault="00A63544" w:rsidP="00A63544">
            <w:pPr>
              <w:pStyle w:val="TabellenInhalt"/>
              <w:rPr>
                <w:rFonts w:eastAsia="Times New Roman"/>
              </w:rPr>
            </w:pPr>
            <w:r w:rsidRPr="00A63544">
              <w:rPr>
                <w:rFonts w:eastAsia="Times New Roman"/>
              </w:rPr>
              <w:t>Lösungszeit/Workaround: 24 Stunden</w:t>
            </w:r>
          </w:p>
        </w:tc>
      </w:tr>
      <w:tr w:rsidR="00A63544" w14:paraId="4EA9DEDF" w14:textId="77777777" w:rsidTr="00A63544">
        <w:tc>
          <w:tcPr>
            <w:tcW w:w="2735" w:type="dxa"/>
          </w:tcPr>
          <w:p w14:paraId="2AD37F1C" w14:textId="77777777" w:rsidR="00A63544" w:rsidRDefault="00A63544" w:rsidP="00A63544">
            <w:pPr>
              <w:pStyle w:val="TabellenInhalt"/>
            </w:pPr>
            <w:r>
              <w:t>CVSS Score: &lt; 5</w:t>
            </w:r>
          </w:p>
          <w:p w14:paraId="665C97BD" w14:textId="0EC02B0B" w:rsidR="00A63544" w:rsidRDefault="00A63544" w:rsidP="00A63544">
            <w:pPr>
              <w:pStyle w:val="TabellenInhalt"/>
            </w:pPr>
            <w:r>
              <w:t>Microsoft: Low</w:t>
            </w:r>
          </w:p>
        </w:tc>
        <w:tc>
          <w:tcPr>
            <w:tcW w:w="2109" w:type="dxa"/>
            <w:vAlign w:val="center"/>
          </w:tcPr>
          <w:p w14:paraId="3AC1A38C"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0936185D" w14:textId="31AC1045" w:rsidR="00A63544" w:rsidRPr="00130D0C" w:rsidRDefault="00A63544" w:rsidP="00A63544">
            <w:pPr>
              <w:pStyle w:val="TabellenInhalt"/>
              <w:rPr>
                <w:rFonts w:eastAsia="Times New Roman"/>
              </w:rPr>
            </w:pPr>
            <w:r w:rsidRPr="00A63544">
              <w:rPr>
                <w:rFonts w:eastAsia="Times New Roman"/>
              </w:rPr>
              <w:t>Lösungszeit/Workaround: mit dem nächsten Update (die Implementierung erfolgt im laufenden Betrieb)</w:t>
            </w:r>
          </w:p>
        </w:tc>
        <w:tc>
          <w:tcPr>
            <w:tcW w:w="2109" w:type="dxa"/>
            <w:vAlign w:val="center"/>
          </w:tcPr>
          <w:p w14:paraId="3E93DFE3"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7B514E12" w14:textId="4A00EB0B" w:rsidR="00A63544" w:rsidRPr="00130D0C" w:rsidRDefault="00A63544" w:rsidP="00A63544">
            <w:pPr>
              <w:pStyle w:val="TabellenInhalt"/>
              <w:rPr>
                <w:rFonts w:eastAsia="Times New Roman"/>
              </w:rPr>
            </w:pPr>
            <w:r w:rsidRPr="00A63544">
              <w:rPr>
                <w:rFonts w:eastAsia="Times New Roman"/>
              </w:rPr>
              <w:t>Lösungszeit/Workaround: mit dem nächsten Update (die Implementierung erfolgt im nächsten Wartungsfenster)</w:t>
            </w:r>
          </w:p>
        </w:tc>
        <w:tc>
          <w:tcPr>
            <w:tcW w:w="2109" w:type="dxa"/>
            <w:vAlign w:val="center"/>
          </w:tcPr>
          <w:p w14:paraId="53F7B0CC" w14:textId="77777777" w:rsidR="00A63544" w:rsidRPr="00A63544" w:rsidRDefault="00A63544" w:rsidP="00A63544">
            <w:pPr>
              <w:pStyle w:val="TabellenInhalt"/>
              <w:rPr>
                <w:rFonts w:eastAsia="Times New Roman"/>
              </w:rPr>
            </w:pPr>
            <w:r w:rsidRPr="00A63544">
              <w:rPr>
                <w:rFonts w:eastAsia="Times New Roman"/>
              </w:rPr>
              <w:t>Reaktionszeit (Annahme): 20 Min</w:t>
            </w:r>
          </w:p>
          <w:p w14:paraId="792D01C5" w14:textId="60465641" w:rsidR="00A63544" w:rsidRPr="00130D0C" w:rsidRDefault="00A63544" w:rsidP="00A63544">
            <w:pPr>
              <w:pStyle w:val="TabellenInhalt"/>
              <w:rPr>
                <w:rFonts w:eastAsia="Times New Roman"/>
              </w:rPr>
            </w:pPr>
            <w:r w:rsidRPr="00A63544">
              <w:rPr>
                <w:rFonts w:eastAsia="Times New Roman"/>
              </w:rPr>
              <w:t>Lösungszeit/Workaround: mit dem nächsten Update (die Implementierung erfolgt im nächsten Wartungsfenster)</w:t>
            </w:r>
          </w:p>
        </w:tc>
      </w:tr>
    </w:tbl>
    <w:p w14:paraId="4DFE9A95" w14:textId="77777777" w:rsidR="00A63544" w:rsidRPr="0026341E" w:rsidRDefault="00A63544" w:rsidP="002A0C78">
      <w:pPr>
        <w:rPr>
          <w:rFonts w:cstheme="minorHAnsi"/>
        </w:rPr>
      </w:pPr>
    </w:p>
    <w:sectPr w:rsidR="00A63544" w:rsidRPr="0026341E" w:rsidSect="00834FC2">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605B" w14:textId="77777777" w:rsidR="00CA7D74" w:rsidRDefault="00CA7D74" w:rsidP="00845F6F">
      <w:r>
        <w:separator/>
      </w:r>
    </w:p>
  </w:endnote>
  <w:endnote w:type="continuationSeparator" w:id="0">
    <w:p w14:paraId="68A6EF2A" w14:textId="77777777" w:rsidR="00CA7D74" w:rsidRDefault="00CA7D74"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6B4954DF" w14:textId="4D213A58" w:rsidR="00F97844" w:rsidRDefault="002A0C78">
            <w:pPr>
              <w:pStyle w:val="Fuzeile"/>
            </w:pPr>
            <w:r>
              <w:t>Konzept</w:t>
            </w:r>
            <w:r w:rsidR="00F97844" w:rsidRPr="00CD200D">
              <w:tab/>
            </w:r>
            <w:r w:rsidR="00F97844" w:rsidRPr="00CD200D">
              <w:rPr>
                <w:color w:val="FF0000"/>
                <w:sz w:val="32"/>
                <w:szCs w:val="32"/>
              </w:rPr>
              <w:t>-</w:t>
            </w:r>
            <w:r w:rsidR="00F97844">
              <w:rPr>
                <w:color w:val="FF0000"/>
                <w:sz w:val="32"/>
                <w:szCs w:val="32"/>
              </w:rPr>
              <w:t xml:space="preserve"> </w:t>
            </w:r>
            <w:r w:rsidR="00F97844" w:rsidRPr="00CD200D">
              <w:rPr>
                <w:color w:val="FF0000"/>
                <w:sz w:val="32"/>
                <w:szCs w:val="32"/>
              </w:rPr>
              <w:t>intern</w:t>
            </w:r>
            <w:r w:rsidR="00F97844">
              <w:rPr>
                <w:color w:val="FF0000"/>
                <w:sz w:val="32"/>
                <w:szCs w:val="32"/>
              </w:rPr>
              <w:t xml:space="preserve"> </w:t>
            </w:r>
            <w:r w:rsidR="00F97844" w:rsidRPr="00CD200D">
              <w:rPr>
                <w:color w:val="FF0000"/>
                <w:sz w:val="32"/>
                <w:szCs w:val="32"/>
              </w:rPr>
              <w:t>-</w:t>
            </w:r>
            <w:r w:rsidR="00F97844" w:rsidRPr="00CD200D">
              <w:tab/>
              <w:t>Seite</w:t>
            </w:r>
            <w:r w:rsidR="00F97844">
              <w:t xml:space="preserve"> </w:t>
            </w:r>
            <w:r w:rsidR="00F97844" w:rsidRPr="00CD200D">
              <w:rPr>
                <w:rStyle w:val="Seitenzahl"/>
                <w:rFonts w:asciiTheme="minorHAnsi" w:hAnsiTheme="minorHAnsi"/>
                <w:sz w:val="18"/>
                <w:szCs w:val="18"/>
              </w:rPr>
              <w:fldChar w:fldCharType="begin"/>
            </w:r>
            <w:r w:rsidR="00F97844" w:rsidRPr="00CD200D">
              <w:rPr>
                <w:rStyle w:val="Seitenzahl"/>
                <w:rFonts w:asciiTheme="minorHAnsi" w:hAnsiTheme="minorHAnsi"/>
                <w:sz w:val="18"/>
                <w:szCs w:val="18"/>
              </w:rPr>
              <w:instrText xml:space="preserve"> PAGE </w:instrText>
            </w:r>
            <w:r w:rsidR="00F97844" w:rsidRPr="00CD200D">
              <w:rPr>
                <w:rStyle w:val="Seitenzahl"/>
                <w:rFonts w:asciiTheme="minorHAnsi" w:hAnsiTheme="minorHAnsi"/>
                <w:sz w:val="18"/>
                <w:szCs w:val="18"/>
              </w:rPr>
              <w:fldChar w:fldCharType="separate"/>
            </w:r>
            <w:r w:rsidR="00F97844">
              <w:rPr>
                <w:rStyle w:val="Seitenzahl"/>
                <w:rFonts w:asciiTheme="minorHAnsi" w:hAnsiTheme="minorHAnsi"/>
                <w:sz w:val="18"/>
                <w:szCs w:val="18"/>
              </w:rPr>
              <w:t>7</w:t>
            </w:r>
            <w:r w:rsidR="00F97844"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54F4" w14:textId="77777777" w:rsidR="00CA7D74" w:rsidRDefault="00CA7D74" w:rsidP="00845F6F">
      <w:r>
        <w:separator/>
      </w:r>
    </w:p>
  </w:footnote>
  <w:footnote w:type="continuationSeparator" w:id="0">
    <w:p w14:paraId="52F670CF" w14:textId="77777777" w:rsidR="00CA7D74" w:rsidRDefault="00CA7D74"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D57DC7"/>
    <w:multiLevelType w:val="multilevel"/>
    <w:tmpl w:val="0C44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710B4"/>
    <w:multiLevelType w:val="hybridMultilevel"/>
    <w:tmpl w:val="ED044C88"/>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08986935"/>
    <w:multiLevelType w:val="multilevel"/>
    <w:tmpl w:val="CAC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05E80"/>
    <w:multiLevelType w:val="multilevel"/>
    <w:tmpl w:val="387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D27AA"/>
    <w:multiLevelType w:val="hybridMultilevel"/>
    <w:tmpl w:val="6B10D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BB4F18"/>
    <w:multiLevelType w:val="multilevel"/>
    <w:tmpl w:val="45E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C0F88"/>
    <w:multiLevelType w:val="multilevel"/>
    <w:tmpl w:val="30D6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C0BF5"/>
    <w:multiLevelType w:val="multilevel"/>
    <w:tmpl w:val="AE4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2252"/>
    <w:multiLevelType w:val="multilevel"/>
    <w:tmpl w:val="A9D4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C38D6"/>
    <w:multiLevelType w:val="multilevel"/>
    <w:tmpl w:val="4E7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D02F7"/>
    <w:multiLevelType w:val="multilevel"/>
    <w:tmpl w:val="FA4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C2181"/>
    <w:multiLevelType w:val="multilevel"/>
    <w:tmpl w:val="1C1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752A9"/>
    <w:multiLevelType w:val="multilevel"/>
    <w:tmpl w:val="26969C78"/>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B81298B"/>
    <w:multiLevelType w:val="multilevel"/>
    <w:tmpl w:val="F4EA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571DD"/>
    <w:multiLevelType w:val="hybridMultilevel"/>
    <w:tmpl w:val="EA5EB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74232"/>
    <w:multiLevelType w:val="multilevel"/>
    <w:tmpl w:val="9A4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F0D83"/>
    <w:multiLevelType w:val="multilevel"/>
    <w:tmpl w:val="FE28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9342B"/>
    <w:multiLevelType w:val="multilevel"/>
    <w:tmpl w:val="DE78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5597"/>
    <w:multiLevelType w:val="multilevel"/>
    <w:tmpl w:val="9076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F7AB5"/>
    <w:multiLevelType w:val="multilevel"/>
    <w:tmpl w:val="68EA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93BCA"/>
    <w:multiLevelType w:val="multilevel"/>
    <w:tmpl w:val="E48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54314"/>
    <w:multiLevelType w:val="multilevel"/>
    <w:tmpl w:val="1FE4D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160C6"/>
    <w:multiLevelType w:val="hybridMultilevel"/>
    <w:tmpl w:val="A0D8F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6332B"/>
    <w:multiLevelType w:val="hybridMultilevel"/>
    <w:tmpl w:val="50568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97678"/>
    <w:multiLevelType w:val="multilevel"/>
    <w:tmpl w:val="45FE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B3831"/>
    <w:multiLevelType w:val="multilevel"/>
    <w:tmpl w:val="C52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B4BD7"/>
    <w:multiLevelType w:val="multilevel"/>
    <w:tmpl w:val="94D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116B3B"/>
    <w:multiLevelType w:val="multilevel"/>
    <w:tmpl w:val="EA14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465AC3"/>
    <w:multiLevelType w:val="multilevel"/>
    <w:tmpl w:val="7CD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abstractNum w:abstractNumId="42"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D70A74"/>
    <w:multiLevelType w:val="multilevel"/>
    <w:tmpl w:val="6C0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AB4227"/>
    <w:multiLevelType w:val="multilevel"/>
    <w:tmpl w:val="4770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826C29"/>
    <w:multiLevelType w:val="multilevel"/>
    <w:tmpl w:val="63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A7B05"/>
    <w:multiLevelType w:val="hybridMultilevel"/>
    <w:tmpl w:val="A9546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4E95470"/>
    <w:multiLevelType w:val="multilevel"/>
    <w:tmpl w:val="2A4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9C1A28"/>
    <w:multiLevelType w:val="multilevel"/>
    <w:tmpl w:val="3C2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93F8B"/>
    <w:multiLevelType w:val="multilevel"/>
    <w:tmpl w:val="E542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5"/>
  </w:num>
  <w:num w:numId="3">
    <w:abstractNumId w:val="35"/>
  </w:num>
  <w:num w:numId="4">
    <w:abstractNumId w:val="21"/>
  </w:num>
  <w:num w:numId="5">
    <w:abstractNumId w:val="42"/>
  </w:num>
  <w:num w:numId="6">
    <w:abstractNumId w:val="5"/>
  </w:num>
  <w:num w:numId="7">
    <w:abstractNumId w:val="11"/>
  </w:num>
  <w:num w:numId="8">
    <w:abstractNumId w:val="22"/>
  </w:num>
  <w:num w:numId="9">
    <w:abstractNumId w:val="26"/>
  </w:num>
  <w:num w:numId="10">
    <w:abstractNumId w:val="19"/>
  </w:num>
  <w:num w:numId="11">
    <w:abstractNumId w:val="33"/>
  </w:num>
  <w:num w:numId="12">
    <w:abstractNumId w:val="17"/>
  </w:num>
  <w:num w:numId="13">
    <w:abstractNumId w:val="39"/>
  </w:num>
  <w:num w:numId="14">
    <w:abstractNumId w:val="49"/>
  </w:num>
  <w:num w:numId="15">
    <w:abstractNumId w:val="12"/>
  </w:num>
  <w:num w:numId="16">
    <w:abstractNumId w:val="29"/>
  </w:num>
  <w:num w:numId="17">
    <w:abstractNumId w:val="44"/>
  </w:num>
  <w:num w:numId="18">
    <w:abstractNumId w:val="13"/>
  </w:num>
  <w:num w:numId="19">
    <w:abstractNumId w:val="38"/>
  </w:num>
  <w:num w:numId="20">
    <w:abstractNumId w:val="4"/>
  </w:num>
  <w:num w:numId="21">
    <w:abstractNumId w:val="14"/>
  </w:num>
  <w:num w:numId="22">
    <w:abstractNumId w:val="15"/>
  </w:num>
  <w:num w:numId="23">
    <w:abstractNumId w:val="30"/>
  </w:num>
  <w:num w:numId="24">
    <w:abstractNumId w:val="1"/>
  </w:num>
  <w:num w:numId="25">
    <w:abstractNumId w:val="6"/>
  </w:num>
  <w:num w:numId="26">
    <w:abstractNumId w:val="40"/>
  </w:num>
  <w:num w:numId="27">
    <w:abstractNumId w:val="20"/>
  </w:num>
  <w:num w:numId="28">
    <w:abstractNumId w:val="45"/>
  </w:num>
  <w:num w:numId="29">
    <w:abstractNumId w:val="9"/>
  </w:num>
  <w:num w:numId="30">
    <w:abstractNumId w:val="34"/>
  </w:num>
  <w:num w:numId="31">
    <w:abstractNumId w:val="23"/>
  </w:num>
  <w:num w:numId="32">
    <w:abstractNumId w:val="28"/>
  </w:num>
  <w:num w:numId="33">
    <w:abstractNumId w:val="36"/>
  </w:num>
  <w:num w:numId="34">
    <w:abstractNumId w:val="48"/>
  </w:num>
  <w:num w:numId="35">
    <w:abstractNumId w:val="10"/>
  </w:num>
  <w:num w:numId="36">
    <w:abstractNumId w:val="24"/>
  </w:num>
  <w:num w:numId="37">
    <w:abstractNumId w:val="31"/>
  </w:num>
  <w:num w:numId="38">
    <w:abstractNumId w:val="27"/>
  </w:num>
  <w:num w:numId="39">
    <w:abstractNumId w:val="37"/>
  </w:num>
  <w:num w:numId="40">
    <w:abstractNumId w:val="8"/>
  </w:num>
  <w:num w:numId="41">
    <w:abstractNumId w:val="41"/>
  </w:num>
  <w:num w:numId="42">
    <w:abstractNumId w:val="16"/>
  </w:num>
  <w:num w:numId="43">
    <w:abstractNumId w:val="47"/>
  </w:num>
  <w:num w:numId="44">
    <w:abstractNumId w:val="46"/>
  </w:num>
  <w:num w:numId="45">
    <w:abstractNumId w:val="7"/>
  </w:num>
  <w:num w:numId="46">
    <w:abstractNumId w:val="18"/>
  </w:num>
  <w:num w:numId="47">
    <w:abstractNumId w:val="0"/>
  </w:num>
  <w:num w:numId="48">
    <w:abstractNumId w:val="3"/>
  </w:num>
  <w:num w:numId="49">
    <w:abstractNumId w:val="4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40A7E"/>
    <w:rsid w:val="000505BB"/>
    <w:rsid w:val="00073B67"/>
    <w:rsid w:val="00082B79"/>
    <w:rsid w:val="00092792"/>
    <w:rsid w:val="000B39FD"/>
    <w:rsid w:val="000C3193"/>
    <w:rsid w:val="000F54B1"/>
    <w:rsid w:val="000F7BCB"/>
    <w:rsid w:val="00106894"/>
    <w:rsid w:val="00130D0C"/>
    <w:rsid w:val="001642A0"/>
    <w:rsid w:val="00170895"/>
    <w:rsid w:val="00176F85"/>
    <w:rsid w:val="001C7B24"/>
    <w:rsid w:val="001E7FC2"/>
    <w:rsid w:val="002162BF"/>
    <w:rsid w:val="00224AA1"/>
    <w:rsid w:val="00227B82"/>
    <w:rsid w:val="00237ECF"/>
    <w:rsid w:val="0026341E"/>
    <w:rsid w:val="00266A02"/>
    <w:rsid w:val="00292C83"/>
    <w:rsid w:val="002A0C78"/>
    <w:rsid w:val="002B2257"/>
    <w:rsid w:val="002C14F3"/>
    <w:rsid w:val="002F051F"/>
    <w:rsid w:val="00314FB7"/>
    <w:rsid w:val="003513E3"/>
    <w:rsid w:val="00356AFE"/>
    <w:rsid w:val="00385015"/>
    <w:rsid w:val="0039263C"/>
    <w:rsid w:val="003C658C"/>
    <w:rsid w:val="003D135E"/>
    <w:rsid w:val="00405075"/>
    <w:rsid w:val="004124C1"/>
    <w:rsid w:val="00467029"/>
    <w:rsid w:val="00471961"/>
    <w:rsid w:val="00487E8F"/>
    <w:rsid w:val="004A2AA5"/>
    <w:rsid w:val="004B168A"/>
    <w:rsid w:val="004B6255"/>
    <w:rsid w:val="004C1597"/>
    <w:rsid w:val="004E2FB9"/>
    <w:rsid w:val="004F6505"/>
    <w:rsid w:val="00512A54"/>
    <w:rsid w:val="00517291"/>
    <w:rsid w:val="00534E96"/>
    <w:rsid w:val="00566C8F"/>
    <w:rsid w:val="005908F9"/>
    <w:rsid w:val="005A70D1"/>
    <w:rsid w:val="00642B84"/>
    <w:rsid w:val="00650567"/>
    <w:rsid w:val="00652505"/>
    <w:rsid w:val="006746BD"/>
    <w:rsid w:val="00687B36"/>
    <w:rsid w:val="00692D88"/>
    <w:rsid w:val="006B0BDE"/>
    <w:rsid w:val="006B7684"/>
    <w:rsid w:val="006E0685"/>
    <w:rsid w:val="0073083A"/>
    <w:rsid w:val="00731E9D"/>
    <w:rsid w:val="00767E04"/>
    <w:rsid w:val="00781113"/>
    <w:rsid w:val="00795C58"/>
    <w:rsid w:val="007A7A49"/>
    <w:rsid w:val="007B25E1"/>
    <w:rsid w:val="00834FC2"/>
    <w:rsid w:val="00845F6F"/>
    <w:rsid w:val="00892FD7"/>
    <w:rsid w:val="008B3B8A"/>
    <w:rsid w:val="008B638B"/>
    <w:rsid w:val="00935193"/>
    <w:rsid w:val="00964E12"/>
    <w:rsid w:val="009B4681"/>
    <w:rsid w:val="009B6585"/>
    <w:rsid w:val="009D5026"/>
    <w:rsid w:val="009F595B"/>
    <w:rsid w:val="009F5F4A"/>
    <w:rsid w:val="009F63AD"/>
    <w:rsid w:val="00A06A7C"/>
    <w:rsid w:val="00A3595C"/>
    <w:rsid w:val="00A43228"/>
    <w:rsid w:val="00A63544"/>
    <w:rsid w:val="00A769C0"/>
    <w:rsid w:val="00A95CAC"/>
    <w:rsid w:val="00AE2542"/>
    <w:rsid w:val="00B2000A"/>
    <w:rsid w:val="00B55ED5"/>
    <w:rsid w:val="00C07306"/>
    <w:rsid w:val="00C849B8"/>
    <w:rsid w:val="00C950BB"/>
    <w:rsid w:val="00CA7D74"/>
    <w:rsid w:val="00CC238C"/>
    <w:rsid w:val="00CD200D"/>
    <w:rsid w:val="00CD420C"/>
    <w:rsid w:val="00CD52B2"/>
    <w:rsid w:val="00D120AB"/>
    <w:rsid w:val="00D1232D"/>
    <w:rsid w:val="00D44FCA"/>
    <w:rsid w:val="00D53E29"/>
    <w:rsid w:val="00D9227E"/>
    <w:rsid w:val="00DA43BC"/>
    <w:rsid w:val="00DC422F"/>
    <w:rsid w:val="00DE0A0B"/>
    <w:rsid w:val="00E0634D"/>
    <w:rsid w:val="00E363FA"/>
    <w:rsid w:val="00E413B8"/>
    <w:rsid w:val="00E42A14"/>
    <w:rsid w:val="00E66380"/>
    <w:rsid w:val="00E8487D"/>
    <w:rsid w:val="00EA2997"/>
    <w:rsid w:val="00EB5639"/>
    <w:rsid w:val="00EE0967"/>
    <w:rsid w:val="00EF14A9"/>
    <w:rsid w:val="00EF2F62"/>
    <w:rsid w:val="00F256FD"/>
    <w:rsid w:val="00F56D56"/>
    <w:rsid w:val="00F62400"/>
    <w:rsid w:val="00F674F8"/>
    <w:rsid w:val="00F9337E"/>
    <w:rsid w:val="00F97844"/>
    <w:rsid w:val="00FA5612"/>
    <w:rsid w:val="00FB02E2"/>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314FB7"/>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314FB7"/>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1642A0"/>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2F051F"/>
    <w:pPr>
      <w:keepNext/>
      <w:keepLines/>
      <w:spacing w:before="40"/>
      <w:outlineLvl w:val="3"/>
    </w:pPr>
    <w:rPr>
      <w:rFonts w:asciiTheme="majorHAnsi" w:eastAsiaTheme="majorEastAsia" w:hAnsiTheme="majorHAnsi" w:cstheme="majorBidi"/>
      <w:color w:val="000000" w:themeColor="text1"/>
    </w:rPr>
  </w:style>
  <w:style w:type="paragraph" w:styleId="berschrift5">
    <w:name w:val="heading 5"/>
    <w:basedOn w:val="Standard"/>
    <w:next w:val="Standard"/>
    <w:link w:val="berschrift5Zchn"/>
    <w:uiPriority w:val="9"/>
    <w:unhideWhenUsed/>
    <w:qFormat/>
    <w:rsid w:val="003513E3"/>
    <w:pPr>
      <w:keepNext/>
      <w:keepLines/>
      <w:spacing w:before="200"/>
      <w:ind w:left="1008" w:hanging="1008"/>
      <w:jc w:val="both"/>
      <w:outlineLvl w:val="4"/>
    </w:pPr>
    <w:rPr>
      <w:rFonts w:asciiTheme="majorHAnsi" w:eastAsiaTheme="majorEastAsia" w:hAnsiTheme="majorHAnsi" w:cstheme="majorBidi"/>
      <w:noProof/>
      <w:color w:val="1F3763" w:themeColor="accent1" w:themeShade="7F"/>
      <w:sz w:val="23"/>
      <w:szCs w:val="23"/>
      <w:lang w:val="en-US"/>
    </w:rPr>
  </w:style>
  <w:style w:type="paragraph" w:styleId="berschrift6">
    <w:name w:val="heading 6"/>
    <w:basedOn w:val="Standard"/>
    <w:next w:val="Standard"/>
    <w:link w:val="berschrift6Zchn"/>
    <w:uiPriority w:val="9"/>
    <w:semiHidden/>
    <w:unhideWhenUsed/>
    <w:qFormat/>
    <w:rsid w:val="003513E3"/>
    <w:pPr>
      <w:keepNext/>
      <w:keepLines/>
      <w:spacing w:before="200"/>
      <w:ind w:left="1152" w:hanging="1152"/>
      <w:jc w:val="both"/>
      <w:outlineLvl w:val="5"/>
    </w:pPr>
    <w:rPr>
      <w:rFonts w:asciiTheme="majorHAnsi" w:eastAsiaTheme="majorEastAsia" w:hAnsiTheme="majorHAnsi" w:cstheme="majorBidi"/>
      <w:i/>
      <w:iCs/>
      <w:noProof/>
      <w:color w:val="1F3763" w:themeColor="accent1" w:themeShade="7F"/>
      <w:sz w:val="23"/>
      <w:szCs w:val="23"/>
      <w:lang w:val="en-US"/>
    </w:rPr>
  </w:style>
  <w:style w:type="paragraph" w:styleId="berschrift7">
    <w:name w:val="heading 7"/>
    <w:basedOn w:val="Standard"/>
    <w:next w:val="Standard"/>
    <w:link w:val="berschrift7Zchn"/>
    <w:uiPriority w:val="9"/>
    <w:semiHidden/>
    <w:unhideWhenUsed/>
    <w:qFormat/>
    <w:rsid w:val="003513E3"/>
    <w:pPr>
      <w:keepNext/>
      <w:keepLines/>
      <w:spacing w:before="200"/>
      <w:ind w:left="1296" w:hanging="1296"/>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3513E3"/>
    <w:pPr>
      <w:keepNext/>
      <w:keepLines/>
      <w:spacing w:before="200"/>
      <w:ind w:left="1440" w:hanging="144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3513E3"/>
    <w:pPr>
      <w:keepNext/>
      <w:keepLines/>
      <w:spacing w:before="200"/>
      <w:ind w:left="1584" w:hanging="1584"/>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314FB7"/>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314FB7"/>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1642A0"/>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5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2F051F"/>
    <w:rPr>
      <w:rFonts w:asciiTheme="majorHAnsi" w:eastAsiaTheme="majorEastAsia" w:hAnsiTheme="majorHAnsi" w:cstheme="majorBidi"/>
      <w:color w:val="000000" w:themeColor="text1"/>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paragraph" w:styleId="Beschriftung">
    <w:name w:val="caption"/>
    <w:basedOn w:val="Standard"/>
    <w:next w:val="Standard"/>
    <w:uiPriority w:val="35"/>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character" w:customStyle="1" w:styleId="berschrift5Zchn">
    <w:name w:val="Überschrift 5 Zchn"/>
    <w:basedOn w:val="Absatz-Standardschriftart"/>
    <w:link w:val="berschrift5"/>
    <w:uiPriority w:val="9"/>
    <w:rsid w:val="003513E3"/>
    <w:rPr>
      <w:rFonts w:asciiTheme="majorHAnsi" w:eastAsiaTheme="majorEastAsia" w:hAnsiTheme="majorHAnsi" w:cstheme="majorBidi"/>
      <w:noProof/>
      <w:color w:val="1F3763" w:themeColor="accent1" w:themeShade="7F"/>
      <w:sz w:val="23"/>
      <w:szCs w:val="23"/>
      <w:lang w:val="en-US"/>
    </w:rPr>
  </w:style>
  <w:style w:type="character" w:customStyle="1" w:styleId="berschrift6Zchn">
    <w:name w:val="Überschrift 6 Zchn"/>
    <w:basedOn w:val="Absatz-Standardschriftart"/>
    <w:link w:val="berschrift6"/>
    <w:uiPriority w:val="9"/>
    <w:semiHidden/>
    <w:rsid w:val="003513E3"/>
    <w:rPr>
      <w:rFonts w:asciiTheme="majorHAnsi" w:eastAsiaTheme="majorEastAsia" w:hAnsiTheme="majorHAnsi" w:cstheme="majorBidi"/>
      <w:i/>
      <w:iCs/>
      <w:noProof/>
      <w:color w:val="1F3763" w:themeColor="accent1" w:themeShade="7F"/>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customStyle="1" w:styleId="berschrift51">
    <w:name w:val="Überschrift 51"/>
    <w:basedOn w:val="Standard"/>
    <w:next w:val="Standard"/>
    <w:uiPriority w:val="9"/>
    <w:semiHidden/>
    <w:unhideWhenUsed/>
    <w:rsid w:val="003513E3"/>
    <w:pPr>
      <w:keepNext/>
      <w:keepLines/>
      <w:numPr>
        <w:ilvl w:val="4"/>
        <w:numId w:val="4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numPr>
        <w:ilvl w:val="5"/>
        <w:numId w:val="41"/>
      </w:numPr>
      <w:spacing w:before="200"/>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numPr>
        <w:ilvl w:val="6"/>
        <w:numId w:val="41"/>
      </w:numPr>
      <w:spacing w:before="200"/>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numPr>
        <w:ilvl w:val="7"/>
        <w:numId w:val="41"/>
      </w:numPr>
      <w:spacing w:before="20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numPr>
        <w:ilvl w:val="8"/>
        <w:numId w:val="41"/>
      </w:numPr>
      <w:spacing w:before="200"/>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47"/>
      </w:numPr>
      <w:spacing w:before="80"/>
    </w:pPr>
    <w:rPr>
      <w:rFonts w:ascii="Arial" w:eastAsia="Times New Roman"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1100</Words>
  <Characters>8533</Characters>
  <Application>Microsoft Office Word</Application>
  <DocSecurity>0</DocSecurity>
  <Lines>355</Lines>
  <Paragraphs>209</Paragraphs>
  <ScaleCrop>false</ScaleCrop>
  <HeadingPairs>
    <vt:vector size="2" baseType="variant">
      <vt:variant>
        <vt:lpstr>Titel</vt:lpstr>
      </vt:variant>
      <vt:variant>
        <vt:i4>1</vt:i4>
      </vt:variant>
    </vt:vector>
  </HeadingPairs>
  <TitlesOfParts>
    <vt:vector size="1" baseType="lpstr">
      <vt:lpstr>Konzept "Verknüpfung von betrieblichen, sicherheitstechnischen und Notfall-relevanten Parametern"</vt:lpstr>
    </vt:vector>
  </TitlesOfParts>
  <Manager/>
  <Company/>
  <LinksUpToDate>false</LinksUpToDate>
  <CharactersWithSpaces>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 "Verknüpfung von betrieblichen, sicherheitstechnischen und Notfall-relevanten Parametern"</dc:title>
  <dc:subject/>
  <dc:creator>Jens Mahnke</dc:creator>
  <cp:keywords/>
  <dc:description/>
  <cp:lastModifiedBy>Jens Mahnke</cp:lastModifiedBy>
  <cp:revision>3</cp:revision>
  <cp:lastPrinted>2021-07-31T14:53:00Z</cp:lastPrinted>
  <dcterms:created xsi:type="dcterms:W3CDTF">2021-07-31T14:53:00Z</dcterms:created>
  <dcterms:modified xsi:type="dcterms:W3CDTF">2021-07-31T14:56:00Z</dcterms:modified>
  <cp:category/>
</cp:coreProperties>
</file>