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167D7A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167D7A" w:rsidRPr="00167D7A" w14:paraId="69C439B4" w14:textId="77777777" w:rsidTr="00512A54">
            <w:tc>
              <w:tcPr>
                <w:tcW w:w="2977" w:type="dxa"/>
              </w:tcPr>
              <w:p w14:paraId="30B0F234" w14:textId="40EEDE6E" w:rsidR="00512A54" w:rsidRPr="00167D7A" w:rsidRDefault="00512A54" w:rsidP="00845F6F">
                <w:pPr>
                  <w:rPr>
                    <w:rFonts w:cstheme="minorHAnsi"/>
                  </w:rPr>
                </w:pPr>
                <w:r w:rsidRPr="00167D7A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167D7A" w:rsidRDefault="00512A54" w:rsidP="00845F6F">
                <w:pPr>
                  <w:rPr>
                    <w:rFonts w:cstheme="minorHAnsi"/>
                  </w:rPr>
                </w:pPr>
                <w:r w:rsidRPr="00167D7A">
                  <w:rPr>
                    <w:rFonts w:cstheme="minorHAnsi"/>
                  </w:rPr>
                  <w:t>1.0</w:t>
                </w:r>
              </w:p>
            </w:tc>
          </w:tr>
          <w:tr w:rsidR="00167D7A" w:rsidRPr="00167D7A" w14:paraId="349F318A" w14:textId="77777777" w:rsidTr="00512A54">
            <w:tc>
              <w:tcPr>
                <w:tcW w:w="2977" w:type="dxa"/>
              </w:tcPr>
              <w:p w14:paraId="27E69FFC" w14:textId="77777777" w:rsidR="00512A54" w:rsidRPr="00167D7A" w:rsidRDefault="00512A54" w:rsidP="00845F6F">
                <w:pPr>
                  <w:rPr>
                    <w:rFonts w:cstheme="minorHAnsi"/>
                  </w:rPr>
                </w:pPr>
                <w:r w:rsidRPr="00167D7A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167D7A" w:rsidRDefault="00512A54" w:rsidP="00845F6F">
                <w:pPr>
                  <w:rPr>
                    <w:rFonts w:cstheme="minorHAnsi"/>
                  </w:rPr>
                </w:pPr>
                <w:r w:rsidRPr="00167D7A">
                  <w:rPr>
                    <w:rFonts w:cstheme="minorHAnsi"/>
                  </w:rPr>
                  <w:t>Freigegeben</w:t>
                </w:r>
              </w:p>
            </w:tc>
          </w:tr>
          <w:tr w:rsidR="00167D7A" w:rsidRPr="00167D7A" w14:paraId="538E40F7" w14:textId="77777777" w:rsidTr="00512A54">
            <w:tc>
              <w:tcPr>
                <w:tcW w:w="2977" w:type="dxa"/>
              </w:tcPr>
              <w:p w14:paraId="5A3C4D07" w14:textId="77777777" w:rsidR="00512A54" w:rsidRPr="00167D7A" w:rsidRDefault="00512A54" w:rsidP="00845F6F">
                <w:pPr>
                  <w:rPr>
                    <w:rFonts w:cstheme="minorHAnsi"/>
                  </w:rPr>
                </w:pPr>
                <w:r w:rsidRPr="00167D7A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167D7A" w:rsidRDefault="00512A54" w:rsidP="00845F6F">
                <w:pPr>
                  <w:rPr>
                    <w:rFonts w:cstheme="minorHAnsi"/>
                  </w:rPr>
                </w:pPr>
                <w:r w:rsidRPr="00167D7A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167D7A" w:rsidRDefault="00E66380" w:rsidP="00845F6F">
          <w:pPr>
            <w:rPr>
              <w:rFonts w:cstheme="minorHAnsi"/>
            </w:rPr>
          </w:pPr>
          <w:r w:rsidRPr="00167D7A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50587660" w:rsidR="00512A54" w:rsidRDefault="00A36AC5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5C42F9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 "Home Office"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50587660" w:rsidR="00512A54" w:rsidRDefault="00A36AC5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5C42F9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 "Home Office"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167D7A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5191BB88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956DD0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956DD0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5191BB88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956DD0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956DD0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167D7A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167D7A">
            <w:rPr>
              <w:rFonts w:cstheme="minorHAnsi"/>
            </w:rPr>
            <w:br w:type="page"/>
          </w:r>
        </w:p>
      </w:sdtContent>
    </w:sdt>
    <w:p w14:paraId="67065548" w14:textId="1E336763" w:rsidR="006B0BDE" w:rsidRPr="00167D7A" w:rsidRDefault="006B0BDE" w:rsidP="00845F6F">
      <w:pPr>
        <w:pStyle w:val="1ohneNummer"/>
      </w:pPr>
      <w:bookmarkStart w:id="0" w:name="_Toc74856125"/>
      <w:bookmarkStart w:id="1" w:name="_Toc83753023"/>
      <w:r w:rsidRPr="00167D7A">
        <w:lastRenderedPageBreak/>
        <w:t>Allgemeine</w:t>
      </w:r>
      <w:r w:rsidR="00956DD0">
        <w:t xml:space="preserve"> </w:t>
      </w:r>
      <w:r w:rsidRPr="00167D7A">
        <w:t>Informationen</w:t>
      </w:r>
      <w:r w:rsidR="00956DD0">
        <w:t xml:space="preserve"> </w:t>
      </w:r>
      <w:r w:rsidRPr="00167D7A">
        <w:t>zum</w:t>
      </w:r>
      <w:r w:rsidR="00956DD0">
        <w:t xml:space="preserve"> </w:t>
      </w:r>
      <w:r w:rsidRPr="00167D7A">
        <w:t>vorliegenden</w:t>
      </w:r>
      <w:r w:rsidR="00956DD0">
        <w:t xml:space="preserve"> </w:t>
      </w:r>
      <w:r w:rsidRPr="00167D7A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167D7A" w:rsidRPr="00167D7A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167D7A" w:rsidRDefault="006B0BDE" w:rsidP="00652505">
            <w:pPr>
              <w:pStyle w:val="Tabellenkopf"/>
            </w:pPr>
            <w:r w:rsidRPr="00167D7A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167D7A" w:rsidRDefault="006B0BDE" w:rsidP="00652505">
            <w:pPr>
              <w:pStyle w:val="Tabellenkopf"/>
            </w:pPr>
            <w:r w:rsidRPr="00167D7A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167D7A" w:rsidRDefault="006B0BDE" w:rsidP="00652505">
            <w:pPr>
              <w:pStyle w:val="Tabellenkopf"/>
            </w:pPr>
            <w:r w:rsidRPr="00167D7A">
              <w:t>Bearbeitungshinweis</w:t>
            </w:r>
          </w:p>
        </w:tc>
      </w:tr>
      <w:tr w:rsidR="00167D7A" w:rsidRPr="00167D7A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167D7A" w:rsidRDefault="006B0BDE" w:rsidP="00652505">
            <w:pPr>
              <w:pStyle w:val="TabellenInhalt"/>
            </w:pPr>
            <w:r w:rsidRPr="00167D7A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167D7A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4DC54846" w:rsidR="006B0BDE" w:rsidRPr="00167D7A" w:rsidRDefault="006B0BDE" w:rsidP="00652505">
            <w:pPr>
              <w:pStyle w:val="TabellenInhalt"/>
            </w:pPr>
            <w:r w:rsidRPr="00167D7A">
              <w:t>[verantwortlich</w:t>
            </w:r>
            <w:r w:rsidR="00956DD0">
              <w:t xml:space="preserve"> </w:t>
            </w:r>
            <w:r w:rsidRPr="00167D7A">
              <w:t>für</w:t>
            </w:r>
            <w:r w:rsidR="00956DD0">
              <w:t xml:space="preserve"> </w:t>
            </w:r>
            <w:r w:rsidRPr="00167D7A">
              <w:t>die</w:t>
            </w:r>
            <w:r w:rsidR="00956DD0">
              <w:t xml:space="preserve"> </w:t>
            </w:r>
            <w:r w:rsidRPr="00167D7A">
              <w:t>Erstellung</w:t>
            </w:r>
            <w:r w:rsidR="00956DD0">
              <w:t xml:space="preserve"> </w:t>
            </w:r>
            <w:r w:rsidRPr="00167D7A">
              <w:t>und</w:t>
            </w:r>
            <w:r w:rsidR="00956DD0">
              <w:t xml:space="preserve"> </w:t>
            </w:r>
            <w:r w:rsidRPr="00167D7A">
              <w:t>Pflege</w:t>
            </w:r>
            <w:r w:rsidR="00956DD0">
              <w:t xml:space="preserve"> </w:t>
            </w:r>
            <w:r w:rsidRPr="00167D7A">
              <w:t>des</w:t>
            </w:r>
            <w:r w:rsidR="00956DD0">
              <w:t xml:space="preserve"> </w:t>
            </w:r>
            <w:r w:rsidRPr="00167D7A">
              <w:t>Dokuments</w:t>
            </w:r>
            <w:r w:rsidR="00956DD0">
              <w:t xml:space="preserve"> </w:t>
            </w:r>
            <w:r w:rsidRPr="00167D7A">
              <w:t>=</w:t>
            </w:r>
            <w:r w:rsidR="00956DD0">
              <w:t xml:space="preserve"> </w:t>
            </w:r>
            <w:r w:rsidRPr="00167D7A">
              <w:t>Abteilungsleitung]</w:t>
            </w:r>
          </w:p>
        </w:tc>
      </w:tr>
      <w:tr w:rsidR="00167D7A" w:rsidRPr="00167D7A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167D7A" w:rsidRDefault="006B0BDE" w:rsidP="00652505">
            <w:pPr>
              <w:pStyle w:val="TabellenInhalt"/>
            </w:pPr>
            <w:r w:rsidRPr="00167D7A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167D7A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2992ECC2" w:rsidR="006B0BDE" w:rsidRPr="00167D7A" w:rsidRDefault="006B0BDE" w:rsidP="00652505">
            <w:pPr>
              <w:pStyle w:val="TabellenInhalt"/>
            </w:pPr>
            <w:r w:rsidRPr="00167D7A">
              <w:t>[operative</w:t>
            </w:r>
            <w:r w:rsidR="00956DD0">
              <w:t xml:space="preserve"> </w:t>
            </w:r>
            <w:r w:rsidRPr="00167D7A">
              <w:t>Verantwortung</w:t>
            </w:r>
            <w:r w:rsidR="00956DD0">
              <w:t xml:space="preserve"> </w:t>
            </w:r>
            <w:r w:rsidRPr="00167D7A">
              <w:t>für</w:t>
            </w:r>
            <w:r w:rsidR="00956DD0">
              <w:t xml:space="preserve"> </w:t>
            </w:r>
            <w:r w:rsidRPr="00167D7A">
              <w:t>das</w:t>
            </w:r>
            <w:r w:rsidR="00956DD0">
              <w:t xml:space="preserve"> </w:t>
            </w:r>
            <w:r w:rsidRPr="00167D7A">
              <w:t>Dokument]</w:t>
            </w:r>
          </w:p>
        </w:tc>
      </w:tr>
      <w:tr w:rsidR="00167D7A" w:rsidRPr="00167D7A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167D7A" w:rsidRDefault="006B0BDE" w:rsidP="00652505">
            <w:pPr>
              <w:pStyle w:val="TabellenInhalt"/>
            </w:pPr>
            <w:r w:rsidRPr="00167D7A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167D7A" w:rsidRDefault="006B0BDE" w:rsidP="00652505">
            <w:pPr>
              <w:pStyle w:val="TabellenInhalt"/>
            </w:pPr>
            <w:r w:rsidRPr="00167D7A">
              <w:t>Freigegeben</w:t>
            </w:r>
          </w:p>
        </w:tc>
        <w:tc>
          <w:tcPr>
            <w:tcW w:w="3515" w:type="dxa"/>
            <w:vAlign w:val="center"/>
          </w:tcPr>
          <w:p w14:paraId="59502C3F" w14:textId="64DE230F" w:rsidR="006B0BDE" w:rsidRPr="00167D7A" w:rsidRDefault="006B0BDE" w:rsidP="00652505">
            <w:pPr>
              <w:pStyle w:val="TabellenInhalt"/>
            </w:pPr>
            <w:r w:rsidRPr="00167D7A">
              <w:t>[Einstufung</w:t>
            </w:r>
            <w:r w:rsidR="00956DD0">
              <w:t xml:space="preserve"> </w:t>
            </w:r>
            <w:r w:rsidRPr="00167D7A">
              <w:t>des</w:t>
            </w:r>
            <w:r w:rsidR="00956DD0">
              <w:t xml:space="preserve"> </w:t>
            </w:r>
            <w:r w:rsidRPr="00167D7A">
              <w:t>aktuellen</w:t>
            </w:r>
            <w:r w:rsidR="00956DD0">
              <w:t xml:space="preserve"> </w:t>
            </w:r>
            <w:r w:rsidRPr="00167D7A">
              <w:t>Dokumentenstatus</w:t>
            </w:r>
            <w:r w:rsidR="00956DD0">
              <w:t xml:space="preserve"> </w:t>
            </w:r>
            <w:r w:rsidRPr="00167D7A">
              <w:t>&lt;Entwurf,</w:t>
            </w:r>
            <w:r w:rsidR="00956DD0">
              <w:t xml:space="preserve"> </w:t>
            </w:r>
            <w:r w:rsidRPr="00167D7A">
              <w:t>Finaler</w:t>
            </w:r>
            <w:r w:rsidR="00956DD0">
              <w:t xml:space="preserve"> </w:t>
            </w:r>
            <w:r w:rsidRPr="00167D7A">
              <w:t>Entwurf,</w:t>
            </w:r>
            <w:r w:rsidR="00956DD0">
              <w:t xml:space="preserve"> </w:t>
            </w:r>
            <w:r w:rsidRPr="00167D7A">
              <w:t>Final/Freigegeben&gt;]</w:t>
            </w:r>
          </w:p>
        </w:tc>
      </w:tr>
      <w:tr w:rsidR="00167D7A" w:rsidRPr="00167D7A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167D7A" w:rsidRDefault="006B0BDE" w:rsidP="00652505">
            <w:pPr>
              <w:pStyle w:val="TabellenInhalt"/>
            </w:pPr>
            <w:r w:rsidRPr="00167D7A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167D7A" w:rsidRDefault="006B0BDE" w:rsidP="00652505">
            <w:pPr>
              <w:pStyle w:val="TabellenInhalt"/>
            </w:pPr>
            <w:r w:rsidRPr="00167D7A">
              <w:t>intern</w:t>
            </w:r>
          </w:p>
        </w:tc>
        <w:tc>
          <w:tcPr>
            <w:tcW w:w="3515" w:type="dxa"/>
            <w:vAlign w:val="center"/>
          </w:tcPr>
          <w:p w14:paraId="5A8CFE86" w14:textId="71F6C199" w:rsidR="006B0BDE" w:rsidRPr="00167D7A" w:rsidRDefault="006B0BDE" w:rsidP="00652505">
            <w:pPr>
              <w:pStyle w:val="TabellenInhalt"/>
            </w:pPr>
            <w:r w:rsidRPr="00167D7A">
              <w:t>[Einstufung</w:t>
            </w:r>
            <w:r w:rsidR="00956DD0">
              <w:t xml:space="preserve"> </w:t>
            </w:r>
            <w:r w:rsidRPr="00167D7A">
              <w:t>der</w:t>
            </w:r>
            <w:r w:rsidR="00956DD0">
              <w:t xml:space="preserve"> </w:t>
            </w:r>
            <w:r w:rsidRPr="00167D7A">
              <w:t>Dokumentenvertraulichkeit</w:t>
            </w:r>
          </w:p>
          <w:p w14:paraId="6E0D3005" w14:textId="13C593A5" w:rsidR="006B0BDE" w:rsidRPr="00167D7A" w:rsidRDefault="006B0BDE" w:rsidP="00652505">
            <w:pPr>
              <w:pStyle w:val="TabellenInhalt"/>
            </w:pPr>
            <w:r w:rsidRPr="00167D7A">
              <w:t>offen,</w:t>
            </w:r>
            <w:r w:rsidR="00956DD0">
              <w:t xml:space="preserve"> </w:t>
            </w:r>
            <w:r w:rsidRPr="00167D7A">
              <w:t>intern,</w:t>
            </w:r>
            <w:r w:rsidR="00956DD0">
              <w:t xml:space="preserve"> </w:t>
            </w:r>
            <w:r w:rsidRPr="00167D7A">
              <w:t>vertraulich,</w:t>
            </w:r>
            <w:r w:rsidR="00956DD0">
              <w:t xml:space="preserve"> </w:t>
            </w:r>
            <w:r w:rsidRPr="00167D7A">
              <w:t>streng</w:t>
            </w:r>
            <w:r w:rsidR="00956DD0">
              <w:t xml:space="preserve"> </w:t>
            </w:r>
            <w:r w:rsidRPr="00167D7A">
              <w:t>vertraulich]</w:t>
            </w:r>
          </w:p>
        </w:tc>
      </w:tr>
      <w:tr w:rsidR="00167D7A" w:rsidRPr="00167D7A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167D7A" w:rsidRDefault="006B0BDE" w:rsidP="00652505">
            <w:pPr>
              <w:pStyle w:val="TabellenInhalt"/>
            </w:pPr>
            <w:r w:rsidRPr="00167D7A">
              <w:t>Dokumen</w:t>
            </w:r>
            <w:r w:rsidRPr="00167D7A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3AC5F833" w:rsidR="006B0BDE" w:rsidRPr="00167D7A" w:rsidRDefault="006B0BDE" w:rsidP="00652505">
            <w:pPr>
              <w:pStyle w:val="TabellenInhalt"/>
            </w:pPr>
            <w:r w:rsidRPr="00167D7A">
              <w:t>ISMS</w:t>
            </w:r>
            <w:r w:rsidR="00467029" w:rsidRPr="00167D7A">
              <w:t>3</w:t>
            </w:r>
            <w:r w:rsidR="00CC238C" w:rsidRPr="00167D7A">
              <w:t>0</w:t>
            </w:r>
            <w:r w:rsidRPr="00167D7A">
              <w:t>00</w:t>
            </w:r>
            <w:r w:rsidR="001E25D9">
              <w:t>6</w:t>
            </w:r>
            <w:r w:rsidR="005C42F9">
              <w:t>1</w:t>
            </w:r>
          </w:p>
        </w:tc>
        <w:tc>
          <w:tcPr>
            <w:tcW w:w="3515" w:type="dxa"/>
            <w:vAlign w:val="center"/>
          </w:tcPr>
          <w:p w14:paraId="63380C12" w14:textId="0C7E5B13" w:rsidR="006B0BDE" w:rsidRPr="00167D7A" w:rsidRDefault="007370C8" w:rsidP="00652505">
            <w:pPr>
              <w:pStyle w:val="TabellenInhalt"/>
            </w:pPr>
            <w:r w:rsidRPr="00167D7A">
              <w:t>[Die</w:t>
            </w:r>
            <w:r w:rsidR="00956DD0">
              <w:t xml:space="preserve"> </w:t>
            </w:r>
            <w:r w:rsidRPr="00167D7A">
              <w:t>Dokumenten-Kennung</w:t>
            </w:r>
            <w:r w:rsidR="00956DD0">
              <w:t xml:space="preserve"> </w:t>
            </w:r>
            <w:r w:rsidRPr="00167D7A">
              <w:t>wird</w:t>
            </w:r>
            <w:r w:rsidR="00956DD0">
              <w:t xml:space="preserve"> </w:t>
            </w:r>
            <w:r w:rsidRPr="00167D7A">
              <w:t>von</w:t>
            </w:r>
            <w:r w:rsidR="00956DD0">
              <w:t xml:space="preserve"> </w:t>
            </w:r>
            <w:r w:rsidRPr="00167D7A">
              <w:t>der</w:t>
            </w:r>
            <w:r w:rsidR="00956DD0">
              <w:t xml:space="preserve"> </w:t>
            </w:r>
            <w:r w:rsidRPr="00167D7A">
              <w:t>Dokumentenlenkung</w:t>
            </w:r>
            <w:r w:rsidR="00956DD0">
              <w:t xml:space="preserve"> </w:t>
            </w:r>
            <w:r w:rsidRPr="00167D7A">
              <w:t>vergeben]</w:t>
            </w:r>
          </w:p>
        </w:tc>
      </w:tr>
      <w:tr w:rsidR="00167D7A" w:rsidRPr="00167D7A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1D01B364" w:rsidR="006B0BDE" w:rsidRPr="00167D7A" w:rsidRDefault="006B0BDE" w:rsidP="00652505">
            <w:pPr>
              <w:pStyle w:val="TabellenInhalt"/>
            </w:pPr>
            <w:r w:rsidRPr="00167D7A">
              <w:t>Name</w:t>
            </w:r>
            <w:r w:rsidR="00956DD0">
              <w:t xml:space="preserve"> </w:t>
            </w:r>
            <w:r w:rsidRPr="00167D7A">
              <w:t>des</w:t>
            </w:r>
            <w:r w:rsidR="00956DD0">
              <w:t xml:space="preserve"> </w:t>
            </w:r>
            <w:r w:rsidRPr="00167D7A">
              <w:t>Dokuments</w:t>
            </w:r>
          </w:p>
        </w:tc>
        <w:tc>
          <w:tcPr>
            <w:tcW w:w="3544" w:type="dxa"/>
            <w:vAlign w:val="center"/>
          </w:tcPr>
          <w:p w14:paraId="0373263A" w14:textId="0BDD3F49" w:rsidR="006B0BDE" w:rsidRPr="00167D7A" w:rsidRDefault="00CD6329" w:rsidP="00652505">
            <w:pPr>
              <w:pStyle w:val="TabellenInhalt"/>
            </w:pPr>
            <w:r>
              <w:fldChar w:fldCharType="begin"/>
            </w:r>
            <w:r>
              <w:instrText xml:space="preserve"> DOCPROPERTY  Title  \* MERGEFORMAT </w:instrText>
            </w:r>
            <w:r>
              <w:fldChar w:fldCharType="separate"/>
            </w:r>
            <w:r w:rsidR="00B77BC9">
              <w:t>Sicherheitsrichtlinie "</w:t>
            </w:r>
            <w:proofErr w:type="gramStart"/>
            <w:r w:rsidR="00B77BC9">
              <w:t>Home Office</w:t>
            </w:r>
            <w:proofErr w:type="gramEnd"/>
            <w:r w:rsidR="00B77BC9">
              <w:t>"</w:t>
            </w:r>
            <w:r>
              <w:fldChar w:fldCharType="end"/>
            </w:r>
          </w:p>
        </w:tc>
        <w:tc>
          <w:tcPr>
            <w:tcW w:w="3515" w:type="dxa"/>
            <w:vAlign w:val="center"/>
          </w:tcPr>
          <w:p w14:paraId="738E3730" w14:textId="2E00E15B" w:rsidR="006B0BDE" w:rsidRPr="00167D7A" w:rsidRDefault="006B0BDE" w:rsidP="00652505">
            <w:pPr>
              <w:pStyle w:val="TabellenInhalt"/>
            </w:pPr>
            <w:r w:rsidRPr="00167D7A">
              <w:t>[Bezeichnung</w:t>
            </w:r>
            <w:r w:rsidR="00956DD0">
              <w:t xml:space="preserve"> </w:t>
            </w:r>
            <w:r w:rsidRPr="00167D7A">
              <w:t>des</w:t>
            </w:r>
            <w:r w:rsidR="00956DD0">
              <w:t xml:space="preserve"> </w:t>
            </w:r>
            <w:r w:rsidRPr="00167D7A">
              <w:t>Dokuments</w:t>
            </w:r>
            <w:r w:rsidR="00956DD0">
              <w:t xml:space="preserve"> </w:t>
            </w:r>
            <w:r w:rsidRPr="00167D7A">
              <w:t>wie</w:t>
            </w:r>
            <w:r w:rsidR="00956DD0">
              <w:t xml:space="preserve"> </w:t>
            </w:r>
            <w:r w:rsidRPr="00167D7A">
              <w:t>auf</w:t>
            </w:r>
            <w:r w:rsidR="00956DD0">
              <w:t xml:space="preserve"> </w:t>
            </w:r>
            <w:r w:rsidRPr="00167D7A">
              <w:t>dem</w:t>
            </w:r>
            <w:r w:rsidR="00956DD0">
              <w:t xml:space="preserve"> </w:t>
            </w:r>
            <w:r w:rsidRPr="00167D7A">
              <w:t>Titelblatt</w:t>
            </w:r>
            <w:r w:rsidR="00956DD0">
              <w:t xml:space="preserve"> </w:t>
            </w:r>
            <w:r w:rsidRPr="00167D7A">
              <w:t>beschrieben.]</w:t>
            </w:r>
          </w:p>
        </w:tc>
      </w:tr>
      <w:tr w:rsidR="00167D7A" w:rsidRPr="00167D7A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046EB077" w:rsidR="006B0BDE" w:rsidRPr="00167D7A" w:rsidRDefault="006B0BDE" w:rsidP="00652505">
            <w:pPr>
              <w:pStyle w:val="TabellenInhalt"/>
            </w:pPr>
            <w:r w:rsidRPr="00167D7A">
              <w:t>Version</w:t>
            </w:r>
            <w:r w:rsidR="00956DD0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167D7A" w:rsidRDefault="006B0BDE" w:rsidP="00652505">
            <w:pPr>
              <w:pStyle w:val="TabellenInhalt"/>
            </w:pPr>
            <w:r w:rsidRPr="00167D7A">
              <w:t>1.0</w:t>
            </w:r>
          </w:p>
        </w:tc>
        <w:tc>
          <w:tcPr>
            <w:tcW w:w="3515" w:type="dxa"/>
            <w:vAlign w:val="center"/>
          </w:tcPr>
          <w:p w14:paraId="00360FE0" w14:textId="0110C061" w:rsidR="006B0BDE" w:rsidRPr="00167D7A" w:rsidRDefault="006B0BDE" w:rsidP="00652505">
            <w:pPr>
              <w:pStyle w:val="TabellenInhalt"/>
            </w:pPr>
            <w:r w:rsidRPr="00167D7A">
              <w:t>[zweistellige</w:t>
            </w:r>
            <w:r w:rsidR="00956DD0">
              <w:t xml:space="preserve"> </w:t>
            </w:r>
            <w:r w:rsidRPr="00167D7A">
              <w:t>Versionsnummer]</w:t>
            </w:r>
          </w:p>
        </w:tc>
      </w:tr>
      <w:tr w:rsidR="00167D7A" w:rsidRPr="00167D7A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167D7A" w:rsidRDefault="006B0BDE" w:rsidP="00652505">
            <w:pPr>
              <w:pStyle w:val="TabellenInhalt"/>
            </w:pPr>
            <w:r w:rsidRPr="00167D7A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167D7A" w:rsidRDefault="006B0BDE" w:rsidP="00652505">
            <w:pPr>
              <w:pStyle w:val="TabellenInhalt"/>
            </w:pPr>
            <w:r w:rsidRPr="00167D7A">
              <w:t>digital</w:t>
            </w:r>
          </w:p>
        </w:tc>
        <w:tc>
          <w:tcPr>
            <w:tcW w:w="3515" w:type="dxa"/>
            <w:vAlign w:val="center"/>
          </w:tcPr>
          <w:p w14:paraId="04723D1C" w14:textId="608B982E" w:rsidR="006B0BDE" w:rsidRPr="00167D7A" w:rsidRDefault="006B0BDE" w:rsidP="00652505">
            <w:pPr>
              <w:pStyle w:val="TabellenInhalt"/>
            </w:pPr>
            <w:r w:rsidRPr="00167D7A">
              <w:t>[Veröffentlichungsform</w:t>
            </w:r>
            <w:r w:rsidR="00956DD0">
              <w:t xml:space="preserve"> </w:t>
            </w:r>
            <w:r w:rsidRPr="00167D7A">
              <w:t>Papier,</w:t>
            </w:r>
            <w:r w:rsidR="00956DD0">
              <w:t xml:space="preserve"> </w:t>
            </w:r>
            <w:r w:rsidRPr="00167D7A">
              <w:t>digital]</w:t>
            </w:r>
          </w:p>
        </w:tc>
      </w:tr>
      <w:tr w:rsidR="00167D7A" w:rsidRPr="00167D7A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167D7A" w:rsidRDefault="006B0BDE" w:rsidP="00652505">
            <w:pPr>
              <w:pStyle w:val="TabellenInhalt"/>
            </w:pPr>
            <w:r w:rsidRPr="00167D7A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167D7A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066EBD4C" w:rsidR="006B0BDE" w:rsidRPr="00167D7A" w:rsidRDefault="006B0BDE" w:rsidP="00652505">
            <w:pPr>
              <w:pStyle w:val="TabellenInhalt"/>
            </w:pPr>
            <w:r w:rsidRPr="00167D7A">
              <w:t>[Ablageort</w:t>
            </w:r>
            <w:r w:rsidR="00956DD0">
              <w:t xml:space="preserve"> </w:t>
            </w:r>
            <w:r w:rsidRPr="00167D7A">
              <w:t>des</w:t>
            </w:r>
            <w:r w:rsidR="00956DD0">
              <w:t xml:space="preserve"> </w:t>
            </w:r>
            <w:r w:rsidRPr="00167D7A">
              <w:t>Dokumentes]</w:t>
            </w:r>
          </w:p>
        </w:tc>
      </w:tr>
      <w:tr w:rsidR="00167D7A" w:rsidRPr="00167D7A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59ACE708" w:rsidR="006B0BDE" w:rsidRPr="00167D7A" w:rsidRDefault="006B0BDE" w:rsidP="00652505">
            <w:pPr>
              <w:pStyle w:val="TabellenInhalt"/>
            </w:pPr>
            <w:r w:rsidRPr="00167D7A">
              <w:t>Freigabe</w:t>
            </w:r>
            <w:r w:rsidR="00956DD0">
              <w:t xml:space="preserve"> </w:t>
            </w:r>
            <w:r w:rsidRPr="00167D7A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167D7A" w:rsidRDefault="006B0BDE" w:rsidP="00652505">
            <w:pPr>
              <w:pStyle w:val="TabellenInhalt"/>
            </w:pPr>
            <w:r w:rsidRPr="00167D7A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79A58F4E" w:rsidR="006B0BDE" w:rsidRPr="00167D7A" w:rsidRDefault="006B0BDE" w:rsidP="00652505">
            <w:pPr>
              <w:pStyle w:val="TabellenInhalt"/>
            </w:pPr>
            <w:r w:rsidRPr="00167D7A">
              <w:t>[Datum</w:t>
            </w:r>
            <w:r w:rsidR="00956DD0">
              <w:t xml:space="preserve"> </w:t>
            </w:r>
            <w:r w:rsidRPr="00167D7A">
              <w:t>der</w:t>
            </w:r>
            <w:r w:rsidR="00956DD0">
              <w:t xml:space="preserve"> </w:t>
            </w:r>
            <w:r w:rsidRPr="00167D7A">
              <w:t>Freigabe</w:t>
            </w:r>
            <w:r w:rsidR="00956DD0">
              <w:t xml:space="preserve"> </w:t>
            </w:r>
            <w:r w:rsidRPr="00167D7A">
              <w:t>durch</w:t>
            </w:r>
            <w:r w:rsidR="00956DD0">
              <w:t xml:space="preserve"> </w:t>
            </w:r>
            <w:r w:rsidRPr="00167D7A">
              <w:t>den</w:t>
            </w:r>
            <w:r w:rsidR="00956DD0">
              <w:t xml:space="preserve"> </w:t>
            </w:r>
            <w:r w:rsidRPr="00167D7A">
              <w:t>Eigentümer]</w:t>
            </w:r>
          </w:p>
        </w:tc>
      </w:tr>
      <w:tr w:rsidR="00167D7A" w:rsidRPr="00167D7A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09377493" w:rsidR="006B0BDE" w:rsidRPr="00167D7A" w:rsidRDefault="006B0BDE" w:rsidP="00652505">
            <w:pPr>
              <w:pStyle w:val="TabellenInhalt"/>
            </w:pPr>
            <w:r w:rsidRPr="00167D7A">
              <w:t>Freigabe</w:t>
            </w:r>
            <w:r w:rsidR="00956DD0">
              <w:t xml:space="preserve"> </w:t>
            </w:r>
            <w:r w:rsidRPr="00167D7A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167D7A" w:rsidRDefault="006B0BDE" w:rsidP="00652505">
            <w:pPr>
              <w:pStyle w:val="TabellenInhalt"/>
            </w:pPr>
            <w:r w:rsidRPr="00167D7A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347128DD" w:rsidR="006B0BDE" w:rsidRPr="00167D7A" w:rsidRDefault="006B0BDE" w:rsidP="00652505">
            <w:pPr>
              <w:pStyle w:val="TabellenInhalt"/>
            </w:pPr>
            <w:r w:rsidRPr="00167D7A">
              <w:t>[Datum</w:t>
            </w:r>
            <w:r w:rsidR="00956DD0">
              <w:t xml:space="preserve"> </w:t>
            </w:r>
            <w:r w:rsidRPr="00167D7A">
              <w:t>der</w:t>
            </w:r>
            <w:r w:rsidR="00956DD0">
              <w:t xml:space="preserve"> </w:t>
            </w:r>
            <w:r w:rsidRPr="00167D7A">
              <w:t>Freigabe</w:t>
            </w:r>
            <w:r w:rsidR="00956DD0">
              <w:t xml:space="preserve"> </w:t>
            </w:r>
            <w:r w:rsidRPr="00167D7A">
              <w:t>bis</w:t>
            </w:r>
            <w:r w:rsidR="00956DD0">
              <w:t xml:space="preserve"> </w:t>
            </w:r>
            <w:r w:rsidRPr="00167D7A">
              <w:t>durch</w:t>
            </w:r>
            <w:r w:rsidR="00956DD0">
              <w:t xml:space="preserve"> </w:t>
            </w:r>
            <w:r w:rsidRPr="00167D7A">
              <w:t>den</w:t>
            </w:r>
            <w:r w:rsidR="00956DD0">
              <w:t xml:space="preserve"> </w:t>
            </w:r>
            <w:r w:rsidRPr="00167D7A">
              <w:t>Eigentümer]</w:t>
            </w:r>
          </w:p>
        </w:tc>
      </w:tr>
      <w:tr w:rsidR="00167D7A" w:rsidRPr="00167D7A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167D7A" w:rsidRDefault="006B0BDE" w:rsidP="00652505">
            <w:pPr>
              <w:pStyle w:val="TabellenInhalt"/>
            </w:pPr>
            <w:r w:rsidRPr="00167D7A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4C368F5C" w:rsidR="006B0BDE" w:rsidRPr="00167D7A" w:rsidRDefault="006B0BDE" w:rsidP="00652505">
            <w:pPr>
              <w:pStyle w:val="TabellenInhalt"/>
            </w:pPr>
            <w:r w:rsidRPr="00167D7A">
              <w:t>Alle</w:t>
            </w:r>
            <w:r w:rsidR="00956DD0">
              <w:t xml:space="preserve"> </w:t>
            </w:r>
            <w:r w:rsidRPr="00167D7A">
              <w:t>zwei</w:t>
            </w:r>
            <w:r w:rsidR="00956DD0">
              <w:t xml:space="preserve"> </w:t>
            </w:r>
            <w:r w:rsidRPr="00167D7A">
              <w:t>Jahre</w:t>
            </w:r>
          </w:p>
        </w:tc>
        <w:tc>
          <w:tcPr>
            <w:tcW w:w="3515" w:type="dxa"/>
            <w:vAlign w:val="center"/>
          </w:tcPr>
          <w:p w14:paraId="7B8A472E" w14:textId="5DF8C8F9" w:rsidR="006B0BDE" w:rsidRPr="00167D7A" w:rsidRDefault="006B0BDE" w:rsidP="00652505">
            <w:pPr>
              <w:pStyle w:val="TabellenInhalt"/>
            </w:pPr>
            <w:r w:rsidRPr="00167D7A">
              <w:t>[Revisionszyklus</w:t>
            </w:r>
            <w:r w:rsidR="00956DD0">
              <w:t xml:space="preserve"> </w:t>
            </w:r>
            <w:r w:rsidRPr="00167D7A">
              <w:t>alle</w:t>
            </w:r>
            <w:r w:rsidR="00956DD0">
              <w:t xml:space="preserve"> </w:t>
            </w:r>
            <w:r w:rsidRPr="00167D7A">
              <w:t>1,</w:t>
            </w:r>
            <w:r w:rsidR="00956DD0">
              <w:t xml:space="preserve"> </w:t>
            </w:r>
            <w:r w:rsidRPr="00167D7A">
              <w:t>2</w:t>
            </w:r>
            <w:r w:rsidR="00956DD0">
              <w:t xml:space="preserve"> </w:t>
            </w:r>
            <w:r w:rsidRPr="00167D7A">
              <w:t>Jahre]</w:t>
            </w:r>
          </w:p>
        </w:tc>
      </w:tr>
      <w:tr w:rsidR="00E90E93" w:rsidRPr="00167D7A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167D7A" w:rsidRDefault="006B0BDE" w:rsidP="00652505">
            <w:pPr>
              <w:pStyle w:val="TabellenInhalt"/>
            </w:pPr>
            <w:r w:rsidRPr="00167D7A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1C05EE36" w:rsidR="006B0BDE" w:rsidRPr="00167D7A" w:rsidRDefault="006B0BDE" w:rsidP="00652505">
            <w:pPr>
              <w:pStyle w:val="TabellenInhalt"/>
            </w:pPr>
            <w:r w:rsidRPr="00167D7A">
              <w:t>10</w:t>
            </w:r>
            <w:r w:rsidR="00956DD0">
              <w:t xml:space="preserve"> </w:t>
            </w:r>
            <w:r w:rsidRPr="00167D7A">
              <w:t>Jahre</w:t>
            </w:r>
          </w:p>
        </w:tc>
        <w:tc>
          <w:tcPr>
            <w:tcW w:w="3515" w:type="dxa"/>
            <w:vAlign w:val="center"/>
          </w:tcPr>
          <w:p w14:paraId="68997AB5" w14:textId="1907791C" w:rsidR="006B0BDE" w:rsidRPr="00167D7A" w:rsidRDefault="006B0BDE" w:rsidP="00652505">
            <w:pPr>
              <w:pStyle w:val="TabellenInhalt"/>
            </w:pPr>
            <w:r w:rsidRPr="00167D7A">
              <w:t>[Archivierungszeitraum</w:t>
            </w:r>
            <w:r w:rsidR="00956DD0">
              <w:t xml:space="preserve"> </w:t>
            </w:r>
            <w:r w:rsidRPr="00167D7A">
              <w:t>nach</w:t>
            </w:r>
            <w:r w:rsidR="00956DD0">
              <w:t xml:space="preserve"> </w:t>
            </w:r>
            <w:r w:rsidRPr="00167D7A">
              <w:t>Ablauf</w:t>
            </w:r>
            <w:r w:rsidR="00956DD0">
              <w:t xml:space="preserve"> </w:t>
            </w:r>
            <w:r w:rsidRPr="00167D7A">
              <w:t>5,</w:t>
            </w:r>
            <w:r w:rsidR="00956DD0">
              <w:t xml:space="preserve"> </w:t>
            </w:r>
            <w:r w:rsidRPr="00167D7A">
              <w:t>10</w:t>
            </w:r>
            <w:r w:rsidR="00956DD0">
              <w:t xml:space="preserve"> </w:t>
            </w:r>
            <w:r w:rsidRPr="00167D7A">
              <w:t>Jahre]</w:t>
            </w:r>
          </w:p>
        </w:tc>
      </w:tr>
    </w:tbl>
    <w:p w14:paraId="5FF21834" w14:textId="77777777" w:rsidR="006B0BDE" w:rsidRPr="00167D7A" w:rsidRDefault="006B0BDE" w:rsidP="00845F6F">
      <w:pPr>
        <w:rPr>
          <w:rFonts w:cstheme="minorHAnsi"/>
        </w:rPr>
      </w:pPr>
    </w:p>
    <w:p w14:paraId="68CB2151" w14:textId="77777777" w:rsidR="006B0BDE" w:rsidRPr="00167D7A" w:rsidRDefault="006B0BDE" w:rsidP="00845F6F">
      <w:pPr>
        <w:rPr>
          <w:rFonts w:cstheme="minorHAnsi"/>
        </w:rPr>
      </w:pPr>
    </w:p>
    <w:p w14:paraId="48A822D8" w14:textId="6E90E3DA" w:rsidR="00CC238C" w:rsidRPr="00167D7A" w:rsidRDefault="00CC238C">
      <w:pPr>
        <w:spacing w:before="0" w:after="0"/>
        <w:rPr>
          <w:rFonts w:cstheme="minorHAnsi"/>
        </w:rPr>
      </w:pPr>
      <w:r w:rsidRPr="00167D7A">
        <w:rPr>
          <w:rFonts w:cstheme="minorHAnsi"/>
        </w:rPr>
        <w:br w:type="page"/>
      </w:r>
    </w:p>
    <w:p w14:paraId="35A34835" w14:textId="77777777" w:rsidR="000F54B1" w:rsidRPr="00167D7A" w:rsidRDefault="000F54B1" w:rsidP="007F2B16">
      <w:pPr>
        <w:pStyle w:val="berschrift1"/>
      </w:pPr>
      <w:bookmarkStart w:id="2" w:name="_Toc55125667"/>
      <w:bookmarkStart w:id="3" w:name="_Toc74856126"/>
      <w:bookmarkStart w:id="4" w:name="_Toc83753024"/>
      <w:r w:rsidRPr="00167D7A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167D7A" w:rsidRPr="00167D7A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167D7A" w:rsidRDefault="000F54B1" w:rsidP="00652505">
            <w:pPr>
              <w:pStyle w:val="Tabellenkopf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167D7A" w:rsidRDefault="000F54B1" w:rsidP="00652505">
            <w:pPr>
              <w:pStyle w:val="Tabellenkopf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167D7A" w:rsidRDefault="000F54B1" w:rsidP="00652505">
            <w:pPr>
              <w:pStyle w:val="Tabellenkopf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167D7A" w:rsidRDefault="000F54B1" w:rsidP="00652505">
            <w:pPr>
              <w:pStyle w:val="Tabellenkopf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Datum</w:t>
            </w:r>
          </w:p>
        </w:tc>
      </w:tr>
      <w:tr w:rsidR="00167D7A" w:rsidRPr="00167D7A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669EEB46" w:rsidR="000F54B1" w:rsidRPr="00167D7A" w:rsidRDefault="000F54B1" w:rsidP="00652505">
            <w:pPr>
              <w:pStyle w:val="TabellenInhalt"/>
            </w:pPr>
            <w:r w:rsidRPr="00167D7A">
              <w:t>initiale</w:t>
            </w:r>
            <w:r w:rsidR="00956DD0">
              <w:t xml:space="preserve"> </w:t>
            </w:r>
            <w:r w:rsidRPr="00167D7A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167D7A" w:rsidRPr="00167D7A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76D413AF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0.2</w:t>
            </w:r>
            <w:r w:rsidR="00956DD0">
              <w:rPr>
                <w:rFonts w:eastAsia="Times New Roman"/>
              </w:rPr>
              <w:t xml:space="preserve"> </w:t>
            </w:r>
            <w:r w:rsidR="006B0BDE" w:rsidRPr="00167D7A">
              <w:rPr>
                <w:rFonts w:eastAsia="Times New Roman"/>
              </w:rPr>
              <w:t>–</w:t>
            </w:r>
            <w:r w:rsidR="00956DD0">
              <w:rPr>
                <w:rFonts w:eastAsia="Times New Roman"/>
              </w:rPr>
              <w:t xml:space="preserve"> </w:t>
            </w:r>
            <w:r w:rsidR="006B0BDE" w:rsidRPr="00167D7A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167D7A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167D7A" w:rsidRPr="00167D7A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53006B5B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final</w:t>
            </w:r>
            <w:r w:rsidR="00956DD0">
              <w:rPr>
                <w:rFonts w:eastAsia="Times New Roman"/>
              </w:rPr>
              <w:t xml:space="preserve"> </w:t>
            </w:r>
            <w:r w:rsidRPr="00167D7A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167D7A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167D7A" w:rsidRPr="00167D7A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  <w:r w:rsidRPr="00167D7A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167D7A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167D7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167D7A" w:rsidRPr="00167D7A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167D7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167D7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167D7A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167D7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167D7A" w:rsidRPr="00167D7A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167D7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167D7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167D7A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167D7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894CCC" w:rsidRPr="00167D7A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167D7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167D7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167D7A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167D7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167D7A" w:rsidRDefault="006B0BDE" w:rsidP="00845F6F">
      <w:pPr>
        <w:rPr>
          <w:rFonts w:cstheme="minorHAnsi"/>
        </w:rPr>
      </w:pPr>
    </w:p>
    <w:p w14:paraId="14B5470F" w14:textId="3C69F1B0" w:rsidR="00CC238C" w:rsidRPr="00167D7A" w:rsidRDefault="00CC238C">
      <w:pPr>
        <w:spacing w:before="0" w:after="0"/>
        <w:rPr>
          <w:rFonts w:cstheme="minorHAnsi"/>
        </w:rPr>
      </w:pPr>
      <w:r w:rsidRPr="00167D7A">
        <w:rPr>
          <w:rFonts w:cstheme="minorHAnsi"/>
        </w:rPr>
        <w:br w:type="page"/>
      </w:r>
    </w:p>
    <w:p w14:paraId="78D7710C" w14:textId="77777777" w:rsidR="006B0BDE" w:rsidRPr="00167D7A" w:rsidRDefault="006B0BDE" w:rsidP="00845F6F">
      <w:pPr>
        <w:pStyle w:val="1ohneNummer"/>
      </w:pPr>
      <w:bookmarkStart w:id="5" w:name="_Toc83753025"/>
      <w:r w:rsidRPr="00167D7A">
        <w:lastRenderedPageBreak/>
        <w:t>Inhaltsverzeichnis</w:t>
      </w:r>
      <w:bookmarkEnd w:id="5"/>
    </w:p>
    <w:p w14:paraId="7C18E03F" w14:textId="1D4FA6D2" w:rsidR="00B77BC9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167D7A">
        <w:rPr>
          <w:rFonts w:eastAsia="Times New Roman" w:cstheme="minorHAnsi"/>
        </w:rPr>
        <w:fldChar w:fldCharType="begin"/>
      </w:r>
      <w:r w:rsidRPr="00167D7A">
        <w:rPr>
          <w:rFonts w:cstheme="minorHAnsi"/>
        </w:rPr>
        <w:instrText xml:space="preserve"> TOC \o "1-3" \h \z \u </w:instrText>
      </w:r>
      <w:r w:rsidRPr="00167D7A">
        <w:rPr>
          <w:rFonts w:eastAsia="Times New Roman" w:cstheme="minorHAnsi"/>
        </w:rPr>
        <w:fldChar w:fldCharType="separate"/>
      </w:r>
      <w:hyperlink w:anchor="_Toc83753023" w:history="1">
        <w:r w:rsidR="00B77BC9" w:rsidRPr="00F508B6">
          <w:rPr>
            <w:rStyle w:val="Hyperlink"/>
            <w:noProof/>
          </w:rPr>
          <w:t>Allgemeine Informationen zum vorliegenden Dokument</w:t>
        </w:r>
        <w:r w:rsidR="00B77BC9">
          <w:rPr>
            <w:noProof/>
            <w:webHidden/>
          </w:rPr>
          <w:tab/>
        </w:r>
        <w:r w:rsidR="00B77BC9">
          <w:rPr>
            <w:noProof/>
            <w:webHidden/>
          </w:rPr>
          <w:fldChar w:fldCharType="begin"/>
        </w:r>
        <w:r w:rsidR="00B77BC9">
          <w:rPr>
            <w:noProof/>
            <w:webHidden/>
          </w:rPr>
          <w:instrText xml:space="preserve"> PAGEREF _Toc83753023 \h </w:instrText>
        </w:r>
        <w:r w:rsidR="00B77BC9">
          <w:rPr>
            <w:noProof/>
            <w:webHidden/>
          </w:rPr>
        </w:r>
        <w:r w:rsidR="00B77BC9">
          <w:rPr>
            <w:noProof/>
            <w:webHidden/>
          </w:rPr>
          <w:fldChar w:fldCharType="separate"/>
        </w:r>
        <w:r w:rsidR="00B77BC9">
          <w:rPr>
            <w:noProof/>
            <w:webHidden/>
          </w:rPr>
          <w:t>2</w:t>
        </w:r>
        <w:r w:rsidR="00B77BC9">
          <w:rPr>
            <w:noProof/>
            <w:webHidden/>
          </w:rPr>
          <w:fldChar w:fldCharType="end"/>
        </w:r>
      </w:hyperlink>
    </w:p>
    <w:p w14:paraId="615FC4A6" w14:textId="0BDF6797" w:rsidR="00B77BC9" w:rsidRDefault="00B77BC9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3753024" w:history="1">
        <w:r w:rsidRPr="00F508B6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_Toc83753024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2080692" w14:textId="28AFC6CA" w:rsidR="00B77BC9" w:rsidRDefault="00B77BC9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3753025" w:history="1">
        <w:r w:rsidRPr="00F508B6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_Toc83753025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8F0E8F3" w14:textId="7AD04EAE" w:rsidR="00B77BC9" w:rsidRDefault="00B77BC9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3753026" w:history="1">
        <w:r w:rsidRPr="00F508B6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_Toc83753026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D25B148" w14:textId="43089E0B" w:rsidR="00B77BC9" w:rsidRDefault="00B77BC9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3753027" w:history="1">
        <w:r w:rsidRPr="00F508B6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_Toc83753027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A0EEC80" w14:textId="562FCFB1" w:rsidR="00B77BC9" w:rsidRDefault="00B77BC9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3753028" w:history="1">
        <w:r w:rsidRPr="00F508B6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_Toc83753028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993C011" w14:textId="70275EE6" w:rsidR="00B77BC9" w:rsidRDefault="00B77BC9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3753029" w:history="1">
        <w:r w:rsidRPr="00F508B6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_Toc83753029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43C36A6" w14:textId="58AF2635" w:rsidR="00B77BC9" w:rsidRDefault="00B77BC9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3753030" w:history="1">
        <w:r w:rsidRPr="00F508B6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_Toc83753030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5095C69" w14:textId="0DDCDBDB" w:rsidR="00B77BC9" w:rsidRDefault="00B77BC9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3753031" w:history="1">
        <w:r w:rsidRPr="00F508B6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_Toc83753031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32B2DBF" w14:textId="61227162" w:rsidR="00B77BC9" w:rsidRDefault="00B77BC9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3753032" w:history="1">
        <w:r w:rsidRPr="00F508B6">
          <w:rPr>
            <w:rStyle w:val="Hyperlink"/>
            <w:noProof/>
          </w:rPr>
          <w:t>Sicherheitsrichtlinie „Home Office"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_Toc83753032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A86A6C5" w14:textId="7117F10C" w:rsidR="00B77BC9" w:rsidRDefault="00B77BC9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3753033" w:history="1">
        <w:r w:rsidRPr="00F508B6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_Toc83753033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AB897C2" w14:textId="29C697DE" w:rsidR="00B77BC9" w:rsidRDefault="00B77BC9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3753034" w:history="1">
        <w:r w:rsidRPr="00F508B6">
          <w:rPr>
            <w:rStyle w:val="Hyperlink"/>
            <w:noProof/>
          </w:rPr>
          <w:t>Sichern von dienstlichen Unterlagen am häuslichen Arbeitsplatz (INF.8.A1)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_Toc83753034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6A29CD4" w14:textId="12435C34" w:rsidR="00B77BC9" w:rsidRDefault="00B77BC9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3753035" w:history="1">
        <w:r w:rsidRPr="00F508B6">
          <w:rPr>
            <w:rStyle w:val="Hyperlink"/>
            <w:noProof/>
          </w:rPr>
          <w:t>Transport von Arbeitsmaterial zum häuslichen Arbeitsplatz (INF.8.A2)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_Toc83753035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767696E" w14:textId="3C278862" w:rsidR="00B77BC9" w:rsidRDefault="00B77BC9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3753036" w:history="1">
        <w:r w:rsidRPr="00F508B6">
          <w:rPr>
            <w:rStyle w:val="Hyperlink"/>
            <w:noProof/>
          </w:rPr>
          <w:t>Schutz vor unbefugtem Zutritt am häuslichen Arbeitsplatz (INF.8.A3)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_Toc83753036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5445078" w14:textId="69C3283F" w:rsidR="00B77BC9" w:rsidRDefault="00B77BC9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3753037" w:history="1">
        <w:r w:rsidRPr="00F508B6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_Toc83753037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8CFC537" w14:textId="104E3F27" w:rsidR="00B77BC9" w:rsidRDefault="00B77BC9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3753038" w:history="1">
        <w:r w:rsidRPr="00F508B6">
          <w:rPr>
            <w:rStyle w:val="Hyperlink"/>
            <w:noProof/>
          </w:rPr>
          <w:t>Geeignete Einrichtung des häuslichen Arbeitsplatzes (INF.8.A4)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_Toc83753038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5CD9C9B" w14:textId="419B1F14" w:rsidR="00B77BC9" w:rsidRDefault="00B77BC9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3753039" w:history="1">
        <w:r w:rsidRPr="00F508B6">
          <w:rPr>
            <w:rStyle w:val="Hyperlink"/>
            <w:noProof/>
          </w:rPr>
          <w:t>Entsorgung von vertraulichen Informationen am häuslichen Arbeitsplatz (INF.8.A5)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_Toc83753039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BFDC70B" w14:textId="413A1AC5" w:rsidR="00B77BC9" w:rsidRDefault="00B77BC9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3753040" w:history="1">
        <w:r w:rsidRPr="00F508B6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_Toc83753040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1C9B793" w14:textId="0191348B" w:rsidR="00B77BC9" w:rsidRDefault="00B77BC9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3753041" w:history="1">
        <w:r w:rsidRPr="00F508B6">
          <w:rPr>
            <w:rStyle w:val="Hyperlink"/>
            <w:noProof/>
          </w:rPr>
          <w:t>Umgang mit dienstlichen Unterlagen bei erhöhtem Schutzbedarf am häuslichen Arbeitsplatz (INF.8.A6 -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_Toc83753041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066A11A" w14:textId="629486A6" w:rsidR="007F2B16" w:rsidRPr="00167D7A" w:rsidRDefault="006B0BDE" w:rsidP="007F2B16">
      <w:pPr>
        <w:rPr>
          <w:rFonts w:cstheme="minorHAnsi"/>
        </w:rPr>
        <w:sectPr w:rsidR="007F2B16" w:rsidRPr="00167D7A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167D7A">
        <w:rPr>
          <w:rFonts w:cstheme="minorHAnsi"/>
        </w:rPr>
        <w:fldChar w:fldCharType="end"/>
      </w:r>
      <w:bookmarkStart w:id="6" w:name="_Toc55126300"/>
    </w:p>
    <w:p w14:paraId="08CFD653" w14:textId="130594A7" w:rsidR="00652505" w:rsidRPr="00167D7A" w:rsidRDefault="00652505" w:rsidP="007F2B16">
      <w:pPr>
        <w:pStyle w:val="berschrift1"/>
      </w:pPr>
      <w:bookmarkStart w:id="7" w:name="_Toc83753026"/>
      <w:r w:rsidRPr="00167D7A">
        <w:lastRenderedPageBreak/>
        <w:t>Allgemeine</w:t>
      </w:r>
      <w:r w:rsidR="00956DD0">
        <w:t xml:space="preserve"> </w:t>
      </w:r>
      <w:r w:rsidRPr="00167D7A">
        <w:t>Festlegungen</w:t>
      </w:r>
      <w:bookmarkEnd w:id="6"/>
      <w:bookmarkEnd w:id="7"/>
    </w:p>
    <w:p w14:paraId="285DE84C" w14:textId="6C42ECF0" w:rsidR="00652505" w:rsidRPr="00167D7A" w:rsidRDefault="00652505" w:rsidP="00EA7053">
      <w:pPr>
        <w:pStyle w:val="berschrift2"/>
      </w:pPr>
      <w:bookmarkStart w:id="8" w:name="_Toc55126301"/>
      <w:bookmarkStart w:id="9" w:name="_Toc83753027"/>
      <w:r w:rsidRPr="00167D7A">
        <w:t>Ziel</w:t>
      </w:r>
      <w:r w:rsidR="00956DD0">
        <w:t xml:space="preserve"> </w:t>
      </w:r>
      <w:r w:rsidRPr="00167D7A">
        <w:t>/</w:t>
      </w:r>
      <w:r w:rsidR="00956DD0">
        <w:t xml:space="preserve"> </w:t>
      </w:r>
      <w:r w:rsidRPr="00167D7A">
        <w:t>Zweck</w:t>
      </w:r>
      <w:bookmarkEnd w:id="8"/>
      <w:bookmarkEnd w:id="9"/>
    </w:p>
    <w:p w14:paraId="7D76E41C" w14:textId="1468DA88" w:rsidR="005C42F9" w:rsidRDefault="005C42F9" w:rsidP="00AD307C">
      <w:bookmarkStart w:id="10" w:name="_Toc75592807"/>
      <w:r>
        <w:t xml:space="preserve">Im Gegensatz zum Arbeitsplatz im Büro nutzen </w:t>
      </w:r>
      <w:r>
        <w:t>die</w:t>
      </w:r>
      <w:r>
        <w:t xml:space="preserve"> Mitarbeite</w:t>
      </w:r>
      <w:r w:rsidR="00AD307C">
        <w:t>nden</w:t>
      </w:r>
      <w:r>
        <w:t xml:space="preserve"> </w:t>
      </w:r>
      <w:r>
        <w:t xml:space="preserve">im Rahmen eines hybriden </w:t>
      </w:r>
      <w:r>
        <w:t>Arbeitsplatz</w:t>
      </w:r>
      <w:r>
        <w:t>es</w:t>
      </w:r>
      <w:r>
        <w:t xml:space="preserve"> </w:t>
      </w:r>
      <w:r>
        <w:t xml:space="preserve">die Möglichkeit in den Räumlichkeiten </w:t>
      </w:r>
      <w:r>
        <w:t>der eigenen Wohnung</w:t>
      </w:r>
      <w:r>
        <w:t xml:space="preserve"> zu arbeiten</w:t>
      </w:r>
      <w:r>
        <w:t xml:space="preserve">. </w:t>
      </w:r>
      <w:r>
        <w:t xml:space="preserve">Ein wichtiger Aspekt beim Arbeiten im Home Office ist, </w:t>
      </w:r>
      <w:r>
        <w:t xml:space="preserve">dass die berufliche Umgebung hinreichend von der privaten getrennt ist. Wenn Mitarbeiter dauerhaft </w:t>
      </w:r>
      <w:r w:rsidR="00AD307C">
        <w:t>im Home Office sind</w:t>
      </w:r>
      <w:r>
        <w:t>, müssen zudem diverse rechtliche Anforderungen erfüllt sein, beispielsweise müssen die Arbeitsplätze arbeitsmedizinischen und ergonomischen Bestimmungen entsprechen.</w:t>
      </w:r>
    </w:p>
    <w:p w14:paraId="551A0BEB" w14:textId="41394EF5" w:rsidR="005C42F9" w:rsidRDefault="00AD307C" w:rsidP="00AD307C">
      <w:r>
        <w:t xml:space="preserve">In den meisten Fällen kann beim Home Office </w:t>
      </w:r>
      <w:r w:rsidR="005C42F9">
        <w:t xml:space="preserve">nicht die gleiche infrastrukturelle Sicherheit vorausgesetzt werden, wie sie in den Büroräumen </w:t>
      </w:r>
      <w:r w:rsidRPr="00167D7A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167D7A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 w:rsidR="005C42F9">
        <w:t>anzutreffen ist. So ist z.</w:t>
      </w:r>
      <w:r>
        <w:t> </w:t>
      </w:r>
      <w:r w:rsidR="005C42F9">
        <w:t xml:space="preserve">B. der Arbeitsplatz oft auch für Besucher oder Familienangehörige zugänglich. </w:t>
      </w:r>
      <w:r>
        <w:t>Aus diesem Grunde</w:t>
      </w:r>
      <w:r w:rsidR="005C42F9">
        <w:t xml:space="preserve"> müssen Maßnahmen ergriffen werden, mit denen sich ein Sicherheitsniveau erreichen lässt, das mit einem Büroraum vergleichbar wäre.</w:t>
      </w:r>
    </w:p>
    <w:p w14:paraId="1E437AEC" w14:textId="77777777" w:rsidR="00AD307C" w:rsidRDefault="005C42F9" w:rsidP="00AD307C">
      <w:r>
        <w:t xml:space="preserve">Das vorliegende Dokument definiert unterstützende Vorgaben für die </w:t>
      </w:r>
      <w:r w:rsidR="00AD307C" w:rsidRPr="00167D7A">
        <w:rPr>
          <w:rFonts w:cstheme="minorHAnsi"/>
          <w:highlight w:val="yellow"/>
        </w:rPr>
        <w:t>&lt;Institution&gt;</w:t>
      </w:r>
      <w:r w:rsidR="00AD307C">
        <w:t xml:space="preserve"> </w:t>
      </w:r>
      <w:r>
        <w:t xml:space="preserve">zur Planung, Konzeptionierung, Umsetzung, den Betrieb und die Notfallvorsorge im Rahmen der alternierenden Telearbeit im </w:t>
      </w:r>
      <w:r w:rsidR="00AD307C">
        <w:t>Home Office</w:t>
      </w:r>
      <w:r>
        <w:t xml:space="preserve">. </w:t>
      </w:r>
    </w:p>
    <w:p w14:paraId="5FF5EA07" w14:textId="41343A88" w:rsidR="005C42F9" w:rsidRDefault="005C42F9" w:rsidP="00AD307C">
      <w:r>
        <w:t>Bei der Erstellung dieser Sicherheitsrichtlinie wurden die Vorgaben aus dem BSI Baustein INF.8 "Häuslicher</w:t>
      </w:r>
      <w:r w:rsidR="00AD307C">
        <w:t xml:space="preserve"> </w:t>
      </w:r>
      <w:r>
        <w:t>Arbeitsplatz" beachtet</w:t>
      </w:r>
      <w:r w:rsidR="00AD307C">
        <w:t>.</w:t>
      </w:r>
    </w:p>
    <w:p w14:paraId="2974344E" w14:textId="7E07C124" w:rsidR="00731E9D" w:rsidRPr="00167D7A" w:rsidRDefault="00731E9D" w:rsidP="00B06A25">
      <w:pPr>
        <w:pStyle w:val="berschrift2"/>
      </w:pPr>
      <w:bookmarkStart w:id="11" w:name="_Toc83753028"/>
      <w:r w:rsidRPr="00167D7A">
        <w:t>Geltungsbereich</w:t>
      </w:r>
      <w:bookmarkEnd w:id="10"/>
      <w:bookmarkEnd w:id="11"/>
    </w:p>
    <w:p w14:paraId="6A075333" w14:textId="4A420A6C" w:rsidR="00731E9D" w:rsidRPr="00167D7A" w:rsidRDefault="00731E9D" w:rsidP="00731E9D">
      <w:pPr>
        <w:rPr>
          <w:rFonts w:cstheme="minorHAnsi"/>
        </w:rPr>
      </w:pP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Vorgaben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des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Dokumentes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sind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für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alle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Prozessverantwortlichen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  <w:highlight w:val="yellow"/>
        </w:rPr>
        <w:t>&lt;Institution&gt;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verbindlich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entsprechend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durch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zuständigen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Rollenträger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umzusetzen.</w:t>
      </w:r>
    </w:p>
    <w:p w14:paraId="360FB494" w14:textId="7DF41202" w:rsidR="00731E9D" w:rsidRPr="00167D7A" w:rsidRDefault="00731E9D" w:rsidP="00731E9D">
      <w:pPr>
        <w:rPr>
          <w:rFonts w:cstheme="minorHAnsi"/>
        </w:rPr>
      </w:pPr>
      <w:r w:rsidRPr="00167D7A">
        <w:rPr>
          <w:rFonts w:cstheme="minorHAnsi"/>
        </w:rPr>
        <w:t>Anzuwenden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sind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Vorgaben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für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alle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durch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  <w:highlight w:val="yellow"/>
        </w:rPr>
        <w:t>&lt;Institution&gt;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verantworteten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Geschäftsprozesse,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Hard-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Softwarekomponenten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sowie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ihren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Konfigurationen.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Umsetzung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dieser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Arbeitsanweisung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ist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durch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entsprechenden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Führungskräfte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sicherzustellen.</w:t>
      </w:r>
    </w:p>
    <w:p w14:paraId="138F5E92" w14:textId="39DB6045" w:rsidR="00731E9D" w:rsidRPr="00167D7A" w:rsidRDefault="00731E9D" w:rsidP="00731E9D">
      <w:pPr>
        <w:rPr>
          <w:rFonts w:cstheme="minorHAnsi"/>
        </w:rPr>
      </w:pP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im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Folgenden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beschriebenen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Vorgaben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sind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hingegen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nicht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bindend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für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Prozessverantwortliche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von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Geschäftsprozessen,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nicht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durch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  <w:highlight w:val="yellow"/>
        </w:rPr>
        <w:t>&lt;Institution&gt;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wahrgenommen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werden.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In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diesen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Fällen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besitzen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beschriebenen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Vorgaben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einen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empfehlenden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Charakter,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auf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eine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Einhaltung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muss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durch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  <w:highlight w:val="yellow"/>
        </w:rPr>
        <w:t>&lt;Institution&gt;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hingewirkt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werden.</w:t>
      </w:r>
    </w:p>
    <w:p w14:paraId="60A49C36" w14:textId="0E6D077A" w:rsidR="00467029" w:rsidRPr="00167D7A" w:rsidRDefault="00731E9D" w:rsidP="00467029">
      <w:pPr>
        <w:rPr>
          <w:rFonts w:cstheme="minorHAnsi"/>
        </w:rPr>
      </w:pPr>
      <w:r w:rsidRPr="00167D7A">
        <w:rPr>
          <w:rFonts w:cstheme="minorHAnsi"/>
        </w:rPr>
        <w:t>Interne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Regelungen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sind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geschlechterneutral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zu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formulieren.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Aus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Gründen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besseren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Lesbarkeit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wird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auf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gleichzeitige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Verwendung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männlicher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weiblicher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Sprachformen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verzichtet.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Sämtliche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personenbezogenen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Bezeichnungen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in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männlicher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Form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werden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verallgemeinernd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verwendet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beziehen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sich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stets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auf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alle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Geschlechter.</w:t>
      </w:r>
    </w:p>
    <w:p w14:paraId="42E44944" w14:textId="77777777" w:rsidR="00224AA1" w:rsidRPr="00167D7A" w:rsidRDefault="00224AA1" w:rsidP="00EA7053">
      <w:pPr>
        <w:pStyle w:val="berschrift2"/>
      </w:pPr>
      <w:bookmarkStart w:id="12" w:name="_Toc75592808"/>
      <w:bookmarkStart w:id="13" w:name="_Toc83753029"/>
      <w:r w:rsidRPr="00167D7A">
        <w:t>Zuständigkeiten</w:t>
      </w:r>
      <w:bookmarkEnd w:id="12"/>
      <w:bookmarkEnd w:id="13"/>
    </w:p>
    <w:p w14:paraId="4ADB9337" w14:textId="4273E2CD" w:rsidR="00224AA1" w:rsidRPr="00167D7A" w:rsidRDefault="00224AA1" w:rsidP="00224AA1">
      <w:pPr>
        <w:rPr>
          <w:rFonts w:cstheme="minorHAnsi"/>
        </w:rPr>
      </w:pPr>
      <w:r w:rsidRPr="00167D7A">
        <w:rPr>
          <w:rFonts w:cstheme="minorHAnsi"/>
        </w:rPr>
        <w:t>Zuständig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für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Einhaltung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in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diesem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Dokument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aufgeführten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Pflichten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Anforderungen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sind:</w:t>
      </w:r>
    </w:p>
    <w:p w14:paraId="64AB72D4" w14:textId="2097C1CE" w:rsidR="00224AA1" w:rsidRPr="00167D7A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167D7A">
        <w:rPr>
          <w:rFonts w:eastAsia="Times New Roman" w:cstheme="minorHAnsi"/>
        </w:rPr>
        <w:lastRenderedPageBreak/>
        <w:t>Eigene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Mitarbeitende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und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beauftragte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Dienstleister,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welche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administrative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Arbeiten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an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IT-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Systemen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und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Anwendungen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von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der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  <w:highlight w:val="yellow"/>
        </w:rPr>
        <w:t>&lt;Institution&gt;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durchführen,</w:t>
      </w:r>
    </w:p>
    <w:p w14:paraId="3CCA73BC" w14:textId="2BF5FCC8" w:rsidR="00467029" w:rsidRPr="00167D7A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167D7A">
        <w:rPr>
          <w:rFonts w:eastAsia="Times New Roman" w:cstheme="minorHAnsi"/>
        </w:rPr>
        <w:t>Eigene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Mitarbeitende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und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beauftragte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Dienstleister,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welche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Applikationsbetreuung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mit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administrativem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Charakter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(z.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B.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Versionspflege,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Benutzerverwaltung)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betreiben.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Die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Kontrolle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der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korrekten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Umsetzung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der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Vorgaben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erfolgt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durch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den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  <w:highlight w:val="yellow"/>
        </w:rPr>
        <w:t>&lt;Bereich</w:t>
      </w:r>
      <w:r w:rsidR="00956DD0">
        <w:rPr>
          <w:rFonts w:eastAsia="Times New Roman" w:cstheme="minorHAnsi"/>
          <w:highlight w:val="yellow"/>
        </w:rPr>
        <w:t xml:space="preserve"> </w:t>
      </w:r>
      <w:r w:rsidRPr="00167D7A">
        <w:rPr>
          <w:rFonts w:eastAsia="Times New Roman" w:cstheme="minorHAnsi"/>
          <w:highlight w:val="yellow"/>
        </w:rPr>
        <w:t>???&gt;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bei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der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cstheme="minorHAnsi"/>
          <w:highlight w:val="yellow"/>
        </w:rPr>
        <w:t>&lt;Institution&gt;</w:t>
      </w:r>
      <w:r w:rsidRPr="00167D7A">
        <w:rPr>
          <w:rFonts w:eastAsia="Times New Roman" w:cstheme="minorHAnsi"/>
        </w:rPr>
        <w:t>.</w:t>
      </w:r>
    </w:p>
    <w:p w14:paraId="3DC6C711" w14:textId="5E239848" w:rsidR="00467029" w:rsidRPr="00167D7A" w:rsidRDefault="00467029" w:rsidP="00EA7053">
      <w:pPr>
        <w:pStyle w:val="berschrift2"/>
      </w:pPr>
      <w:bookmarkStart w:id="14" w:name="_Toc83753030"/>
      <w:r w:rsidRPr="00167D7A">
        <w:t>Genehmigungs-</w:t>
      </w:r>
      <w:r w:rsidR="00956DD0">
        <w:t xml:space="preserve"> </w:t>
      </w:r>
      <w:r w:rsidRPr="00167D7A">
        <w:t>und</w:t>
      </w:r>
      <w:r w:rsidR="00956DD0">
        <w:t xml:space="preserve"> </w:t>
      </w:r>
      <w:r w:rsidRPr="00167D7A">
        <w:t>Änderungsverfahren</w:t>
      </w:r>
      <w:bookmarkEnd w:id="14"/>
    </w:p>
    <w:p w14:paraId="0DCFB3DE" w14:textId="6DA32A64" w:rsidR="00467029" w:rsidRPr="00167D7A" w:rsidRDefault="002329CB" w:rsidP="00467029">
      <w:pPr>
        <w:rPr>
          <w:rFonts w:cstheme="minorHAnsi"/>
        </w:rPr>
      </w:pP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Sicherheitsrichtlinie</w:t>
      </w:r>
      <w:r w:rsidR="00956DD0">
        <w:rPr>
          <w:rFonts w:cstheme="minorHAnsi"/>
        </w:rPr>
        <w:t xml:space="preserve"> </w:t>
      </w:r>
      <w:r w:rsidR="00EA7053" w:rsidRPr="00167D7A">
        <w:rPr>
          <w:rFonts w:cstheme="minorHAnsi"/>
        </w:rPr>
        <w:t>„</w:t>
      </w:r>
      <w:proofErr w:type="gramStart"/>
      <w:r w:rsidR="005C42F9">
        <w:rPr>
          <w:rFonts w:cstheme="minorHAnsi"/>
        </w:rPr>
        <w:t>Home Office</w:t>
      </w:r>
      <w:proofErr w:type="gramEnd"/>
      <w:r w:rsidR="00467029" w:rsidRPr="00167D7A">
        <w:rPr>
          <w:rFonts w:cstheme="minorHAnsi"/>
        </w:rPr>
        <w:t>“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wird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durch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den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  <w:highlight w:val="yellow"/>
        </w:rPr>
        <w:t>&lt;Informationssicherheitsbeauftragter&gt;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verantwortet.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Pflege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dieses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Dokuments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unterliegt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dem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  <w:highlight w:val="yellow"/>
        </w:rPr>
        <w:t>&lt;Bereich</w:t>
      </w:r>
      <w:r w:rsidR="00956DD0">
        <w:rPr>
          <w:rFonts w:cstheme="minorHAnsi"/>
          <w:highlight w:val="yellow"/>
        </w:rPr>
        <w:t xml:space="preserve"> </w:t>
      </w:r>
      <w:r w:rsidR="00224AA1" w:rsidRPr="00167D7A">
        <w:rPr>
          <w:rFonts w:cstheme="minorHAnsi"/>
          <w:highlight w:val="yellow"/>
        </w:rPr>
        <w:t>???&gt;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vertreten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durch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den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  <w:highlight w:val="yellow"/>
        </w:rPr>
        <w:t>&lt;Informationssicherheitsbeauftragter&gt;</w:t>
      </w:r>
      <w:r w:rsidR="00224AA1" w:rsidRPr="00167D7A">
        <w:rPr>
          <w:rFonts w:cstheme="minorHAnsi"/>
        </w:rPr>
        <w:t>.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Änderungen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werden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ausschließlich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von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dieser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Person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oder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seinem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Stellvertreter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vorgenommen.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Eine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Genehmigung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und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Freigabe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erfolgt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durch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</w:rPr>
        <w:t>den</w:t>
      </w:r>
      <w:r w:rsidR="00956DD0">
        <w:rPr>
          <w:rFonts w:cstheme="minorHAnsi"/>
        </w:rPr>
        <w:t xml:space="preserve"> </w:t>
      </w:r>
      <w:r w:rsidR="00224AA1" w:rsidRPr="00167D7A">
        <w:rPr>
          <w:rFonts w:cstheme="minorHAnsi"/>
          <w:highlight w:val="yellow"/>
        </w:rPr>
        <w:t>&lt;Informationssicherheitsbeauftragter&gt;</w:t>
      </w:r>
      <w:r w:rsidR="00224AA1" w:rsidRPr="00167D7A">
        <w:rPr>
          <w:rFonts w:cstheme="minorHAnsi"/>
        </w:rPr>
        <w:t>.</w:t>
      </w:r>
    </w:p>
    <w:p w14:paraId="7433F335" w14:textId="38C5162B" w:rsidR="00467029" w:rsidRPr="00167D7A" w:rsidRDefault="00467029" w:rsidP="00EA7053">
      <w:pPr>
        <w:pStyle w:val="berschrift2"/>
      </w:pPr>
      <w:bookmarkStart w:id="15" w:name="_Toc83753031"/>
      <w:r w:rsidRPr="00167D7A">
        <w:t>Aufbau</w:t>
      </w:r>
      <w:r w:rsidR="00956DD0">
        <w:t xml:space="preserve"> </w:t>
      </w:r>
      <w:r w:rsidRPr="00167D7A">
        <w:t>des</w:t>
      </w:r>
      <w:r w:rsidR="00956DD0">
        <w:t xml:space="preserve"> </w:t>
      </w:r>
      <w:r w:rsidRPr="00167D7A">
        <w:t>Dokuments</w:t>
      </w:r>
      <w:bookmarkEnd w:id="15"/>
      <w:r w:rsidR="00956DD0">
        <w:t xml:space="preserve"> </w:t>
      </w:r>
    </w:p>
    <w:p w14:paraId="080634DD" w14:textId="2A6C6155" w:rsidR="00467029" w:rsidRPr="00167D7A" w:rsidRDefault="00467029" w:rsidP="00467029">
      <w:pPr>
        <w:rPr>
          <w:rFonts w:cstheme="minorHAnsi"/>
        </w:rPr>
      </w:pPr>
      <w:r w:rsidRPr="00167D7A">
        <w:rPr>
          <w:rFonts w:cstheme="minorHAnsi"/>
        </w:rPr>
        <w:t>Das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vorliegende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Dokument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ist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wie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folgt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aufgebaut:</w:t>
      </w:r>
    </w:p>
    <w:p w14:paraId="7126B875" w14:textId="375D980C" w:rsidR="00467029" w:rsidRPr="00167D7A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167D7A">
        <w:rPr>
          <w:rFonts w:eastAsia="Times New Roman" w:cstheme="minorHAnsi"/>
        </w:rPr>
        <w:t>Kapitel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Basismaßnahmen: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Beschreibung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der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Kernmaßnahmen,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die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für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das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Anforderungsmanagement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zwingend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erforderlich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sind.</w:t>
      </w:r>
    </w:p>
    <w:p w14:paraId="757F46DA" w14:textId="3BDC659F" w:rsidR="00467029" w:rsidRPr="00167D7A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167D7A">
        <w:rPr>
          <w:rFonts w:eastAsia="Times New Roman" w:cstheme="minorHAnsi"/>
        </w:rPr>
        <w:t>Kapitel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Standardmaßnahmen: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Definition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von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Maßnahmen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zur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Erreichung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eines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vollumfänglichen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Standardabsicherungsschutzniveaus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für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einen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Schutzbedarf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von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„Normal“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in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den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Informationssicherheitsschutzzielen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Vertraulichkeit,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Integrität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und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Verfügbarkeit.</w:t>
      </w:r>
    </w:p>
    <w:p w14:paraId="3A1C4E11" w14:textId="3B3E3895" w:rsidR="00224AA1" w:rsidRPr="00167D7A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167D7A">
        <w:rPr>
          <w:rFonts w:eastAsia="Times New Roman" w:cstheme="minorHAnsi"/>
        </w:rPr>
        <w:t>Kapitel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Maßnahmen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bei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erhöhtem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Schutzbedarf: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Erläuterung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von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Maßnahmen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die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einen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erhöhten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Schutzbedarf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(Schutzbedarfe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„Hoch“,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„Sehr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hoch“)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gewährleisten.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Der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Einsatz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ist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je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Anwendungsfall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im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Rahmen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einer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Verhältnismäßigkeitsprüfung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eastAsia="Times New Roman" w:cstheme="minorHAnsi"/>
        </w:rPr>
        <w:t>abzuwägen.</w:t>
      </w:r>
    </w:p>
    <w:p w14:paraId="0019395F" w14:textId="77777777" w:rsidR="00224AA1" w:rsidRPr="00167D7A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167D7A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167D7A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490E6782" w:rsidR="00467029" w:rsidRPr="00167D7A" w:rsidRDefault="00467029" w:rsidP="007F2B16">
      <w:pPr>
        <w:pStyle w:val="berschrift1"/>
      </w:pPr>
      <w:bookmarkStart w:id="16" w:name="_Toc83753032"/>
      <w:r w:rsidRPr="00167D7A">
        <w:lastRenderedPageBreak/>
        <w:t>Sicherheitsrichtlinie</w:t>
      </w:r>
      <w:r w:rsidR="00956DD0">
        <w:t xml:space="preserve"> </w:t>
      </w:r>
      <w:r w:rsidR="00BF0504" w:rsidRPr="00167D7A">
        <w:t>„</w:t>
      </w:r>
      <w:proofErr w:type="gramStart"/>
      <w:r w:rsidR="005C42F9">
        <w:t>Home Office</w:t>
      </w:r>
      <w:proofErr w:type="gramEnd"/>
      <w:r w:rsidRPr="00167D7A">
        <w:t>"</w:t>
      </w:r>
      <w:bookmarkEnd w:id="16"/>
    </w:p>
    <w:p w14:paraId="411E24D5" w14:textId="77777777" w:rsidR="00467029" w:rsidRPr="00167D7A" w:rsidRDefault="00467029" w:rsidP="00EA7053">
      <w:pPr>
        <w:pStyle w:val="berschrift2"/>
      </w:pPr>
      <w:bookmarkStart w:id="17" w:name="_Toc83753033"/>
      <w:r w:rsidRPr="00167D7A">
        <w:t>Basismaßnahmen</w:t>
      </w:r>
      <w:bookmarkEnd w:id="17"/>
    </w:p>
    <w:p w14:paraId="3C77E176" w14:textId="612E7E04" w:rsidR="00467029" w:rsidRPr="00167D7A" w:rsidRDefault="00467029" w:rsidP="00467029">
      <w:pPr>
        <w:rPr>
          <w:rFonts w:cstheme="minorHAnsi"/>
        </w:rPr>
      </w:pP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nachfolgenden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Basismaßnahmen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sind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vorrangig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zur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Gewährleistung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sicherheitstechnischen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Anforderungen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aus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Leitlinie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umzusetzen.</w:t>
      </w:r>
    </w:p>
    <w:p w14:paraId="3101753B" w14:textId="77777777" w:rsidR="00AD307C" w:rsidRDefault="00AD307C" w:rsidP="00AD307C">
      <w:pPr>
        <w:pStyle w:val="berschrift3"/>
      </w:pPr>
      <w:bookmarkStart w:id="18" w:name="_Toc83753034"/>
      <w:r>
        <w:t>Sichern von dienstlichen Unterlagen am häuslichen Arbeitsplatz (INF.8.A1)</w:t>
      </w:r>
      <w:bookmarkEnd w:id="18"/>
    </w:p>
    <w:p w14:paraId="1FFB2E74" w14:textId="160E8CF1" w:rsidR="00AD307C" w:rsidRDefault="00AD307C" w:rsidP="00AD307C">
      <w:r>
        <w:t xml:space="preserve">Geschäftliche Unterlagen und Datenträger </w:t>
      </w:r>
      <w:r>
        <w:t>müssen</w:t>
      </w:r>
      <w:r>
        <w:t xml:space="preserve"> im </w:t>
      </w:r>
      <w:r>
        <w:t>Home Office</w:t>
      </w:r>
      <w:r>
        <w:t xml:space="preserve"> so aufbewahrt</w:t>
      </w:r>
      <w:r>
        <w:t xml:space="preserve"> werden</w:t>
      </w:r>
      <w:r>
        <w:t>, dass kein Unbefugter darauf zugreifen kann. Dies bedeutet, dass </w:t>
      </w:r>
      <w:r>
        <w:rPr>
          <w:color w:val="393F46"/>
        </w:rPr>
        <w:t xml:space="preserve">jeder Mitarbeitende seinen häuslichen Arbeitsplatz aufgeräumt </w:t>
      </w:r>
      <w:r>
        <w:rPr>
          <w:color w:val="393F46"/>
        </w:rPr>
        <w:t>hinterlässt</w:t>
      </w:r>
      <w:r>
        <w:rPr>
          <w:color w:val="393F46"/>
        </w:rPr>
        <w:t xml:space="preserve"> und sicherstell</w:t>
      </w:r>
      <w:r>
        <w:rPr>
          <w:color w:val="393F46"/>
        </w:rPr>
        <w:t>t</w:t>
      </w:r>
      <w:r>
        <w:rPr>
          <w:color w:val="393F46"/>
        </w:rPr>
        <w:t>, dass keine vertraulichen Informationen frei zugänglich sind (</w:t>
      </w:r>
      <w:proofErr w:type="spellStart"/>
      <w:r>
        <w:rPr>
          <w:color w:val="393F46"/>
        </w:rPr>
        <w:t>CleanDesk</w:t>
      </w:r>
      <w:proofErr w:type="spellEnd"/>
      <w:r>
        <w:rPr>
          <w:color w:val="393F46"/>
        </w:rPr>
        <w:t>-Policy).</w:t>
      </w:r>
    </w:p>
    <w:p w14:paraId="0231DFB4" w14:textId="77777777" w:rsidR="00AD307C" w:rsidRDefault="00AD307C" w:rsidP="00AD307C">
      <w:pPr>
        <w:pStyle w:val="berschrift3"/>
      </w:pPr>
      <w:bookmarkStart w:id="19" w:name="_Toc83753035"/>
      <w:r>
        <w:t>Transport von Arbeitsmaterial zum häuslichen Arbeitsplatz (INF.8.A2)</w:t>
      </w:r>
      <w:bookmarkEnd w:id="19"/>
    </w:p>
    <w:p w14:paraId="4E5F9B69" w14:textId="51E3AA07" w:rsidR="00AD307C" w:rsidRDefault="00AD307C" w:rsidP="00AD307C">
      <w:r>
        <w:t xml:space="preserve">Es </w:t>
      </w:r>
      <w:r>
        <w:t>muss</w:t>
      </w:r>
      <w:r>
        <w:t xml:space="preserve"> </w:t>
      </w:r>
      <w:r>
        <w:t>mit dem fachlichen Vorgesetzten ge</w:t>
      </w:r>
      <w:r>
        <w:t>regel</w:t>
      </w:r>
      <w:r>
        <w:t>t werden</w:t>
      </w:r>
      <w:r>
        <w:t xml:space="preserve">, welche Datenträger und Unterlagen </w:t>
      </w:r>
      <w:r>
        <w:t>im Home Office</w:t>
      </w:r>
      <w:r>
        <w:t xml:space="preserve"> bearbeitet und zwischen der </w:t>
      </w:r>
      <w:r w:rsidRPr="00167D7A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 xml:space="preserve">und dem häuslichen Arbeitsplatz hin und her transportiert werden dürfen. Generell </w:t>
      </w:r>
      <w:r>
        <w:t>müssen</w:t>
      </w:r>
      <w:r>
        <w:t xml:space="preserve"> Datenträger und andere Unterlagen sicher transportiert</w:t>
      </w:r>
      <w:r>
        <w:t xml:space="preserve"> werden</w:t>
      </w:r>
      <w:r>
        <w:t xml:space="preserve">. Die Regelungen </w:t>
      </w:r>
      <w:r>
        <w:t>müssen</w:t>
      </w:r>
      <w:r>
        <w:t xml:space="preserve"> den Mitarbeitenden in geeigneter Weise bekanntgegeben.</w:t>
      </w:r>
    </w:p>
    <w:p w14:paraId="44D9ECA1" w14:textId="77777777" w:rsidR="00AD307C" w:rsidRDefault="00AD307C" w:rsidP="00AD307C">
      <w:pPr>
        <w:pStyle w:val="berschrift3"/>
      </w:pPr>
      <w:bookmarkStart w:id="20" w:name="_Toc83753036"/>
      <w:r>
        <w:t>Schutz vor unbefugtem Zutritt am häuslichen Arbeitsplatz (INF.8.A3)</w:t>
      </w:r>
      <w:bookmarkEnd w:id="20"/>
    </w:p>
    <w:p w14:paraId="7757B307" w14:textId="7F0E42FD" w:rsidR="00AD307C" w:rsidRDefault="00AD307C" w:rsidP="00AD307C">
      <w:r>
        <w:t xml:space="preserve">Den Mitarbeitenden </w:t>
      </w:r>
      <w:r w:rsidR="00B177DD">
        <w:t>muss</w:t>
      </w:r>
      <w:r>
        <w:t xml:space="preserve"> </w:t>
      </w:r>
      <w:r w:rsidR="00B177DD">
        <w:t xml:space="preserve">verständlich </w:t>
      </w:r>
      <w:r>
        <w:t>bekanntgegeben</w:t>
      </w:r>
      <w:r w:rsidR="00B177DD">
        <w:t xml:space="preserve"> werden</w:t>
      </w:r>
      <w:r>
        <w:t xml:space="preserve">, welche Regelungen und Maßnahmen zum Einbruchs- und Zutrittsschutz </w:t>
      </w:r>
      <w:r w:rsidR="00B177DD">
        <w:t xml:space="preserve">für das Home Office </w:t>
      </w:r>
      <w:r>
        <w:t xml:space="preserve">empfohlen sind. </w:t>
      </w:r>
      <w:r w:rsidR="00B177DD">
        <w:t xml:space="preserve">Die Mitarbeitenden der </w:t>
      </w:r>
      <w:r w:rsidR="00B177DD" w:rsidRPr="00167D7A">
        <w:rPr>
          <w:rFonts w:eastAsia="Times New Roman" w:cstheme="minorHAnsi"/>
          <w:highlight w:val="yellow"/>
        </w:rPr>
        <w:t>&lt;Institution&gt;</w:t>
      </w:r>
      <w:r w:rsidR="00B177DD">
        <w:rPr>
          <w:rFonts w:eastAsia="Times New Roman" w:cstheme="minorHAnsi"/>
        </w:rPr>
        <w:t xml:space="preserve"> </w:t>
      </w:r>
      <w:r>
        <w:t>werden darauf hingewiesen, Fenster zu verschließen und Türen abzuschließen, wenn das häusliche Umfeld verlassen wird.</w:t>
      </w:r>
    </w:p>
    <w:p w14:paraId="7A7C0BE0" w14:textId="104F0471" w:rsidR="00AD307C" w:rsidRDefault="00AD307C" w:rsidP="00AD307C">
      <w:r>
        <w:t xml:space="preserve">Durch den Mitarbeitenden </w:t>
      </w:r>
      <w:r w:rsidR="00B177DD">
        <w:t>muss</w:t>
      </w:r>
      <w:r>
        <w:t xml:space="preserve"> gewährleistet</w:t>
      </w:r>
      <w:r w:rsidR="00B177DD">
        <w:t xml:space="preserve"> sein</w:t>
      </w:r>
      <w:r>
        <w:t xml:space="preserve">, dass Unbefugte zu keiner Zeit den häuslichen Arbeitsplatz betreten und auf geschäftliche IT und Unterlagen zugreifen können. Diese Maßnahmen </w:t>
      </w:r>
      <w:r w:rsidR="00B177DD">
        <w:t>sollten</w:t>
      </w:r>
      <w:r>
        <w:t xml:space="preserve"> in sinnvoller Art und</w:t>
      </w:r>
      <w:r w:rsidR="00B177DD">
        <w:t xml:space="preserve"> </w:t>
      </w:r>
      <w:r>
        <w:t>sinnvollen</w:t>
      </w:r>
      <w:r w:rsidR="00B177DD">
        <w:t xml:space="preserve"> </w:t>
      </w:r>
      <w:r>
        <w:t>zeitlichen Abständen, mindestens aber bei einer Änderung der häuslichen Verhältnisse überprüft</w:t>
      </w:r>
      <w:r w:rsidR="00B177DD">
        <w:t xml:space="preserve"> werden</w:t>
      </w:r>
      <w:r>
        <w:t>.</w:t>
      </w:r>
    </w:p>
    <w:p w14:paraId="51074FB4" w14:textId="15890382" w:rsidR="00467029" w:rsidRPr="00167D7A" w:rsidRDefault="00467029" w:rsidP="00EA7053">
      <w:pPr>
        <w:pStyle w:val="berschrift2"/>
      </w:pPr>
      <w:bookmarkStart w:id="21" w:name="_Toc83753037"/>
      <w:r w:rsidRPr="00167D7A">
        <w:t>Standardmaßnahmen</w:t>
      </w:r>
      <w:bookmarkEnd w:id="21"/>
    </w:p>
    <w:p w14:paraId="2089948B" w14:textId="42AEC736" w:rsidR="00467029" w:rsidRPr="00167D7A" w:rsidRDefault="00467029" w:rsidP="00467029">
      <w:pPr>
        <w:rPr>
          <w:rFonts w:cstheme="minorHAnsi"/>
        </w:rPr>
      </w:pPr>
      <w:r w:rsidRPr="00167D7A">
        <w:rPr>
          <w:rFonts w:cstheme="minorHAnsi"/>
        </w:rPr>
        <w:t>Gemeinsam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mit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Basismaßnahmen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sind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folgenden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Standardmaßnahmen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zum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Erzielen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eines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normalen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Schutzbedarfs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zu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betrachten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sollten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grundsätzlich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umgesetzt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werden.</w:t>
      </w:r>
    </w:p>
    <w:p w14:paraId="131531E0" w14:textId="77777777" w:rsidR="00590100" w:rsidRDefault="00590100" w:rsidP="00590100">
      <w:pPr>
        <w:pStyle w:val="berschrift3"/>
      </w:pPr>
      <w:bookmarkStart w:id="22" w:name="_Toc83753038"/>
      <w:r>
        <w:t>Geeignete Einrichtung des häuslichen Arbeitsplatzes (INF.8.A4)</w:t>
      </w:r>
      <w:bookmarkEnd w:id="22"/>
    </w:p>
    <w:p w14:paraId="2F271EE4" w14:textId="2B84615B" w:rsidR="00590100" w:rsidRDefault="00590100" w:rsidP="00590100">
      <w:r>
        <w:t>Der vom Mitarbeitenden genutzte häusliche Bereich sollte durch eine geeignete Raumaufteilung von den privaten Bereichen der Wohnung getrennt sein.</w:t>
      </w:r>
    </w:p>
    <w:p w14:paraId="0AD8D35E" w14:textId="12B12F04" w:rsidR="00590100" w:rsidRDefault="00590100" w:rsidP="00590100">
      <w:r>
        <w:t xml:space="preserve">Gleichzeitig gewährleistet der </w:t>
      </w:r>
      <w:r>
        <w:t xml:space="preserve">disziplinarische </w:t>
      </w:r>
      <w:r>
        <w:t xml:space="preserve">Vorgesetzte mithilfe eines Merkblattes zum Thema Ergonomie, Arbeitsschutz und Arbeitssicherheit, dass der Mitarbeitende </w:t>
      </w:r>
      <w:r w:rsidRPr="00167D7A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167D7A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>unterschriftlich von allen von ihm einzuhaltenden Regelungen Kenntnis erhält.</w:t>
      </w:r>
    </w:p>
    <w:p w14:paraId="3B317C04" w14:textId="77777777" w:rsidR="00590100" w:rsidRDefault="00590100" w:rsidP="00590100">
      <w:pPr>
        <w:pStyle w:val="berschrift3"/>
      </w:pPr>
      <w:bookmarkStart w:id="23" w:name="_Toc83753039"/>
      <w:r>
        <w:lastRenderedPageBreak/>
        <w:t>Entsorgung von vertraulichen Informationen am häuslichen Arbeitsplatz (INF.8.A5)</w:t>
      </w:r>
      <w:bookmarkEnd w:id="23"/>
    </w:p>
    <w:p w14:paraId="746F6823" w14:textId="7474B70B" w:rsidR="00590100" w:rsidRDefault="00590100" w:rsidP="00590100">
      <w:r>
        <w:t xml:space="preserve">Vertrauliche Informationen unabhängig ob physisch oder digital werden mittels den von der </w:t>
      </w:r>
      <w:r w:rsidRPr="00167D7A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167D7A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>zur Verfügung gestellten Mitteln sicher und nicht im normalen Hausmüll entsorgt.</w:t>
      </w:r>
    </w:p>
    <w:p w14:paraId="43D4E83C" w14:textId="31CE4C7E" w:rsidR="00467029" w:rsidRPr="00167D7A" w:rsidRDefault="00467029" w:rsidP="00EA7053">
      <w:pPr>
        <w:pStyle w:val="berschrift2"/>
      </w:pPr>
      <w:bookmarkStart w:id="24" w:name="_Toc83753040"/>
      <w:r w:rsidRPr="00167D7A">
        <w:t>Maßnahmen</w:t>
      </w:r>
      <w:r w:rsidR="00956DD0">
        <w:t xml:space="preserve"> </w:t>
      </w:r>
      <w:r w:rsidRPr="00167D7A">
        <w:t>bei</w:t>
      </w:r>
      <w:r w:rsidR="00956DD0">
        <w:t xml:space="preserve"> </w:t>
      </w:r>
      <w:r w:rsidRPr="00167D7A">
        <w:t>erhöhtem</w:t>
      </w:r>
      <w:r w:rsidR="00956DD0">
        <w:t xml:space="preserve"> </w:t>
      </w:r>
      <w:r w:rsidRPr="00167D7A">
        <w:t>Schutzbedarf</w:t>
      </w:r>
      <w:bookmarkEnd w:id="24"/>
    </w:p>
    <w:p w14:paraId="6BD3581F" w14:textId="58A81884" w:rsidR="0067705F" w:rsidRPr="00167D7A" w:rsidRDefault="0067705F" w:rsidP="0067705F">
      <w:pPr>
        <w:rPr>
          <w:rFonts w:cstheme="minorHAnsi"/>
        </w:rPr>
      </w:pPr>
      <w:r w:rsidRPr="00167D7A">
        <w:rPr>
          <w:rFonts w:cstheme="minorHAnsi"/>
        </w:rPr>
        <w:t>Gemeinsam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mit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Basismaßnahmen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Standardmaßnahmen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sind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zum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Erzielen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eines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erhöhten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Schutzbedarfs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hier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aufgeführten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Maßnahmen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zu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betrachten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sollten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grundsätzlich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umgesetzt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werden.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Ist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dies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aus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wirtschaftlichen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bzw.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organisatorischen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Gründen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nicht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möglich,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so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ist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dies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mit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dem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Sicherheitsmanagement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zur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weiteren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Begegnung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von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Risiken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für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Infrastruktur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der</w:t>
      </w:r>
      <w:r w:rsidR="00956DD0">
        <w:rPr>
          <w:rFonts w:cstheme="minorHAnsi"/>
        </w:rPr>
        <w:t xml:space="preserve"> </w:t>
      </w:r>
      <w:r w:rsidRPr="00167D7A">
        <w:rPr>
          <w:rFonts w:eastAsia="Times New Roman" w:cstheme="minorHAnsi"/>
          <w:highlight w:val="yellow"/>
        </w:rPr>
        <w:t>&lt;Institution&gt;</w:t>
      </w:r>
      <w:r w:rsidR="00956DD0">
        <w:rPr>
          <w:rFonts w:eastAsia="Times New Roman" w:cstheme="minorHAnsi"/>
        </w:rPr>
        <w:t xml:space="preserve"> </w:t>
      </w:r>
      <w:r w:rsidRPr="00167D7A">
        <w:rPr>
          <w:rFonts w:cstheme="minorHAnsi"/>
        </w:rPr>
        <w:t>zu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begründen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und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abzustimmen.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Im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Folgenden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werden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Maßnahmen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bei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erhöhtem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Schutzbedarf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aufgeführt.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jeweils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in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Klammern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angegebenen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Buchstaben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zeigen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an,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welche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Grundwerte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durch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die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Anforderung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vorrangig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geschützt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werden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(C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=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Vertraulichkeit,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I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=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Integrität,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A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=</w:t>
      </w:r>
      <w:r w:rsidR="00956DD0">
        <w:rPr>
          <w:rFonts w:cstheme="minorHAnsi"/>
        </w:rPr>
        <w:t xml:space="preserve"> </w:t>
      </w:r>
      <w:r w:rsidRPr="00167D7A">
        <w:rPr>
          <w:rFonts w:cstheme="minorHAnsi"/>
        </w:rPr>
        <w:t>Verfügbarkeit).</w:t>
      </w:r>
    </w:p>
    <w:p w14:paraId="5E7B274A" w14:textId="77777777" w:rsidR="00E12405" w:rsidRDefault="00E12405" w:rsidP="00E12405">
      <w:pPr>
        <w:pStyle w:val="berschrift3"/>
      </w:pPr>
      <w:bookmarkStart w:id="25" w:name="_Toc83753041"/>
      <w:r>
        <w:t>Umgang mit dienstlichen Unterlagen bei erhöhtem Schutzbedarf am häuslichen Arbeitsplatz (INF.8.A6 - CIA)</w:t>
      </w:r>
      <w:bookmarkEnd w:id="25"/>
    </w:p>
    <w:p w14:paraId="47331B15" w14:textId="16EE1864" w:rsidR="00F33C79" w:rsidRPr="00B37DCF" w:rsidRDefault="00E12405" w:rsidP="00B37DCF">
      <w:r>
        <w:t xml:space="preserve">Sofern Mitarbeitende physische </w:t>
      </w:r>
      <w:r>
        <w:t xml:space="preserve">streng </w:t>
      </w:r>
      <w:r>
        <w:t xml:space="preserve">vertrauliche Unterlagen bearbeiten, sollte von einem </w:t>
      </w:r>
      <w:r>
        <w:t xml:space="preserve">Arbeitsplatz </w:t>
      </w:r>
      <w:proofErr w:type="gramStart"/>
      <w:r>
        <w:t>Home Office</w:t>
      </w:r>
      <w:proofErr w:type="gramEnd"/>
      <w:r>
        <w:t xml:space="preserve"> abgesehen werden. Wenn auf diesen nicht verzichtet werden kann, </w:t>
      </w:r>
      <w:r>
        <w:t>müssen</w:t>
      </w:r>
      <w:r>
        <w:t xml:space="preserve"> erweiterte, hochwertigere und technische Sicherungsmaßnahmen </w:t>
      </w:r>
      <w:r>
        <w:t>umgesetzt werden</w:t>
      </w:r>
      <w:r>
        <w:t>, um das häusliche Umfeld ausreichend zu schützen.</w:t>
      </w:r>
    </w:p>
    <w:sectPr w:rsidR="00F33C79" w:rsidRPr="00B37DCF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D0A90" w14:textId="77777777" w:rsidR="00A36AC5" w:rsidRDefault="00A36AC5" w:rsidP="00845F6F">
      <w:r>
        <w:separator/>
      </w:r>
    </w:p>
  </w:endnote>
  <w:endnote w:type="continuationSeparator" w:id="0">
    <w:p w14:paraId="2CB28146" w14:textId="77777777" w:rsidR="00A36AC5" w:rsidRDefault="00A36AC5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OT"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18159077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956DD0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956DD0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956DD0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850AB" w14:textId="77777777" w:rsidR="00A36AC5" w:rsidRDefault="00A36AC5" w:rsidP="00845F6F">
      <w:r>
        <w:separator/>
      </w:r>
    </w:p>
  </w:footnote>
  <w:footnote w:type="continuationSeparator" w:id="0">
    <w:p w14:paraId="1B4C5713" w14:textId="77777777" w:rsidR="00A36AC5" w:rsidRDefault="00A36AC5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092"/>
    <w:multiLevelType w:val="multilevel"/>
    <w:tmpl w:val="7D5C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F55DE"/>
    <w:multiLevelType w:val="hybridMultilevel"/>
    <w:tmpl w:val="C95666D2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07B42"/>
    <w:multiLevelType w:val="multilevel"/>
    <w:tmpl w:val="DB9E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3204C"/>
    <w:multiLevelType w:val="hybridMultilevel"/>
    <w:tmpl w:val="7904F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93267"/>
    <w:multiLevelType w:val="multilevel"/>
    <w:tmpl w:val="BB82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315A93"/>
    <w:multiLevelType w:val="hybridMultilevel"/>
    <w:tmpl w:val="1D90A2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05E80"/>
    <w:multiLevelType w:val="multilevel"/>
    <w:tmpl w:val="387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597CCF"/>
    <w:multiLevelType w:val="multilevel"/>
    <w:tmpl w:val="DB1C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DA7143"/>
    <w:multiLevelType w:val="hybridMultilevel"/>
    <w:tmpl w:val="04C0ABB8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1112B"/>
    <w:multiLevelType w:val="hybridMultilevel"/>
    <w:tmpl w:val="27FEC3A6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B4551"/>
    <w:multiLevelType w:val="multilevel"/>
    <w:tmpl w:val="0580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7D5272"/>
    <w:multiLevelType w:val="hybridMultilevel"/>
    <w:tmpl w:val="5B1CCDB2"/>
    <w:lvl w:ilvl="0" w:tplc="469E84E2">
      <w:numFmt w:val="bullet"/>
      <w:lvlText w:val="•"/>
      <w:lvlJc w:val="left"/>
      <w:pPr>
        <w:ind w:left="1060" w:hanging="70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533B1"/>
    <w:multiLevelType w:val="hybridMultilevel"/>
    <w:tmpl w:val="45FE9FCC"/>
    <w:lvl w:ilvl="0" w:tplc="FB1C07AA">
      <w:numFmt w:val="bullet"/>
      <w:lvlText w:val="•"/>
      <w:lvlJc w:val="left"/>
      <w:pPr>
        <w:ind w:left="1060" w:hanging="70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828D9"/>
    <w:multiLevelType w:val="hybridMultilevel"/>
    <w:tmpl w:val="802A7042"/>
    <w:lvl w:ilvl="0" w:tplc="FB1C07AA">
      <w:numFmt w:val="bullet"/>
      <w:lvlText w:val="•"/>
      <w:lvlJc w:val="left"/>
      <w:pPr>
        <w:ind w:left="1060" w:hanging="70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5A55"/>
    <w:multiLevelType w:val="hybridMultilevel"/>
    <w:tmpl w:val="968632E2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F6572"/>
    <w:multiLevelType w:val="multilevel"/>
    <w:tmpl w:val="0990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394CA6"/>
    <w:multiLevelType w:val="multilevel"/>
    <w:tmpl w:val="7288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8D2737"/>
    <w:multiLevelType w:val="multilevel"/>
    <w:tmpl w:val="3894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BC3257"/>
    <w:multiLevelType w:val="hybridMultilevel"/>
    <w:tmpl w:val="E72E5BA6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C51FC"/>
    <w:multiLevelType w:val="multilevel"/>
    <w:tmpl w:val="DE60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084E87"/>
    <w:multiLevelType w:val="hybridMultilevel"/>
    <w:tmpl w:val="90429F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47AD9"/>
    <w:multiLevelType w:val="hybridMultilevel"/>
    <w:tmpl w:val="460E0B5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6B2C7F"/>
    <w:multiLevelType w:val="multilevel"/>
    <w:tmpl w:val="66F6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AE1F8B"/>
    <w:multiLevelType w:val="multilevel"/>
    <w:tmpl w:val="B402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FB0CD9"/>
    <w:multiLevelType w:val="multilevel"/>
    <w:tmpl w:val="3F28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F23AE7"/>
    <w:multiLevelType w:val="hybridMultilevel"/>
    <w:tmpl w:val="FC6E8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3197A"/>
    <w:multiLevelType w:val="multilevel"/>
    <w:tmpl w:val="31E4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CC09DF"/>
    <w:multiLevelType w:val="multilevel"/>
    <w:tmpl w:val="E744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624488"/>
    <w:multiLevelType w:val="multilevel"/>
    <w:tmpl w:val="AC2E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4300D8"/>
    <w:multiLevelType w:val="hybridMultilevel"/>
    <w:tmpl w:val="13029A42"/>
    <w:lvl w:ilvl="0" w:tplc="469E84E2">
      <w:numFmt w:val="bullet"/>
      <w:lvlText w:val="•"/>
      <w:lvlJc w:val="left"/>
      <w:pPr>
        <w:ind w:left="1060" w:hanging="70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C7C8F"/>
    <w:multiLevelType w:val="multilevel"/>
    <w:tmpl w:val="9A20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A21A48"/>
    <w:multiLevelType w:val="multilevel"/>
    <w:tmpl w:val="DB72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956F50"/>
    <w:multiLevelType w:val="multilevel"/>
    <w:tmpl w:val="1FC2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826C29"/>
    <w:multiLevelType w:val="multilevel"/>
    <w:tmpl w:val="6326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333137"/>
    <w:multiLevelType w:val="multilevel"/>
    <w:tmpl w:val="8B0A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F23039"/>
    <w:multiLevelType w:val="multilevel"/>
    <w:tmpl w:val="624A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3"/>
  </w:num>
  <w:num w:numId="3">
    <w:abstractNumId w:val="19"/>
  </w:num>
  <w:num w:numId="4">
    <w:abstractNumId w:val="33"/>
  </w:num>
  <w:num w:numId="5">
    <w:abstractNumId w:val="26"/>
  </w:num>
  <w:num w:numId="6">
    <w:abstractNumId w:val="28"/>
  </w:num>
  <w:num w:numId="7">
    <w:abstractNumId w:val="30"/>
  </w:num>
  <w:num w:numId="8">
    <w:abstractNumId w:val="18"/>
  </w:num>
  <w:num w:numId="9">
    <w:abstractNumId w:val="37"/>
  </w:num>
  <w:num w:numId="10">
    <w:abstractNumId w:val="0"/>
  </w:num>
  <w:num w:numId="11">
    <w:abstractNumId w:val="2"/>
  </w:num>
  <w:num w:numId="12">
    <w:abstractNumId w:val="9"/>
  </w:num>
  <w:num w:numId="13">
    <w:abstractNumId w:val="10"/>
  </w:num>
  <w:num w:numId="14">
    <w:abstractNumId w:val="15"/>
  </w:num>
  <w:num w:numId="15">
    <w:abstractNumId w:val="11"/>
  </w:num>
  <w:num w:numId="16">
    <w:abstractNumId w:val="3"/>
  </w:num>
  <w:num w:numId="17">
    <w:abstractNumId w:val="16"/>
  </w:num>
  <w:num w:numId="18">
    <w:abstractNumId w:val="34"/>
  </w:num>
  <w:num w:numId="19">
    <w:abstractNumId w:val="8"/>
  </w:num>
  <w:num w:numId="20">
    <w:abstractNumId w:val="20"/>
  </w:num>
  <w:num w:numId="21">
    <w:abstractNumId w:val="25"/>
  </w:num>
  <w:num w:numId="22">
    <w:abstractNumId w:val="36"/>
  </w:num>
  <w:num w:numId="23">
    <w:abstractNumId w:val="29"/>
  </w:num>
  <w:num w:numId="24">
    <w:abstractNumId w:val="17"/>
  </w:num>
  <w:num w:numId="25">
    <w:abstractNumId w:val="32"/>
  </w:num>
  <w:num w:numId="26">
    <w:abstractNumId w:val="4"/>
  </w:num>
  <w:num w:numId="27">
    <w:abstractNumId w:val="22"/>
  </w:num>
  <w:num w:numId="28">
    <w:abstractNumId w:val="27"/>
  </w:num>
  <w:num w:numId="29">
    <w:abstractNumId w:val="13"/>
  </w:num>
  <w:num w:numId="30">
    <w:abstractNumId w:val="14"/>
  </w:num>
  <w:num w:numId="31">
    <w:abstractNumId w:val="21"/>
  </w:num>
  <w:num w:numId="32">
    <w:abstractNumId w:val="12"/>
  </w:num>
  <w:num w:numId="33">
    <w:abstractNumId w:val="31"/>
  </w:num>
  <w:num w:numId="34">
    <w:abstractNumId w:val="7"/>
  </w:num>
  <w:num w:numId="35">
    <w:abstractNumId w:val="35"/>
  </w:num>
  <w:num w:numId="36">
    <w:abstractNumId w:val="6"/>
  </w:num>
  <w:num w:numId="37">
    <w:abstractNumId w:val="24"/>
  </w:num>
  <w:num w:numId="3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04731"/>
    <w:rsid w:val="00015DBE"/>
    <w:rsid w:val="00020AE0"/>
    <w:rsid w:val="000402CC"/>
    <w:rsid w:val="00043019"/>
    <w:rsid w:val="000545F3"/>
    <w:rsid w:val="00054DCB"/>
    <w:rsid w:val="000561AE"/>
    <w:rsid w:val="000630AD"/>
    <w:rsid w:val="00064BED"/>
    <w:rsid w:val="0006796A"/>
    <w:rsid w:val="00073347"/>
    <w:rsid w:val="00073B67"/>
    <w:rsid w:val="00074FA2"/>
    <w:rsid w:val="00083159"/>
    <w:rsid w:val="00084174"/>
    <w:rsid w:val="000842A9"/>
    <w:rsid w:val="00091086"/>
    <w:rsid w:val="00092792"/>
    <w:rsid w:val="000959D4"/>
    <w:rsid w:val="000B39FD"/>
    <w:rsid w:val="000C3193"/>
    <w:rsid w:val="000C4C1F"/>
    <w:rsid w:val="000C61F9"/>
    <w:rsid w:val="000C6FB1"/>
    <w:rsid w:val="000D1D4F"/>
    <w:rsid w:val="000D5A30"/>
    <w:rsid w:val="000F2C58"/>
    <w:rsid w:val="000F54B1"/>
    <w:rsid w:val="000F7BCB"/>
    <w:rsid w:val="001006E4"/>
    <w:rsid w:val="001018F8"/>
    <w:rsid w:val="0010482D"/>
    <w:rsid w:val="00105EBB"/>
    <w:rsid w:val="00106894"/>
    <w:rsid w:val="00116D0E"/>
    <w:rsid w:val="00120114"/>
    <w:rsid w:val="001217D4"/>
    <w:rsid w:val="00124D8F"/>
    <w:rsid w:val="00131F4E"/>
    <w:rsid w:val="00135227"/>
    <w:rsid w:val="00135F4C"/>
    <w:rsid w:val="00136610"/>
    <w:rsid w:val="001367D7"/>
    <w:rsid w:val="0013756A"/>
    <w:rsid w:val="001460D5"/>
    <w:rsid w:val="001473DE"/>
    <w:rsid w:val="001512E7"/>
    <w:rsid w:val="0015541E"/>
    <w:rsid w:val="0016366B"/>
    <w:rsid w:val="0016719B"/>
    <w:rsid w:val="00167D7A"/>
    <w:rsid w:val="00170895"/>
    <w:rsid w:val="00171D57"/>
    <w:rsid w:val="0018367C"/>
    <w:rsid w:val="001846D2"/>
    <w:rsid w:val="00192A33"/>
    <w:rsid w:val="00193F15"/>
    <w:rsid w:val="0019779E"/>
    <w:rsid w:val="001A262D"/>
    <w:rsid w:val="001B04D9"/>
    <w:rsid w:val="001B757E"/>
    <w:rsid w:val="001C2B27"/>
    <w:rsid w:val="001C4DDE"/>
    <w:rsid w:val="001C7B24"/>
    <w:rsid w:val="001D3C8C"/>
    <w:rsid w:val="001D44A3"/>
    <w:rsid w:val="001D580C"/>
    <w:rsid w:val="001D69FC"/>
    <w:rsid w:val="001D7047"/>
    <w:rsid w:val="001E25D9"/>
    <w:rsid w:val="001E7FC2"/>
    <w:rsid w:val="001F0A94"/>
    <w:rsid w:val="001F1BCE"/>
    <w:rsid w:val="00213802"/>
    <w:rsid w:val="002162BF"/>
    <w:rsid w:val="002163EB"/>
    <w:rsid w:val="00220A60"/>
    <w:rsid w:val="00221E4D"/>
    <w:rsid w:val="00223300"/>
    <w:rsid w:val="00224AA1"/>
    <w:rsid w:val="002278FA"/>
    <w:rsid w:val="00227B82"/>
    <w:rsid w:val="0023049E"/>
    <w:rsid w:val="002329CB"/>
    <w:rsid w:val="00232C28"/>
    <w:rsid w:val="00234756"/>
    <w:rsid w:val="0023514B"/>
    <w:rsid w:val="00237ECF"/>
    <w:rsid w:val="00242D36"/>
    <w:rsid w:val="00260B8E"/>
    <w:rsid w:val="00260CE2"/>
    <w:rsid w:val="0026166D"/>
    <w:rsid w:val="0026341E"/>
    <w:rsid w:val="00266A02"/>
    <w:rsid w:val="00275F2A"/>
    <w:rsid w:val="0027678A"/>
    <w:rsid w:val="00277118"/>
    <w:rsid w:val="00297047"/>
    <w:rsid w:val="002B2257"/>
    <w:rsid w:val="002B432B"/>
    <w:rsid w:val="002C1266"/>
    <w:rsid w:val="002C14F3"/>
    <w:rsid w:val="002C657B"/>
    <w:rsid w:val="002E70E8"/>
    <w:rsid w:val="00303CF5"/>
    <w:rsid w:val="003053DC"/>
    <w:rsid w:val="00305962"/>
    <w:rsid w:val="00307C53"/>
    <w:rsid w:val="00310CF2"/>
    <w:rsid w:val="00317C12"/>
    <w:rsid w:val="00326D15"/>
    <w:rsid w:val="0033083B"/>
    <w:rsid w:val="00334B9D"/>
    <w:rsid w:val="00337B38"/>
    <w:rsid w:val="00356AFE"/>
    <w:rsid w:val="00356EE8"/>
    <w:rsid w:val="00364C34"/>
    <w:rsid w:val="00370E67"/>
    <w:rsid w:val="003735D3"/>
    <w:rsid w:val="003741C3"/>
    <w:rsid w:val="00380DB2"/>
    <w:rsid w:val="003811B8"/>
    <w:rsid w:val="00385015"/>
    <w:rsid w:val="00385B0E"/>
    <w:rsid w:val="003908C1"/>
    <w:rsid w:val="0039233C"/>
    <w:rsid w:val="00393065"/>
    <w:rsid w:val="00393683"/>
    <w:rsid w:val="00393F51"/>
    <w:rsid w:val="00396AE8"/>
    <w:rsid w:val="003A18C4"/>
    <w:rsid w:val="003B7856"/>
    <w:rsid w:val="003C42C9"/>
    <w:rsid w:val="003C658C"/>
    <w:rsid w:val="003C663A"/>
    <w:rsid w:val="003D135E"/>
    <w:rsid w:val="003E38D4"/>
    <w:rsid w:val="003E40EB"/>
    <w:rsid w:val="003E4102"/>
    <w:rsid w:val="003F3D88"/>
    <w:rsid w:val="003F5664"/>
    <w:rsid w:val="00401FDC"/>
    <w:rsid w:val="00402F89"/>
    <w:rsid w:val="00405075"/>
    <w:rsid w:val="004111CF"/>
    <w:rsid w:val="004169C1"/>
    <w:rsid w:val="0042288B"/>
    <w:rsid w:val="0042704A"/>
    <w:rsid w:val="00437D37"/>
    <w:rsid w:val="004429D9"/>
    <w:rsid w:val="00451255"/>
    <w:rsid w:val="0045417B"/>
    <w:rsid w:val="00460FF6"/>
    <w:rsid w:val="00463DF1"/>
    <w:rsid w:val="00464063"/>
    <w:rsid w:val="00466646"/>
    <w:rsid w:val="00467029"/>
    <w:rsid w:val="00471961"/>
    <w:rsid w:val="00476D27"/>
    <w:rsid w:val="00480162"/>
    <w:rsid w:val="004862BB"/>
    <w:rsid w:val="00487E8F"/>
    <w:rsid w:val="00495776"/>
    <w:rsid w:val="00496FF8"/>
    <w:rsid w:val="004A042D"/>
    <w:rsid w:val="004A188A"/>
    <w:rsid w:val="004A6B99"/>
    <w:rsid w:val="004B168A"/>
    <w:rsid w:val="004B1F68"/>
    <w:rsid w:val="004B6255"/>
    <w:rsid w:val="004C0622"/>
    <w:rsid w:val="004C1597"/>
    <w:rsid w:val="004D442D"/>
    <w:rsid w:val="004D5D6A"/>
    <w:rsid w:val="004D66D8"/>
    <w:rsid w:val="004E2FB9"/>
    <w:rsid w:val="004E764E"/>
    <w:rsid w:val="004F0148"/>
    <w:rsid w:val="004F2C7A"/>
    <w:rsid w:val="004F3704"/>
    <w:rsid w:val="004F4D2F"/>
    <w:rsid w:val="004F5D9B"/>
    <w:rsid w:val="004F6505"/>
    <w:rsid w:val="004F70C5"/>
    <w:rsid w:val="00504037"/>
    <w:rsid w:val="00505928"/>
    <w:rsid w:val="00506188"/>
    <w:rsid w:val="00512470"/>
    <w:rsid w:val="00512A54"/>
    <w:rsid w:val="00517291"/>
    <w:rsid w:val="005212FC"/>
    <w:rsid w:val="005247B3"/>
    <w:rsid w:val="00524AC3"/>
    <w:rsid w:val="0052548C"/>
    <w:rsid w:val="00532F44"/>
    <w:rsid w:val="00534E96"/>
    <w:rsid w:val="0054561A"/>
    <w:rsid w:val="00545995"/>
    <w:rsid w:val="00547D91"/>
    <w:rsid w:val="00553F0B"/>
    <w:rsid w:val="005565C3"/>
    <w:rsid w:val="00566C8F"/>
    <w:rsid w:val="00567502"/>
    <w:rsid w:val="0057154C"/>
    <w:rsid w:val="00575217"/>
    <w:rsid w:val="0057715B"/>
    <w:rsid w:val="00581075"/>
    <w:rsid w:val="00582924"/>
    <w:rsid w:val="00584188"/>
    <w:rsid w:val="00584F40"/>
    <w:rsid w:val="00590100"/>
    <w:rsid w:val="005908F9"/>
    <w:rsid w:val="00593E12"/>
    <w:rsid w:val="005956A0"/>
    <w:rsid w:val="005A25F8"/>
    <w:rsid w:val="005A70D1"/>
    <w:rsid w:val="005B1245"/>
    <w:rsid w:val="005B18DE"/>
    <w:rsid w:val="005B3C5F"/>
    <w:rsid w:val="005C108F"/>
    <w:rsid w:val="005C42F9"/>
    <w:rsid w:val="005D053C"/>
    <w:rsid w:val="005D4449"/>
    <w:rsid w:val="005E6B48"/>
    <w:rsid w:val="005E7C80"/>
    <w:rsid w:val="00603E48"/>
    <w:rsid w:val="00620325"/>
    <w:rsid w:val="00623A50"/>
    <w:rsid w:val="00625039"/>
    <w:rsid w:val="00631DA3"/>
    <w:rsid w:val="00633FAB"/>
    <w:rsid w:val="00636333"/>
    <w:rsid w:val="00636353"/>
    <w:rsid w:val="00640E38"/>
    <w:rsid w:val="0064241D"/>
    <w:rsid w:val="00642B84"/>
    <w:rsid w:val="00650567"/>
    <w:rsid w:val="00652505"/>
    <w:rsid w:val="00657C89"/>
    <w:rsid w:val="00660C43"/>
    <w:rsid w:val="00662BD5"/>
    <w:rsid w:val="006746BD"/>
    <w:rsid w:val="0067705F"/>
    <w:rsid w:val="00687B36"/>
    <w:rsid w:val="00687D0B"/>
    <w:rsid w:val="00692D88"/>
    <w:rsid w:val="006A6EAD"/>
    <w:rsid w:val="006B0BDE"/>
    <w:rsid w:val="006B13DC"/>
    <w:rsid w:val="006B1969"/>
    <w:rsid w:val="006B2372"/>
    <w:rsid w:val="006B62FC"/>
    <w:rsid w:val="006B7684"/>
    <w:rsid w:val="006C219B"/>
    <w:rsid w:val="006C42E8"/>
    <w:rsid w:val="006D2FD0"/>
    <w:rsid w:val="006D46E2"/>
    <w:rsid w:val="006D51DF"/>
    <w:rsid w:val="006E0685"/>
    <w:rsid w:val="006E1B10"/>
    <w:rsid w:val="006E57A0"/>
    <w:rsid w:val="006F2643"/>
    <w:rsid w:val="006F2711"/>
    <w:rsid w:val="007145C9"/>
    <w:rsid w:val="007152E0"/>
    <w:rsid w:val="00717FF4"/>
    <w:rsid w:val="00720B74"/>
    <w:rsid w:val="007270DF"/>
    <w:rsid w:val="0073083A"/>
    <w:rsid w:val="00731E9D"/>
    <w:rsid w:val="007370C8"/>
    <w:rsid w:val="00741DCF"/>
    <w:rsid w:val="0076260C"/>
    <w:rsid w:val="00763D26"/>
    <w:rsid w:val="00767673"/>
    <w:rsid w:val="00771816"/>
    <w:rsid w:val="007731F1"/>
    <w:rsid w:val="0077373C"/>
    <w:rsid w:val="007765B4"/>
    <w:rsid w:val="00781113"/>
    <w:rsid w:val="00790E4D"/>
    <w:rsid w:val="00797956"/>
    <w:rsid w:val="007A05D6"/>
    <w:rsid w:val="007A0E09"/>
    <w:rsid w:val="007A17AE"/>
    <w:rsid w:val="007A7A49"/>
    <w:rsid w:val="007C3D40"/>
    <w:rsid w:val="007C3EE6"/>
    <w:rsid w:val="007D08DD"/>
    <w:rsid w:val="007D28DD"/>
    <w:rsid w:val="007D3B64"/>
    <w:rsid w:val="007D3FA6"/>
    <w:rsid w:val="007D5844"/>
    <w:rsid w:val="007E2A4F"/>
    <w:rsid w:val="007E53C2"/>
    <w:rsid w:val="007E60CA"/>
    <w:rsid w:val="007F2B16"/>
    <w:rsid w:val="00803897"/>
    <w:rsid w:val="00813473"/>
    <w:rsid w:val="0081443A"/>
    <w:rsid w:val="00817DA5"/>
    <w:rsid w:val="00822433"/>
    <w:rsid w:val="00833B88"/>
    <w:rsid w:val="00837B2E"/>
    <w:rsid w:val="00837D75"/>
    <w:rsid w:val="00842590"/>
    <w:rsid w:val="008431A2"/>
    <w:rsid w:val="00843DD8"/>
    <w:rsid w:val="00845F6F"/>
    <w:rsid w:val="008476D9"/>
    <w:rsid w:val="00850299"/>
    <w:rsid w:val="00853F6D"/>
    <w:rsid w:val="0086224F"/>
    <w:rsid w:val="008748E3"/>
    <w:rsid w:val="00883071"/>
    <w:rsid w:val="008903E4"/>
    <w:rsid w:val="00892FD7"/>
    <w:rsid w:val="00894CCC"/>
    <w:rsid w:val="00895A1F"/>
    <w:rsid w:val="008A0308"/>
    <w:rsid w:val="008A0857"/>
    <w:rsid w:val="008A7D2F"/>
    <w:rsid w:val="008B013E"/>
    <w:rsid w:val="008B124D"/>
    <w:rsid w:val="008B3B8A"/>
    <w:rsid w:val="008B4725"/>
    <w:rsid w:val="008B638B"/>
    <w:rsid w:val="008B77F3"/>
    <w:rsid w:val="008B7E2A"/>
    <w:rsid w:val="008B7FC8"/>
    <w:rsid w:val="008D28FB"/>
    <w:rsid w:val="008E0B58"/>
    <w:rsid w:val="008E7C40"/>
    <w:rsid w:val="008F24BC"/>
    <w:rsid w:val="008F310B"/>
    <w:rsid w:val="00900384"/>
    <w:rsid w:val="00900549"/>
    <w:rsid w:val="00903A93"/>
    <w:rsid w:val="0091283B"/>
    <w:rsid w:val="00926702"/>
    <w:rsid w:val="00935193"/>
    <w:rsid w:val="00940F99"/>
    <w:rsid w:val="0094780F"/>
    <w:rsid w:val="00952E1D"/>
    <w:rsid w:val="00954F16"/>
    <w:rsid w:val="00956DD0"/>
    <w:rsid w:val="00964E12"/>
    <w:rsid w:val="00965AEF"/>
    <w:rsid w:val="009745AA"/>
    <w:rsid w:val="00982590"/>
    <w:rsid w:val="00997CB4"/>
    <w:rsid w:val="009A1897"/>
    <w:rsid w:val="009A45D0"/>
    <w:rsid w:val="009A77F1"/>
    <w:rsid w:val="009B18F9"/>
    <w:rsid w:val="009B4681"/>
    <w:rsid w:val="009B6585"/>
    <w:rsid w:val="009B6C77"/>
    <w:rsid w:val="009C5E87"/>
    <w:rsid w:val="009C6620"/>
    <w:rsid w:val="009C670A"/>
    <w:rsid w:val="009D0181"/>
    <w:rsid w:val="009D5026"/>
    <w:rsid w:val="009D77D0"/>
    <w:rsid w:val="009E485A"/>
    <w:rsid w:val="009E7315"/>
    <w:rsid w:val="009F3143"/>
    <w:rsid w:val="009F3BCC"/>
    <w:rsid w:val="00A00708"/>
    <w:rsid w:val="00A00D4E"/>
    <w:rsid w:val="00A049F8"/>
    <w:rsid w:val="00A060EE"/>
    <w:rsid w:val="00A06EC5"/>
    <w:rsid w:val="00A0704B"/>
    <w:rsid w:val="00A136E2"/>
    <w:rsid w:val="00A176CD"/>
    <w:rsid w:val="00A20889"/>
    <w:rsid w:val="00A30AF0"/>
    <w:rsid w:val="00A33B80"/>
    <w:rsid w:val="00A36A08"/>
    <w:rsid w:val="00A36AC5"/>
    <w:rsid w:val="00A419E5"/>
    <w:rsid w:val="00A52F3B"/>
    <w:rsid w:val="00A56BCD"/>
    <w:rsid w:val="00A57375"/>
    <w:rsid w:val="00A625F0"/>
    <w:rsid w:val="00A6270B"/>
    <w:rsid w:val="00A639EB"/>
    <w:rsid w:val="00A643D3"/>
    <w:rsid w:val="00A643F9"/>
    <w:rsid w:val="00A81264"/>
    <w:rsid w:val="00A843B5"/>
    <w:rsid w:val="00A85F0E"/>
    <w:rsid w:val="00A906BB"/>
    <w:rsid w:val="00A90ACD"/>
    <w:rsid w:val="00A9544D"/>
    <w:rsid w:val="00AA1671"/>
    <w:rsid w:val="00AA2814"/>
    <w:rsid w:val="00AA6056"/>
    <w:rsid w:val="00AB3388"/>
    <w:rsid w:val="00AB5295"/>
    <w:rsid w:val="00AC25F0"/>
    <w:rsid w:val="00AD307C"/>
    <w:rsid w:val="00AD5300"/>
    <w:rsid w:val="00AE47D8"/>
    <w:rsid w:val="00AF4524"/>
    <w:rsid w:val="00B00FC6"/>
    <w:rsid w:val="00B06868"/>
    <w:rsid w:val="00B06A25"/>
    <w:rsid w:val="00B177DD"/>
    <w:rsid w:val="00B2000A"/>
    <w:rsid w:val="00B2614C"/>
    <w:rsid w:val="00B30A14"/>
    <w:rsid w:val="00B30F07"/>
    <w:rsid w:val="00B3260C"/>
    <w:rsid w:val="00B32DCA"/>
    <w:rsid w:val="00B37DCF"/>
    <w:rsid w:val="00B43A28"/>
    <w:rsid w:val="00B441C6"/>
    <w:rsid w:val="00B450AD"/>
    <w:rsid w:val="00B5522F"/>
    <w:rsid w:val="00B56496"/>
    <w:rsid w:val="00B56C11"/>
    <w:rsid w:val="00B6045D"/>
    <w:rsid w:val="00B7197F"/>
    <w:rsid w:val="00B727DE"/>
    <w:rsid w:val="00B74ABB"/>
    <w:rsid w:val="00B77BC9"/>
    <w:rsid w:val="00B80A7F"/>
    <w:rsid w:val="00B90649"/>
    <w:rsid w:val="00B916D9"/>
    <w:rsid w:val="00B93114"/>
    <w:rsid w:val="00B93B62"/>
    <w:rsid w:val="00B94BD1"/>
    <w:rsid w:val="00BA1B15"/>
    <w:rsid w:val="00BA6D5E"/>
    <w:rsid w:val="00BA7F7B"/>
    <w:rsid w:val="00BB1DFD"/>
    <w:rsid w:val="00BB72CD"/>
    <w:rsid w:val="00BD2810"/>
    <w:rsid w:val="00BD4C0F"/>
    <w:rsid w:val="00BD7160"/>
    <w:rsid w:val="00BE231A"/>
    <w:rsid w:val="00BF0504"/>
    <w:rsid w:val="00BF1956"/>
    <w:rsid w:val="00C00D6F"/>
    <w:rsid w:val="00C07306"/>
    <w:rsid w:val="00C20592"/>
    <w:rsid w:val="00C34959"/>
    <w:rsid w:val="00C46C1F"/>
    <w:rsid w:val="00C50FF9"/>
    <w:rsid w:val="00C5159F"/>
    <w:rsid w:val="00C53A84"/>
    <w:rsid w:val="00C552E8"/>
    <w:rsid w:val="00C61002"/>
    <w:rsid w:val="00C61419"/>
    <w:rsid w:val="00C61A1B"/>
    <w:rsid w:val="00C67E85"/>
    <w:rsid w:val="00C72D6B"/>
    <w:rsid w:val="00C7572B"/>
    <w:rsid w:val="00C82726"/>
    <w:rsid w:val="00C841A5"/>
    <w:rsid w:val="00C849B8"/>
    <w:rsid w:val="00C90D0E"/>
    <w:rsid w:val="00C950BB"/>
    <w:rsid w:val="00CA0E7B"/>
    <w:rsid w:val="00CA114C"/>
    <w:rsid w:val="00CA2802"/>
    <w:rsid w:val="00CA2CF4"/>
    <w:rsid w:val="00CA54F1"/>
    <w:rsid w:val="00CB274F"/>
    <w:rsid w:val="00CC238C"/>
    <w:rsid w:val="00CC27AC"/>
    <w:rsid w:val="00CD0325"/>
    <w:rsid w:val="00CD200D"/>
    <w:rsid w:val="00CD21FC"/>
    <w:rsid w:val="00CD2BC7"/>
    <w:rsid w:val="00CD48D6"/>
    <w:rsid w:val="00CD6329"/>
    <w:rsid w:val="00CE03FD"/>
    <w:rsid w:val="00CE2BBD"/>
    <w:rsid w:val="00CF2D14"/>
    <w:rsid w:val="00CF5338"/>
    <w:rsid w:val="00D01885"/>
    <w:rsid w:val="00D04F53"/>
    <w:rsid w:val="00D14BD8"/>
    <w:rsid w:val="00D1694A"/>
    <w:rsid w:val="00D210C9"/>
    <w:rsid w:val="00D22554"/>
    <w:rsid w:val="00D22DC3"/>
    <w:rsid w:val="00D23A1F"/>
    <w:rsid w:val="00D266CB"/>
    <w:rsid w:val="00D33763"/>
    <w:rsid w:val="00D408AF"/>
    <w:rsid w:val="00D412BC"/>
    <w:rsid w:val="00D43855"/>
    <w:rsid w:val="00D44026"/>
    <w:rsid w:val="00D44FCA"/>
    <w:rsid w:val="00D4729C"/>
    <w:rsid w:val="00D53E29"/>
    <w:rsid w:val="00D56E02"/>
    <w:rsid w:val="00D67A26"/>
    <w:rsid w:val="00D7033A"/>
    <w:rsid w:val="00D7534C"/>
    <w:rsid w:val="00D81F6E"/>
    <w:rsid w:val="00D879ED"/>
    <w:rsid w:val="00D90638"/>
    <w:rsid w:val="00D95844"/>
    <w:rsid w:val="00D973F7"/>
    <w:rsid w:val="00DA43BC"/>
    <w:rsid w:val="00DB476A"/>
    <w:rsid w:val="00DC05DE"/>
    <w:rsid w:val="00DC268A"/>
    <w:rsid w:val="00DC422F"/>
    <w:rsid w:val="00DD59BE"/>
    <w:rsid w:val="00DE05C2"/>
    <w:rsid w:val="00DE0A0B"/>
    <w:rsid w:val="00DE2F9E"/>
    <w:rsid w:val="00DE3355"/>
    <w:rsid w:val="00DE7E8A"/>
    <w:rsid w:val="00DF05A8"/>
    <w:rsid w:val="00DF2773"/>
    <w:rsid w:val="00E0073B"/>
    <w:rsid w:val="00E02D1B"/>
    <w:rsid w:val="00E0634D"/>
    <w:rsid w:val="00E10534"/>
    <w:rsid w:val="00E10F9D"/>
    <w:rsid w:val="00E12405"/>
    <w:rsid w:val="00E13DC2"/>
    <w:rsid w:val="00E3239A"/>
    <w:rsid w:val="00E35F30"/>
    <w:rsid w:val="00E413B8"/>
    <w:rsid w:val="00E42A14"/>
    <w:rsid w:val="00E47662"/>
    <w:rsid w:val="00E513C5"/>
    <w:rsid w:val="00E572F3"/>
    <w:rsid w:val="00E60DC0"/>
    <w:rsid w:val="00E65679"/>
    <w:rsid w:val="00E656A0"/>
    <w:rsid w:val="00E66380"/>
    <w:rsid w:val="00E70FE6"/>
    <w:rsid w:val="00E7254F"/>
    <w:rsid w:val="00E74647"/>
    <w:rsid w:val="00E74A7D"/>
    <w:rsid w:val="00E841E1"/>
    <w:rsid w:val="00E8487D"/>
    <w:rsid w:val="00E90E93"/>
    <w:rsid w:val="00E94205"/>
    <w:rsid w:val="00E9563F"/>
    <w:rsid w:val="00EA0BE4"/>
    <w:rsid w:val="00EA2997"/>
    <w:rsid w:val="00EA43EB"/>
    <w:rsid w:val="00EA4811"/>
    <w:rsid w:val="00EA7053"/>
    <w:rsid w:val="00EB5639"/>
    <w:rsid w:val="00EC0A07"/>
    <w:rsid w:val="00EC2E29"/>
    <w:rsid w:val="00EC3C49"/>
    <w:rsid w:val="00EC61B2"/>
    <w:rsid w:val="00ED5A6F"/>
    <w:rsid w:val="00ED5CB8"/>
    <w:rsid w:val="00ED761D"/>
    <w:rsid w:val="00EE3815"/>
    <w:rsid w:val="00EF2F62"/>
    <w:rsid w:val="00EF4AED"/>
    <w:rsid w:val="00EF7428"/>
    <w:rsid w:val="00EF7907"/>
    <w:rsid w:val="00F00AA5"/>
    <w:rsid w:val="00F018CC"/>
    <w:rsid w:val="00F02C45"/>
    <w:rsid w:val="00F04024"/>
    <w:rsid w:val="00F13CCB"/>
    <w:rsid w:val="00F245F7"/>
    <w:rsid w:val="00F256FD"/>
    <w:rsid w:val="00F258A1"/>
    <w:rsid w:val="00F31EFB"/>
    <w:rsid w:val="00F33C79"/>
    <w:rsid w:val="00F36713"/>
    <w:rsid w:val="00F44434"/>
    <w:rsid w:val="00F56D56"/>
    <w:rsid w:val="00F674F8"/>
    <w:rsid w:val="00F765DE"/>
    <w:rsid w:val="00F87190"/>
    <w:rsid w:val="00F946CE"/>
    <w:rsid w:val="00F95EEF"/>
    <w:rsid w:val="00F96D43"/>
    <w:rsid w:val="00FA5612"/>
    <w:rsid w:val="00FA7D29"/>
    <w:rsid w:val="00FB02E2"/>
    <w:rsid w:val="00FC0E92"/>
    <w:rsid w:val="00FC0F41"/>
    <w:rsid w:val="00FC2A3C"/>
    <w:rsid w:val="00FD120E"/>
    <w:rsid w:val="00FD4530"/>
    <w:rsid w:val="00FE54F3"/>
    <w:rsid w:val="00FE63B0"/>
    <w:rsid w:val="00FE6F7F"/>
    <w:rsid w:val="00FF0FEE"/>
    <w:rsid w:val="00FF18DF"/>
    <w:rsid w:val="00FF2F90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3A18C4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A18C4"/>
    <w:pPr>
      <w:keepNext/>
      <w:keepLines/>
      <w:spacing w:before="40" w:after="0"/>
      <w:outlineLvl w:val="3"/>
    </w:pPr>
    <w:rPr>
      <w:rFonts w:eastAsia="Times New Roman" w:cstheme="minorHAns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18C4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3A18C4"/>
    <w:rPr>
      <w:rFonts w:asciiTheme="minorHAnsi" w:hAnsiTheme="minorHAnsi" w:cstheme="minorHAnsi"/>
      <w:i/>
      <w:iCs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  <w:style w:type="character" w:styleId="Hervorhebung">
    <w:name w:val="Emphasis"/>
    <w:basedOn w:val="Absatz-Standardschriftart"/>
    <w:uiPriority w:val="20"/>
    <w:qFormat/>
    <w:rsid w:val="003A18C4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6EE8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4F40"/>
    <w:pPr>
      <w:jc w:val="left"/>
    </w:pPr>
    <w:rPr>
      <w:rFonts w:cs="Times New Roman"/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4F40"/>
    <w:rPr>
      <w:rFonts w:asciiTheme="minorHAnsi" w:eastAsiaTheme="minorEastAsia" w:hAnsiTheme="minorHAnsi" w:cstheme="minorHAnsi"/>
      <w:b/>
      <w:bCs/>
      <w:sz w:val="22"/>
      <w:szCs w:val="22"/>
    </w:rPr>
  </w:style>
  <w:style w:type="paragraph" w:styleId="berarbeitung">
    <w:name w:val="Revision"/>
    <w:hidden/>
    <w:uiPriority w:val="99"/>
    <w:semiHidden/>
    <w:rsid w:val="00584F40"/>
    <w:rPr>
      <w:rFonts w:asciiTheme="minorHAnsi" w:eastAsiaTheme="minorEastAsia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0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2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8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1283</Words>
  <Characters>10026</Characters>
  <Application>Microsoft Office Word</Application>
  <DocSecurity>0</DocSecurity>
  <Lines>227</Lines>
  <Paragraphs>119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"Home Office"</vt:lpstr>
    </vt:vector>
  </TitlesOfParts>
  <Manager/>
  <Company/>
  <LinksUpToDate>false</LinksUpToDate>
  <CharactersWithSpaces>11190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"Home Office"</dc:title>
  <dc:subject/>
  <dc:creator>Jens Mahnke</dc:creator>
  <cp:keywords/>
  <dc:description/>
  <cp:lastModifiedBy>Jens Mahnke</cp:lastModifiedBy>
  <cp:revision>6</cp:revision>
  <cp:lastPrinted>2021-09-28T14:10:00Z</cp:lastPrinted>
  <dcterms:created xsi:type="dcterms:W3CDTF">2021-09-28T17:31:00Z</dcterms:created>
  <dcterms:modified xsi:type="dcterms:W3CDTF">2021-09-28T18:24:00Z</dcterms:modified>
  <cp:category/>
</cp:coreProperties>
</file>