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1983299307"/>
        <w:docPartObj>
          <w:docPartGallery w:val="Cover Pages"/>
          <w:docPartUnique/>
        </w:docPartObj>
      </w:sdtPr>
      <w:sdtEndPr/>
      <w:sdtContent>
        <w:p w14:paraId="264D4725" w14:textId="33F533DF" w:rsidR="00512A54" w:rsidRPr="009D77D0" w:rsidRDefault="00512A54" w:rsidP="00845F6F">
          <w:pPr>
            <w:rPr>
              <w:rFonts w:cstheme="minorHAnsi"/>
            </w:rPr>
          </w:pPr>
        </w:p>
        <w:tbl>
          <w:tblPr>
            <w:tblStyle w:val="Tabellenraster"/>
            <w:tblpPr w:leftFromText="141" w:rightFromText="141" w:vertAnchor="text" w:horzAnchor="margin" w:tblpXSpec="right" w:tblpY="90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794"/>
          </w:tblGrid>
          <w:tr w:rsidR="007D3B64" w:rsidRPr="009D77D0" w14:paraId="69C439B4" w14:textId="77777777" w:rsidTr="00512A54">
            <w:tc>
              <w:tcPr>
                <w:tcW w:w="2977" w:type="dxa"/>
              </w:tcPr>
              <w:p w14:paraId="30B0F234" w14:textId="40EEDE6E" w:rsidR="00512A54" w:rsidRPr="009D77D0" w:rsidRDefault="00512A54" w:rsidP="00845F6F">
                <w:pPr>
                  <w:rPr>
                    <w:rFonts w:cstheme="minorHAnsi"/>
                  </w:rPr>
                </w:pPr>
                <w:r w:rsidRPr="009D77D0">
                  <w:rPr>
                    <w:rFonts w:cstheme="minorHAnsi"/>
                  </w:rPr>
                  <w:t>Version:</w:t>
                </w:r>
              </w:p>
            </w:tc>
            <w:tc>
              <w:tcPr>
                <w:tcW w:w="2794" w:type="dxa"/>
              </w:tcPr>
              <w:p w14:paraId="0F48752F" w14:textId="77777777" w:rsidR="00512A54" w:rsidRPr="009D77D0" w:rsidRDefault="00512A54" w:rsidP="00845F6F">
                <w:pPr>
                  <w:rPr>
                    <w:rFonts w:cstheme="minorHAnsi"/>
                  </w:rPr>
                </w:pPr>
                <w:r w:rsidRPr="009D77D0">
                  <w:rPr>
                    <w:rFonts w:cstheme="minorHAnsi"/>
                  </w:rPr>
                  <w:t>1.0</w:t>
                </w:r>
              </w:p>
            </w:tc>
          </w:tr>
          <w:tr w:rsidR="007D3B64" w:rsidRPr="009D77D0" w14:paraId="349F318A" w14:textId="77777777" w:rsidTr="00512A54">
            <w:tc>
              <w:tcPr>
                <w:tcW w:w="2977" w:type="dxa"/>
              </w:tcPr>
              <w:p w14:paraId="27E69FFC" w14:textId="77777777" w:rsidR="00512A54" w:rsidRPr="009D77D0" w:rsidRDefault="00512A54" w:rsidP="00845F6F">
                <w:pPr>
                  <w:rPr>
                    <w:rFonts w:cstheme="minorHAnsi"/>
                  </w:rPr>
                </w:pPr>
                <w:r w:rsidRPr="009D77D0">
                  <w:rPr>
                    <w:rFonts w:cstheme="minorHAnsi"/>
                  </w:rPr>
                  <w:t>Status:</w:t>
                </w:r>
              </w:p>
            </w:tc>
            <w:tc>
              <w:tcPr>
                <w:tcW w:w="2794" w:type="dxa"/>
              </w:tcPr>
              <w:p w14:paraId="5594481C" w14:textId="77777777" w:rsidR="00512A54" w:rsidRPr="009D77D0" w:rsidRDefault="00512A54" w:rsidP="00845F6F">
                <w:pPr>
                  <w:rPr>
                    <w:rFonts w:cstheme="minorHAnsi"/>
                  </w:rPr>
                </w:pPr>
                <w:r w:rsidRPr="009D77D0">
                  <w:rPr>
                    <w:rFonts w:cstheme="minorHAnsi"/>
                  </w:rPr>
                  <w:t>Freigegeben</w:t>
                </w:r>
              </w:p>
            </w:tc>
          </w:tr>
          <w:tr w:rsidR="007D3B64" w:rsidRPr="009D77D0" w14:paraId="538E40F7" w14:textId="77777777" w:rsidTr="00512A54">
            <w:tc>
              <w:tcPr>
                <w:tcW w:w="2977" w:type="dxa"/>
              </w:tcPr>
              <w:p w14:paraId="5A3C4D07" w14:textId="77777777" w:rsidR="00512A54" w:rsidRPr="009D77D0" w:rsidRDefault="00512A54" w:rsidP="00845F6F">
                <w:pPr>
                  <w:rPr>
                    <w:rFonts w:cstheme="minorHAnsi"/>
                  </w:rPr>
                </w:pPr>
                <w:r w:rsidRPr="009D77D0">
                  <w:rPr>
                    <w:rFonts w:cstheme="minorHAnsi"/>
                  </w:rPr>
                  <w:t>Dokumentenklassifizierung:</w:t>
                </w:r>
              </w:p>
            </w:tc>
            <w:tc>
              <w:tcPr>
                <w:tcW w:w="2794" w:type="dxa"/>
              </w:tcPr>
              <w:p w14:paraId="5663F3D6" w14:textId="77777777" w:rsidR="00512A54" w:rsidRPr="009D77D0" w:rsidRDefault="00512A54" w:rsidP="00845F6F">
                <w:pPr>
                  <w:rPr>
                    <w:rFonts w:cstheme="minorHAnsi"/>
                  </w:rPr>
                </w:pPr>
                <w:r w:rsidRPr="009D77D0">
                  <w:rPr>
                    <w:rFonts w:cstheme="minorHAnsi"/>
                  </w:rPr>
                  <w:t>intern</w:t>
                </w:r>
              </w:p>
            </w:tc>
          </w:tr>
        </w:tbl>
        <w:p w14:paraId="74F6F389" w14:textId="60D3B6B8" w:rsidR="00512A54" w:rsidRPr="009D77D0" w:rsidRDefault="00E66380" w:rsidP="00845F6F">
          <w:pPr>
            <w:rPr>
              <w:rFonts w:cstheme="minorHAnsi"/>
            </w:rPr>
          </w:pPr>
          <w:r w:rsidRPr="009D77D0">
            <w:rPr>
              <w:rFonts w:cstheme="minorHAnsi"/>
              <w:noProof/>
            </w:rPr>
            <mc:AlternateContent>
              <mc:Choice Requires="wps">
                <w:drawing>
                  <wp:anchor distT="0" distB="0" distL="114300" distR="114300" simplePos="0" relativeHeight="251660288" behindDoc="0" locked="0" layoutInCell="1" allowOverlap="1" wp14:anchorId="09E96B6B" wp14:editId="3CF41C42">
                    <wp:simplePos x="0" y="0"/>
                    <wp:positionH relativeFrom="page">
                      <wp:posOffset>660400</wp:posOffset>
                    </wp:positionH>
                    <wp:positionV relativeFrom="page">
                      <wp:posOffset>3251200</wp:posOffset>
                    </wp:positionV>
                    <wp:extent cx="6009005" cy="525780"/>
                    <wp:effectExtent l="0" t="0" r="0" b="5080"/>
                    <wp:wrapSquare wrapText="bothSides"/>
                    <wp:docPr id="113" name="Textfeld 113"/>
                    <wp:cNvGraphicFramePr/>
                    <a:graphic xmlns:a="http://schemas.openxmlformats.org/drawingml/2006/main">
                      <a:graphicData uri="http://schemas.microsoft.com/office/word/2010/wordprocessingShape">
                        <wps:wsp>
                          <wps:cNvSpPr txBox="1"/>
                          <wps:spPr>
                            <a:xfrm>
                              <a:off x="0" y="0"/>
                              <a:ext cx="6009005"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DF757" w14:textId="7DCA8A8F" w:rsidR="00512A54" w:rsidRDefault="0026166D">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D210C9">
                                      <w:rPr>
                                        <w:caps/>
                                        <w:color w:val="323E4F" w:themeColor="text2" w:themeShade="BF"/>
                                        <w:sz w:val="52"/>
                                        <w:szCs w:val="52"/>
                                      </w:rPr>
                                      <w:t>Sicherheitsrichtlinie "Microsoft Exchange und Outlook"</w:t>
                                    </w:r>
                                  </w:sdtContent>
                                </w:sdt>
                              </w:p>
                              <w:p w14:paraId="5B669454" w14:textId="2AD938B1" w:rsidR="00512A54" w:rsidRDefault="00512A54">
                                <w:pPr>
                                  <w:pStyle w:val="KeinLeerraum"/>
                                  <w:jc w:val="right"/>
                                  <w:rPr>
                                    <w:smallCaps/>
                                    <w:color w:val="44546A" w:themeColor="text2"/>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09E96B6B" id="_x0000_t202" coordsize="21600,21600" o:spt="202" path="m,l,21600r21600,l21600,xe">
                    <v:stroke joinstyle="miter"/>
                    <v:path gradientshapeok="t" o:connecttype="rect"/>
                  </v:shapetype>
                  <v:shape id="Textfeld 113" o:spid="_x0000_s1026" type="#_x0000_t202" style="position:absolute;margin-left:52pt;margin-top:256pt;width:473.15pt;height:41.4pt;z-index:251660288;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" filled="f" stroked="f" strokeweight=".5pt">
                    <v:textbox inset="0,0,0,0">
                      <w:txbxContent>
                        <w:p w14:paraId="21DDF757" w14:textId="7DCA8A8F" w:rsidR="00512A54" w:rsidRDefault="0026166D">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D210C9">
                                <w:rPr>
                                  <w:caps/>
                                  <w:color w:val="323E4F" w:themeColor="text2" w:themeShade="BF"/>
                                  <w:sz w:val="52"/>
                                  <w:szCs w:val="52"/>
                                </w:rPr>
                                <w:t>Sicherheitsrichtlinie "Microsoft Exchange und Outlook"</w:t>
                              </w:r>
                            </w:sdtContent>
                          </w:sdt>
                        </w:p>
                        <w:p w14:paraId="5B669454" w14:textId="2AD938B1" w:rsidR="00512A54" w:rsidRDefault="00512A54">
                          <w:pPr>
                            <w:pStyle w:val="KeinLeerraum"/>
                            <w:jc w:val="right"/>
                            <w:rPr>
                              <w:smallCaps/>
                              <w:color w:val="44546A" w:themeColor="text2"/>
                              <w:sz w:val="36"/>
                              <w:szCs w:val="36"/>
                            </w:rPr>
                          </w:pPr>
                        </w:p>
                      </w:txbxContent>
                    </v:textbox>
                    <w10:wrap type="square" anchorx="page" anchory="page"/>
                  </v:shape>
                </w:pict>
              </mc:Fallback>
            </mc:AlternateContent>
          </w:r>
          <w:r w:rsidR="00512A54" w:rsidRPr="009D77D0">
            <w:rPr>
              <w:rFonts w:cstheme="minorHAnsi"/>
              <w:noProof/>
            </w:rPr>
            <mc:AlternateContent>
              <mc:Choice Requires="wps">
                <w:drawing>
                  <wp:anchor distT="0" distB="0" distL="114300" distR="114300" simplePos="0" relativeHeight="251662336" behindDoc="0" locked="0" layoutInCell="1" allowOverlap="1" wp14:anchorId="4149F4F4" wp14:editId="5700DB9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feld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5E7E2CB7" w:rsidR="00512A54" w:rsidRPr="00CD200D" w:rsidRDefault="00512A54">
                                    <w:pPr>
                                      <w:pStyle w:val="KeinLeerraum"/>
                                      <w:jc w:val="right"/>
                                      <w:rPr>
                                        <w:caps/>
                                        <w:color w:val="323E4F" w:themeColor="text2" w:themeShade="BF"/>
                                        <w:sz w:val="28"/>
                                        <w:szCs w:val="28"/>
                                      </w:rPr>
                                    </w:pPr>
                                    <w:r w:rsidRPr="00224AA1">
                                      <w:rPr>
                                        <w:caps/>
                                        <w:color w:val="323E4F" w:themeColor="text2" w:themeShade="BF"/>
                                        <w:sz w:val="28"/>
                                        <w:szCs w:val="28"/>
                                      </w:rPr>
                                      <w:t>1.</w:t>
                                    </w:r>
                                    <w:r w:rsidR="00532F44">
                                      <w:rPr>
                                        <w:caps/>
                                        <w:color w:val="323E4F" w:themeColor="text2" w:themeShade="BF"/>
                                        <w:sz w:val="28"/>
                                        <w:szCs w:val="28"/>
                                      </w:rPr>
                                      <w:t xml:space="preserve"> </w:t>
                                    </w:r>
                                    <w:r w:rsidRPr="00224AA1">
                                      <w:rPr>
                                        <w:caps/>
                                        <w:color w:val="323E4F" w:themeColor="text2" w:themeShade="BF"/>
                                        <w:sz w:val="28"/>
                                        <w:szCs w:val="28"/>
                                      </w:rPr>
                                      <w:t>Januar</w:t>
                                    </w:r>
                                    <w:r w:rsidR="00532F44">
                                      <w:rPr>
                                        <w:caps/>
                                        <w:color w:val="323E4F" w:themeColor="text2" w:themeShade="BF"/>
                                        <w:sz w:val="28"/>
                                        <w:szCs w:val="28"/>
                                      </w:rPr>
                                      <w:t xml:space="preserve"> </w:t>
                                    </w:r>
                                    <w:r w:rsidRPr="00224AA1">
                                      <w:rPr>
                                        <w:caps/>
                                        <w:color w:val="323E4F" w:themeColor="text2" w:themeShade="BF"/>
                                        <w:sz w:val="28"/>
                                        <w:szCs w:val="28"/>
                                      </w:rPr>
                                      <w:t>2020</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4149F4F4" id="Textfeld 111" o:spid="_x0000_s1027"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" filled="f" stroked="f" strokeweight=".5pt">
                    <v:textbox style="mso-fit-shape-to-text:t" inset="0,0,0,0">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5E7E2CB7" w:rsidR="00512A54" w:rsidRPr="00CD200D" w:rsidRDefault="00512A54">
                              <w:pPr>
                                <w:pStyle w:val="KeinLeerraum"/>
                                <w:jc w:val="right"/>
                                <w:rPr>
                                  <w:caps/>
                                  <w:color w:val="323E4F" w:themeColor="text2" w:themeShade="BF"/>
                                  <w:sz w:val="28"/>
                                  <w:szCs w:val="28"/>
                                </w:rPr>
                              </w:pPr>
                              <w:r w:rsidRPr="00224AA1">
                                <w:rPr>
                                  <w:caps/>
                                  <w:color w:val="323E4F" w:themeColor="text2" w:themeShade="BF"/>
                                  <w:sz w:val="28"/>
                                  <w:szCs w:val="28"/>
                                </w:rPr>
                                <w:t>1.</w:t>
                              </w:r>
                              <w:r w:rsidR="00532F44">
                                <w:rPr>
                                  <w:caps/>
                                  <w:color w:val="323E4F" w:themeColor="text2" w:themeShade="BF"/>
                                  <w:sz w:val="28"/>
                                  <w:szCs w:val="28"/>
                                </w:rPr>
                                <w:t xml:space="preserve"> </w:t>
                              </w:r>
                              <w:r w:rsidRPr="00224AA1">
                                <w:rPr>
                                  <w:caps/>
                                  <w:color w:val="323E4F" w:themeColor="text2" w:themeShade="BF"/>
                                  <w:sz w:val="28"/>
                                  <w:szCs w:val="28"/>
                                </w:rPr>
                                <w:t>Januar</w:t>
                              </w:r>
                              <w:r w:rsidR="00532F44">
                                <w:rPr>
                                  <w:caps/>
                                  <w:color w:val="323E4F" w:themeColor="text2" w:themeShade="BF"/>
                                  <w:sz w:val="28"/>
                                  <w:szCs w:val="28"/>
                                </w:rPr>
                                <w:t xml:space="preserve"> </w:t>
                              </w:r>
                              <w:r w:rsidRPr="00224AA1">
                                <w:rPr>
                                  <w:caps/>
                                  <w:color w:val="323E4F" w:themeColor="text2" w:themeShade="BF"/>
                                  <w:sz w:val="28"/>
                                  <w:szCs w:val="28"/>
                                </w:rPr>
                                <w:t>2020</w:t>
                              </w:r>
                            </w:p>
                          </w:sdtContent>
                        </w:sdt>
                      </w:txbxContent>
                    </v:textbox>
                    <w10:wrap type="square" anchorx="page" anchory="page"/>
                  </v:shape>
                </w:pict>
              </mc:Fallback>
            </mc:AlternateContent>
          </w:r>
          <w:r w:rsidR="00512A54" w:rsidRPr="009D77D0">
            <w:rPr>
              <w:rFonts w:cstheme="minorHAnsi"/>
              <w:noProof/>
            </w:rPr>
            <mc:AlternateContent>
              <mc:Choice Requires="wpg">
                <w:drawing>
                  <wp:anchor distT="0" distB="0" distL="114300" distR="114300" simplePos="0" relativeHeight="251659264" behindDoc="0" locked="0" layoutInCell="1" allowOverlap="1" wp14:anchorId="27BC8DC4" wp14:editId="05795E6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uppe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hteck 115"/>
                            <wps:cNvSpPr/>
                            <wps:spPr>
                              <a:xfrm>
                                <a:off x="0" y="0"/>
                                <a:ext cx="228600" cy="8782050"/>
                              </a:xfrm>
                              <a:prstGeom prst="rect">
                                <a:avLst/>
                              </a:prstGeom>
                              <a:solidFill>
                                <a:srgbClr val="3944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eck 116"/>
                            <wps:cNvSpPr>
                              <a:spLocks noChangeAspect="1"/>
                            </wps:cNvSpPr>
                            <wps:spPr>
                              <a:xfrm>
                                <a:off x="0" y="8915400"/>
                                <a:ext cx="228600" cy="228600"/>
                              </a:xfrm>
                              <a:prstGeom prst="rect">
                                <a:avLst/>
                              </a:prstGeom>
                              <a:solidFill>
                                <a:srgbClr val="7B9B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DA8BF39" id="Gruppe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">
                    <v:rect id="Rechteck 115" o:spid="_x0000_s1027" style="position:absolute;width:2286;height:878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" fillcolor="#394406" stroked="f" strokeweight="1pt"/>
                    <v:rect id="Rechteck 116" o:spid="_x0000_s1028" style="position:absolute;top:89154;width:2286;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" fillcolor="#7b9b4a" stroked="f" strokeweight="1pt">
                      <o:lock v:ext="edit" aspectratio="t"/>
                    </v:rect>
                    <w10:wrap anchorx="page" anchory="page"/>
                  </v:group>
                </w:pict>
              </mc:Fallback>
            </mc:AlternateContent>
          </w:r>
          <w:r w:rsidR="00512A54" w:rsidRPr="009D77D0">
            <w:rPr>
              <w:rFonts w:cstheme="minorHAnsi"/>
            </w:rPr>
            <w:br w:type="page"/>
          </w:r>
        </w:p>
      </w:sdtContent>
    </w:sdt>
    <w:p w14:paraId="67065548" w14:textId="2FEA8DBE" w:rsidR="006B0BDE" w:rsidRPr="009D77D0" w:rsidRDefault="006B0BDE" w:rsidP="00845F6F">
      <w:pPr>
        <w:pStyle w:val="1ohneNummer"/>
      </w:pPr>
      <w:bookmarkStart w:id="0" w:name="_Toc74856125"/>
      <w:bookmarkStart w:id="1" w:name="_Toc82712562"/>
      <w:r w:rsidRPr="009D77D0">
        <w:lastRenderedPageBreak/>
        <w:t>Allgemeine</w:t>
      </w:r>
      <w:r w:rsidR="00532F44">
        <w:t xml:space="preserve"> </w:t>
      </w:r>
      <w:r w:rsidRPr="009D77D0">
        <w:t>Informationen</w:t>
      </w:r>
      <w:r w:rsidR="00532F44">
        <w:t xml:space="preserve"> </w:t>
      </w:r>
      <w:r w:rsidRPr="009D77D0">
        <w:t>zum</w:t>
      </w:r>
      <w:r w:rsidR="00532F44">
        <w:t xml:space="preserve"> </w:t>
      </w:r>
      <w:r w:rsidRPr="009D77D0">
        <w:t>vorliegenden</w:t>
      </w:r>
      <w:r w:rsidR="00532F44">
        <w:t xml:space="preserve"> </w:t>
      </w:r>
      <w:r w:rsidRPr="009D77D0">
        <w:t>Dokument</w:t>
      </w:r>
      <w:bookmarkEnd w:id="0"/>
      <w:bookmarkEnd w:id="1"/>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3544"/>
        <w:gridCol w:w="3515"/>
      </w:tblGrid>
      <w:tr w:rsidR="007D3B64" w:rsidRPr="009D77D0" w14:paraId="459EFBFE" w14:textId="77777777" w:rsidTr="00E66380">
        <w:trPr>
          <w:trHeight w:val="454"/>
        </w:trPr>
        <w:tc>
          <w:tcPr>
            <w:tcW w:w="2297" w:type="dxa"/>
            <w:shd w:val="clear" w:color="auto" w:fill="BFBFBF" w:themeFill="background1" w:themeFillShade="BF"/>
            <w:vAlign w:val="center"/>
          </w:tcPr>
          <w:p w14:paraId="79029C72" w14:textId="77777777" w:rsidR="006B0BDE" w:rsidRPr="009D77D0" w:rsidRDefault="006B0BDE" w:rsidP="00652505">
            <w:pPr>
              <w:pStyle w:val="Tabellenkopf"/>
            </w:pPr>
            <w:r w:rsidRPr="009D77D0">
              <w:t>Bezeichnung</w:t>
            </w:r>
          </w:p>
        </w:tc>
        <w:tc>
          <w:tcPr>
            <w:tcW w:w="3544" w:type="dxa"/>
            <w:shd w:val="clear" w:color="auto" w:fill="BFBFBF" w:themeFill="background1" w:themeFillShade="BF"/>
            <w:vAlign w:val="center"/>
          </w:tcPr>
          <w:p w14:paraId="7438B3D4" w14:textId="77777777" w:rsidR="006B0BDE" w:rsidRPr="009D77D0" w:rsidRDefault="006B0BDE" w:rsidP="00652505">
            <w:pPr>
              <w:pStyle w:val="Tabellenkopf"/>
            </w:pPr>
            <w:r w:rsidRPr="009D77D0">
              <w:t>Inhalt</w:t>
            </w:r>
          </w:p>
        </w:tc>
        <w:tc>
          <w:tcPr>
            <w:tcW w:w="3515" w:type="dxa"/>
            <w:shd w:val="clear" w:color="auto" w:fill="BFBFBF" w:themeFill="background1" w:themeFillShade="BF"/>
            <w:vAlign w:val="center"/>
          </w:tcPr>
          <w:p w14:paraId="3E57B3F1" w14:textId="77777777" w:rsidR="006B0BDE" w:rsidRPr="009D77D0" w:rsidRDefault="006B0BDE" w:rsidP="00652505">
            <w:pPr>
              <w:pStyle w:val="Tabellenkopf"/>
            </w:pPr>
            <w:r w:rsidRPr="009D77D0">
              <w:t>Bearbeitungshinweis</w:t>
            </w:r>
          </w:p>
        </w:tc>
      </w:tr>
      <w:tr w:rsidR="007D3B64" w:rsidRPr="009D77D0" w14:paraId="79E42E66" w14:textId="77777777" w:rsidTr="00E66380">
        <w:trPr>
          <w:trHeight w:val="454"/>
        </w:trPr>
        <w:tc>
          <w:tcPr>
            <w:tcW w:w="2297" w:type="dxa"/>
            <w:vAlign w:val="center"/>
          </w:tcPr>
          <w:p w14:paraId="7F361823" w14:textId="77777777" w:rsidR="006B0BDE" w:rsidRPr="009D77D0" w:rsidRDefault="006B0BDE" w:rsidP="00652505">
            <w:pPr>
              <w:pStyle w:val="TabellenInhalt"/>
            </w:pPr>
            <w:r w:rsidRPr="009D77D0">
              <w:t>Eigentümer</w:t>
            </w:r>
          </w:p>
        </w:tc>
        <w:tc>
          <w:tcPr>
            <w:tcW w:w="3544" w:type="dxa"/>
            <w:vAlign w:val="center"/>
          </w:tcPr>
          <w:p w14:paraId="5948E0E3" w14:textId="6B50E13B" w:rsidR="006B0BDE" w:rsidRPr="009D77D0" w:rsidRDefault="006B0BDE" w:rsidP="00652505">
            <w:pPr>
              <w:pStyle w:val="TabellenInhalt"/>
            </w:pPr>
          </w:p>
        </w:tc>
        <w:tc>
          <w:tcPr>
            <w:tcW w:w="3515" w:type="dxa"/>
            <w:vAlign w:val="center"/>
          </w:tcPr>
          <w:p w14:paraId="5BE84D23" w14:textId="47FC69F1" w:rsidR="006B0BDE" w:rsidRPr="009D77D0" w:rsidRDefault="006B0BDE" w:rsidP="00652505">
            <w:pPr>
              <w:pStyle w:val="TabellenInhalt"/>
            </w:pPr>
            <w:r w:rsidRPr="009D77D0">
              <w:t>[verantwortlich</w:t>
            </w:r>
            <w:r w:rsidR="00532F44">
              <w:t xml:space="preserve"> </w:t>
            </w:r>
            <w:r w:rsidRPr="009D77D0">
              <w:t>für</w:t>
            </w:r>
            <w:r w:rsidR="00532F44">
              <w:t xml:space="preserve"> </w:t>
            </w:r>
            <w:r w:rsidRPr="009D77D0">
              <w:t>die</w:t>
            </w:r>
            <w:r w:rsidR="00532F44">
              <w:t xml:space="preserve"> </w:t>
            </w:r>
            <w:r w:rsidRPr="009D77D0">
              <w:t>Erstellung</w:t>
            </w:r>
            <w:r w:rsidR="00532F44">
              <w:t xml:space="preserve"> </w:t>
            </w:r>
            <w:r w:rsidRPr="009D77D0">
              <w:t>und</w:t>
            </w:r>
            <w:r w:rsidR="00532F44">
              <w:t xml:space="preserve"> </w:t>
            </w:r>
            <w:r w:rsidRPr="009D77D0">
              <w:t>Pflege</w:t>
            </w:r>
            <w:r w:rsidR="00532F44">
              <w:t xml:space="preserve"> </w:t>
            </w:r>
            <w:r w:rsidRPr="009D77D0">
              <w:t>des</w:t>
            </w:r>
            <w:r w:rsidR="00532F44">
              <w:t xml:space="preserve"> </w:t>
            </w:r>
            <w:r w:rsidRPr="009D77D0">
              <w:t>Dokuments</w:t>
            </w:r>
            <w:r w:rsidR="00532F44">
              <w:t xml:space="preserve"> </w:t>
            </w:r>
            <w:r w:rsidRPr="009D77D0">
              <w:t>=</w:t>
            </w:r>
            <w:r w:rsidR="00532F44">
              <w:t xml:space="preserve"> </w:t>
            </w:r>
            <w:r w:rsidRPr="009D77D0">
              <w:t>Abteilungsleitung]</w:t>
            </w:r>
          </w:p>
        </w:tc>
      </w:tr>
      <w:tr w:rsidR="007D3B64" w:rsidRPr="009D77D0" w14:paraId="15811496" w14:textId="77777777" w:rsidTr="00E66380">
        <w:trPr>
          <w:trHeight w:val="454"/>
        </w:trPr>
        <w:tc>
          <w:tcPr>
            <w:tcW w:w="2297" w:type="dxa"/>
            <w:vAlign w:val="center"/>
          </w:tcPr>
          <w:p w14:paraId="41D4F478" w14:textId="77777777" w:rsidR="006B0BDE" w:rsidRPr="009D77D0" w:rsidRDefault="006B0BDE" w:rsidP="00652505">
            <w:pPr>
              <w:pStyle w:val="TabellenInhalt"/>
            </w:pPr>
            <w:r w:rsidRPr="009D77D0">
              <w:t>Autor</w:t>
            </w:r>
          </w:p>
        </w:tc>
        <w:tc>
          <w:tcPr>
            <w:tcW w:w="3544" w:type="dxa"/>
            <w:vAlign w:val="center"/>
          </w:tcPr>
          <w:p w14:paraId="21B36B59" w14:textId="18DD7E9C" w:rsidR="006B0BDE" w:rsidRPr="009D77D0" w:rsidRDefault="006B0BDE" w:rsidP="00652505">
            <w:pPr>
              <w:pStyle w:val="TabellenInhalt"/>
            </w:pPr>
          </w:p>
        </w:tc>
        <w:tc>
          <w:tcPr>
            <w:tcW w:w="3515" w:type="dxa"/>
            <w:vAlign w:val="center"/>
          </w:tcPr>
          <w:p w14:paraId="7B2A014E" w14:textId="00957946" w:rsidR="006B0BDE" w:rsidRPr="009D77D0" w:rsidRDefault="006B0BDE" w:rsidP="00652505">
            <w:pPr>
              <w:pStyle w:val="TabellenInhalt"/>
            </w:pPr>
            <w:r w:rsidRPr="009D77D0">
              <w:t>[operative</w:t>
            </w:r>
            <w:r w:rsidR="00532F44">
              <w:t xml:space="preserve"> </w:t>
            </w:r>
            <w:r w:rsidRPr="009D77D0">
              <w:t>Verantwortung</w:t>
            </w:r>
            <w:r w:rsidR="00532F44">
              <w:t xml:space="preserve"> </w:t>
            </w:r>
            <w:r w:rsidRPr="009D77D0">
              <w:t>für</w:t>
            </w:r>
            <w:r w:rsidR="00532F44">
              <w:t xml:space="preserve"> </w:t>
            </w:r>
            <w:r w:rsidRPr="009D77D0">
              <w:t>das</w:t>
            </w:r>
            <w:r w:rsidR="00532F44">
              <w:t xml:space="preserve"> </w:t>
            </w:r>
            <w:r w:rsidRPr="009D77D0">
              <w:t>Dokument]</w:t>
            </w:r>
          </w:p>
        </w:tc>
      </w:tr>
      <w:tr w:rsidR="007D3B64" w:rsidRPr="009D77D0" w14:paraId="73BE473F" w14:textId="77777777" w:rsidTr="00E66380">
        <w:trPr>
          <w:trHeight w:val="454"/>
        </w:trPr>
        <w:tc>
          <w:tcPr>
            <w:tcW w:w="2297" w:type="dxa"/>
            <w:vAlign w:val="center"/>
          </w:tcPr>
          <w:p w14:paraId="13FF6CBA" w14:textId="77777777" w:rsidR="006B0BDE" w:rsidRPr="009D77D0" w:rsidRDefault="006B0BDE" w:rsidP="00652505">
            <w:pPr>
              <w:pStyle w:val="TabellenInhalt"/>
            </w:pPr>
            <w:r w:rsidRPr="009D77D0">
              <w:t>Status</w:t>
            </w:r>
          </w:p>
        </w:tc>
        <w:tc>
          <w:tcPr>
            <w:tcW w:w="3544" w:type="dxa"/>
            <w:vAlign w:val="center"/>
          </w:tcPr>
          <w:p w14:paraId="48FAD1D1" w14:textId="37D791CF" w:rsidR="006B0BDE" w:rsidRPr="009D77D0" w:rsidRDefault="006B0BDE" w:rsidP="00652505">
            <w:pPr>
              <w:pStyle w:val="TabellenInhalt"/>
            </w:pPr>
            <w:r w:rsidRPr="009D77D0">
              <w:t>Freigegeben</w:t>
            </w:r>
          </w:p>
        </w:tc>
        <w:tc>
          <w:tcPr>
            <w:tcW w:w="3515" w:type="dxa"/>
            <w:vAlign w:val="center"/>
          </w:tcPr>
          <w:p w14:paraId="59502C3F" w14:textId="3AF2E714" w:rsidR="006B0BDE" w:rsidRPr="009D77D0" w:rsidRDefault="006B0BDE" w:rsidP="00652505">
            <w:pPr>
              <w:pStyle w:val="TabellenInhalt"/>
            </w:pPr>
            <w:r w:rsidRPr="009D77D0">
              <w:t>[Einstufung</w:t>
            </w:r>
            <w:r w:rsidR="00532F44">
              <w:t xml:space="preserve"> </w:t>
            </w:r>
            <w:r w:rsidRPr="009D77D0">
              <w:t>des</w:t>
            </w:r>
            <w:r w:rsidR="00532F44">
              <w:t xml:space="preserve"> </w:t>
            </w:r>
            <w:r w:rsidRPr="009D77D0">
              <w:t>aktuellen</w:t>
            </w:r>
            <w:r w:rsidR="00532F44">
              <w:t xml:space="preserve"> </w:t>
            </w:r>
            <w:r w:rsidRPr="009D77D0">
              <w:t>Dokumentenstatus</w:t>
            </w:r>
            <w:r w:rsidR="00532F44">
              <w:t xml:space="preserve"> </w:t>
            </w:r>
            <w:r w:rsidRPr="009D77D0">
              <w:t>&lt;Entwurf,</w:t>
            </w:r>
            <w:r w:rsidR="00532F44">
              <w:t xml:space="preserve"> </w:t>
            </w:r>
            <w:r w:rsidRPr="009D77D0">
              <w:t>Finaler</w:t>
            </w:r>
            <w:r w:rsidR="00532F44">
              <w:t xml:space="preserve"> </w:t>
            </w:r>
            <w:r w:rsidRPr="009D77D0">
              <w:t>Entwurf,</w:t>
            </w:r>
            <w:r w:rsidR="00532F44">
              <w:t xml:space="preserve"> </w:t>
            </w:r>
            <w:r w:rsidRPr="009D77D0">
              <w:t>Final/Freigegeben&gt;]</w:t>
            </w:r>
          </w:p>
        </w:tc>
      </w:tr>
      <w:tr w:rsidR="007D3B64" w:rsidRPr="009D77D0" w14:paraId="0AF82BC0" w14:textId="77777777" w:rsidTr="00E66380">
        <w:trPr>
          <w:trHeight w:val="454"/>
        </w:trPr>
        <w:tc>
          <w:tcPr>
            <w:tcW w:w="2297" w:type="dxa"/>
            <w:vAlign w:val="center"/>
          </w:tcPr>
          <w:p w14:paraId="65C03E56" w14:textId="64018EE2" w:rsidR="006B0BDE" w:rsidRPr="009D77D0" w:rsidRDefault="006B0BDE" w:rsidP="00652505">
            <w:pPr>
              <w:pStyle w:val="TabellenInhalt"/>
            </w:pPr>
            <w:r w:rsidRPr="009D77D0">
              <w:t>Klassifizierung</w:t>
            </w:r>
          </w:p>
        </w:tc>
        <w:tc>
          <w:tcPr>
            <w:tcW w:w="3544" w:type="dxa"/>
            <w:vAlign w:val="center"/>
          </w:tcPr>
          <w:p w14:paraId="1B244C3A" w14:textId="64DA9FC6" w:rsidR="006B0BDE" w:rsidRPr="009D77D0" w:rsidRDefault="006B0BDE" w:rsidP="00652505">
            <w:pPr>
              <w:pStyle w:val="TabellenInhalt"/>
            </w:pPr>
            <w:r w:rsidRPr="009D77D0">
              <w:t>intern</w:t>
            </w:r>
          </w:p>
        </w:tc>
        <w:tc>
          <w:tcPr>
            <w:tcW w:w="3515" w:type="dxa"/>
            <w:vAlign w:val="center"/>
          </w:tcPr>
          <w:p w14:paraId="5A8CFE86" w14:textId="14976E9A" w:rsidR="006B0BDE" w:rsidRPr="009D77D0" w:rsidRDefault="006B0BDE" w:rsidP="00652505">
            <w:pPr>
              <w:pStyle w:val="TabellenInhalt"/>
            </w:pPr>
            <w:r w:rsidRPr="009D77D0">
              <w:t>[Einstufung</w:t>
            </w:r>
            <w:r w:rsidR="00532F44">
              <w:t xml:space="preserve"> </w:t>
            </w:r>
            <w:r w:rsidRPr="009D77D0">
              <w:t>der</w:t>
            </w:r>
            <w:r w:rsidR="00532F44">
              <w:t xml:space="preserve"> </w:t>
            </w:r>
            <w:r w:rsidRPr="009D77D0">
              <w:t>Dokumentenvertraulichkeit</w:t>
            </w:r>
          </w:p>
          <w:p w14:paraId="6E0D3005" w14:textId="2BCECE58" w:rsidR="006B0BDE" w:rsidRPr="009D77D0" w:rsidRDefault="006B0BDE" w:rsidP="00652505">
            <w:pPr>
              <w:pStyle w:val="TabellenInhalt"/>
            </w:pPr>
            <w:r w:rsidRPr="009D77D0">
              <w:t>offen,</w:t>
            </w:r>
            <w:r w:rsidR="00532F44">
              <w:t xml:space="preserve"> </w:t>
            </w:r>
            <w:r w:rsidRPr="009D77D0">
              <w:t>intern,</w:t>
            </w:r>
            <w:r w:rsidR="00532F44">
              <w:t xml:space="preserve"> </w:t>
            </w:r>
            <w:r w:rsidRPr="009D77D0">
              <w:t>vertraulich,</w:t>
            </w:r>
            <w:r w:rsidR="00532F44">
              <w:t xml:space="preserve"> </w:t>
            </w:r>
            <w:r w:rsidRPr="009D77D0">
              <w:t>streng</w:t>
            </w:r>
            <w:r w:rsidR="00532F44">
              <w:t xml:space="preserve"> </w:t>
            </w:r>
            <w:r w:rsidRPr="009D77D0">
              <w:t>vertraulich]</w:t>
            </w:r>
          </w:p>
        </w:tc>
      </w:tr>
      <w:tr w:rsidR="007D3B64" w:rsidRPr="009D77D0" w14:paraId="7833F1E4" w14:textId="77777777" w:rsidTr="00E66380">
        <w:trPr>
          <w:trHeight w:val="454"/>
        </w:trPr>
        <w:tc>
          <w:tcPr>
            <w:tcW w:w="2297" w:type="dxa"/>
            <w:vAlign w:val="center"/>
          </w:tcPr>
          <w:p w14:paraId="6DB32902" w14:textId="77777777" w:rsidR="006B0BDE" w:rsidRPr="009D77D0" w:rsidRDefault="006B0BDE" w:rsidP="00652505">
            <w:pPr>
              <w:pStyle w:val="TabellenInhalt"/>
            </w:pPr>
            <w:r w:rsidRPr="009D77D0">
              <w:t>Dokumen</w:t>
            </w:r>
            <w:r w:rsidRPr="009D77D0">
              <w:softHyphen/>
              <w:t>tenkennung</w:t>
            </w:r>
          </w:p>
        </w:tc>
        <w:tc>
          <w:tcPr>
            <w:tcW w:w="3544" w:type="dxa"/>
            <w:vAlign w:val="center"/>
          </w:tcPr>
          <w:p w14:paraId="0D391DC7" w14:textId="61D8646D" w:rsidR="006B0BDE" w:rsidRPr="009D77D0" w:rsidRDefault="006B0BDE" w:rsidP="00652505">
            <w:pPr>
              <w:pStyle w:val="TabellenInhalt"/>
            </w:pPr>
            <w:r w:rsidRPr="009D77D0">
              <w:t>ISMS</w:t>
            </w:r>
            <w:r w:rsidR="00467029" w:rsidRPr="009D77D0">
              <w:t>3</w:t>
            </w:r>
            <w:r w:rsidR="00CC238C" w:rsidRPr="009D77D0">
              <w:t>0</w:t>
            </w:r>
            <w:r w:rsidRPr="009D77D0">
              <w:t>00</w:t>
            </w:r>
            <w:r w:rsidR="00B30F07" w:rsidRPr="009D77D0">
              <w:t>5</w:t>
            </w:r>
            <w:r w:rsidR="00D210C9">
              <w:t>6</w:t>
            </w:r>
          </w:p>
        </w:tc>
        <w:tc>
          <w:tcPr>
            <w:tcW w:w="3515" w:type="dxa"/>
            <w:vAlign w:val="center"/>
          </w:tcPr>
          <w:p w14:paraId="63380C12" w14:textId="1416E643" w:rsidR="006B0BDE" w:rsidRPr="009D77D0" w:rsidRDefault="007370C8" w:rsidP="00652505">
            <w:pPr>
              <w:pStyle w:val="TabellenInhalt"/>
            </w:pPr>
            <w:r w:rsidRPr="009D77D0">
              <w:t>[Die</w:t>
            </w:r>
            <w:r w:rsidR="00532F44">
              <w:t xml:space="preserve"> </w:t>
            </w:r>
            <w:r w:rsidRPr="009D77D0">
              <w:t>Dokumenten-Kennung</w:t>
            </w:r>
            <w:r w:rsidR="00532F44">
              <w:t xml:space="preserve"> </w:t>
            </w:r>
            <w:r w:rsidRPr="009D77D0">
              <w:t>wird</w:t>
            </w:r>
            <w:r w:rsidR="00532F44">
              <w:t xml:space="preserve"> </w:t>
            </w:r>
            <w:r w:rsidRPr="009D77D0">
              <w:t>von</w:t>
            </w:r>
            <w:r w:rsidR="00532F44">
              <w:t xml:space="preserve"> </w:t>
            </w:r>
            <w:r w:rsidRPr="009D77D0">
              <w:t>der</w:t>
            </w:r>
            <w:r w:rsidR="00532F44">
              <w:t xml:space="preserve"> </w:t>
            </w:r>
            <w:r w:rsidRPr="009D77D0">
              <w:t>Dokumentenlenkung</w:t>
            </w:r>
            <w:r w:rsidR="00532F44">
              <w:t xml:space="preserve"> </w:t>
            </w:r>
            <w:r w:rsidRPr="009D77D0">
              <w:t>vergeben]</w:t>
            </w:r>
          </w:p>
        </w:tc>
      </w:tr>
      <w:tr w:rsidR="007D3B64" w:rsidRPr="009D77D0" w14:paraId="31E82E84" w14:textId="77777777" w:rsidTr="00E66380">
        <w:trPr>
          <w:trHeight w:val="454"/>
        </w:trPr>
        <w:tc>
          <w:tcPr>
            <w:tcW w:w="2297" w:type="dxa"/>
            <w:vAlign w:val="center"/>
          </w:tcPr>
          <w:p w14:paraId="7BD3B27B" w14:textId="03805A48" w:rsidR="006B0BDE" w:rsidRPr="009D77D0" w:rsidRDefault="006B0BDE" w:rsidP="00652505">
            <w:pPr>
              <w:pStyle w:val="TabellenInhalt"/>
            </w:pPr>
            <w:r w:rsidRPr="009D77D0">
              <w:t>Name</w:t>
            </w:r>
            <w:r w:rsidR="00532F44">
              <w:t xml:space="preserve"> </w:t>
            </w:r>
            <w:r w:rsidRPr="009D77D0">
              <w:t>des</w:t>
            </w:r>
            <w:r w:rsidR="00532F44">
              <w:t xml:space="preserve"> </w:t>
            </w:r>
            <w:r w:rsidRPr="009D77D0">
              <w:t>Dokuments</w:t>
            </w:r>
          </w:p>
        </w:tc>
        <w:tc>
          <w:tcPr>
            <w:tcW w:w="3544" w:type="dxa"/>
            <w:vAlign w:val="center"/>
          </w:tcPr>
          <w:p w14:paraId="0373263A" w14:textId="194271FB" w:rsidR="006B0BDE" w:rsidRPr="009D77D0" w:rsidRDefault="0026166D" w:rsidP="00652505">
            <w:pPr>
              <w:pStyle w:val="TabellenInhalt"/>
            </w:pPr>
            <w:r>
              <w:fldChar w:fldCharType="begin"/>
            </w:r>
            <w:r>
              <w:instrText xml:space="preserve"> DOCPROPERTY  Title  \* MERGEFORMAT </w:instrText>
            </w:r>
            <w:r>
              <w:fldChar w:fldCharType="separate"/>
            </w:r>
            <w:r w:rsidR="00F13CCB">
              <w:t>Sicherheitsrichtlinie "Microsoft Exchange und Outlook"</w:t>
            </w:r>
            <w:r>
              <w:fldChar w:fldCharType="end"/>
            </w:r>
          </w:p>
        </w:tc>
        <w:tc>
          <w:tcPr>
            <w:tcW w:w="3515" w:type="dxa"/>
            <w:vAlign w:val="center"/>
          </w:tcPr>
          <w:p w14:paraId="738E3730" w14:textId="1A9D2197" w:rsidR="006B0BDE" w:rsidRPr="009D77D0" w:rsidRDefault="006B0BDE" w:rsidP="00652505">
            <w:pPr>
              <w:pStyle w:val="TabellenInhalt"/>
            </w:pPr>
            <w:r w:rsidRPr="009D77D0">
              <w:t>[Bezeichnung</w:t>
            </w:r>
            <w:r w:rsidR="00532F44">
              <w:t xml:space="preserve"> </w:t>
            </w:r>
            <w:r w:rsidRPr="009D77D0">
              <w:t>des</w:t>
            </w:r>
            <w:r w:rsidR="00532F44">
              <w:t xml:space="preserve"> </w:t>
            </w:r>
            <w:r w:rsidRPr="009D77D0">
              <w:t>Dokuments</w:t>
            </w:r>
            <w:r w:rsidR="00532F44">
              <w:t xml:space="preserve"> </w:t>
            </w:r>
            <w:r w:rsidRPr="009D77D0">
              <w:t>wie</w:t>
            </w:r>
            <w:r w:rsidR="00532F44">
              <w:t xml:space="preserve"> </w:t>
            </w:r>
            <w:r w:rsidRPr="009D77D0">
              <w:t>auf</w:t>
            </w:r>
            <w:r w:rsidR="00532F44">
              <w:t xml:space="preserve"> </w:t>
            </w:r>
            <w:r w:rsidRPr="009D77D0">
              <w:t>dem</w:t>
            </w:r>
            <w:r w:rsidR="00532F44">
              <w:t xml:space="preserve"> </w:t>
            </w:r>
            <w:r w:rsidRPr="009D77D0">
              <w:t>Titelblatt</w:t>
            </w:r>
            <w:r w:rsidR="00532F44">
              <w:t xml:space="preserve"> </w:t>
            </w:r>
            <w:r w:rsidRPr="009D77D0">
              <w:t>beschrieben.]</w:t>
            </w:r>
          </w:p>
        </w:tc>
      </w:tr>
      <w:tr w:rsidR="007D3B64" w:rsidRPr="009D77D0" w14:paraId="350BC4D0" w14:textId="77777777" w:rsidTr="00E66380">
        <w:trPr>
          <w:trHeight w:val="454"/>
        </w:trPr>
        <w:tc>
          <w:tcPr>
            <w:tcW w:w="2297" w:type="dxa"/>
            <w:vAlign w:val="center"/>
          </w:tcPr>
          <w:p w14:paraId="334D3E05" w14:textId="3F30ACDD" w:rsidR="006B0BDE" w:rsidRPr="009D77D0" w:rsidRDefault="006B0BDE" w:rsidP="00652505">
            <w:pPr>
              <w:pStyle w:val="TabellenInhalt"/>
            </w:pPr>
            <w:r w:rsidRPr="009D77D0">
              <w:t>Version</w:t>
            </w:r>
            <w:r w:rsidR="00532F44">
              <w:t xml:space="preserve"> </w:t>
            </w:r>
          </w:p>
        </w:tc>
        <w:tc>
          <w:tcPr>
            <w:tcW w:w="3544" w:type="dxa"/>
            <w:vAlign w:val="center"/>
          </w:tcPr>
          <w:p w14:paraId="355104E8" w14:textId="3CB2B161" w:rsidR="006B0BDE" w:rsidRPr="009D77D0" w:rsidRDefault="006B0BDE" w:rsidP="00652505">
            <w:pPr>
              <w:pStyle w:val="TabellenInhalt"/>
            </w:pPr>
            <w:r w:rsidRPr="009D77D0">
              <w:t>1.0</w:t>
            </w:r>
          </w:p>
        </w:tc>
        <w:tc>
          <w:tcPr>
            <w:tcW w:w="3515" w:type="dxa"/>
            <w:vAlign w:val="center"/>
          </w:tcPr>
          <w:p w14:paraId="00360FE0" w14:textId="2EFB5376" w:rsidR="006B0BDE" w:rsidRPr="009D77D0" w:rsidRDefault="006B0BDE" w:rsidP="00652505">
            <w:pPr>
              <w:pStyle w:val="TabellenInhalt"/>
            </w:pPr>
            <w:r w:rsidRPr="009D77D0">
              <w:t>[zweistellige</w:t>
            </w:r>
            <w:r w:rsidR="00532F44">
              <w:t xml:space="preserve"> </w:t>
            </w:r>
            <w:r w:rsidRPr="009D77D0">
              <w:t>Versionsnummer]</w:t>
            </w:r>
          </w:p>
        </w:tc>
      </w:tr>
      <w:tr w:rsidR="007D3B64" w:rsidRPr="009D77D0" w14:paraId="2D9F1385" w14:textId="77777777" w:rsidTr="00E66380">
        <w:trPr>
          <w:trHeight w:val="454"/>
        </w:trPr>
        <w:tc>
          <w:tcPr>
            <w:tcW w:w="2297" w:type="dxa"/>
            <w:vAlign w:val="center"/>
          </w:tcPr>
          <w:p w14:paraId="1F8A417F" w14:textId="77777777" w:rsidR="006B0BDE" w:rsidRPr="009D77D0" w:rsidRDefault="006B0BDE" w:rsidP="00652505">
            <w:pPr>
              <w:pStyle w:val="TabellenInhalt"/>
            </w:pPr>
            <w:r w:rsidRPr="009D77D0">
              <w:t>Veröffentlichungsform</w:t>
            </w:r>
          </w:p>
        </w:tc>
        <w:tc>
          <w:tcPr>
            <w:tcW w:w="3544" w:type="dxa"/>
            <w:vAlign w:val="center"/>
          </w:tcPr>
          <w:p w14:paraId="15FF7683" w14:textId="0B94A99B" w:rsidR="006B0BDE" w:rsidRPr="009D77D0" w:rsidRDefault="006B0BDE" w:rsidP="00652505">
            <w:pPr>
              <w:pStyle w:val="TabellenInhalt"/>
            </w:pPr>
            <w:r w:rsidRPr="009D77D0">
              <w:t>digital</w:t>
            </w:r>
          </w:p>
        </w:tc>
        <w:tc>
          <w:tcPr>
            <w:tcW w:w="3515" w:type="dxa"/>
            <w:vAlign w:val="center"/>
          </w:tcPr>
          <w:p w14:paraId="04723D1C" w14:textId="6523CD7D" w:rsidR="006B0BDE" w:rsidRPr="009D77D0" w:rsidRDefault="006B0BDE" w:rsidP="00652505">
            <w:pPr>
              <w:pStyle w:val="TabellenInhalt"/>
            </w:pPr>
            <w:r w:rsidRPr="009D77D0">
              <w:t>[Veröffentlichungsform</w:t>
            </w:r>
            <w:r w:rsidR="00532F44">
              <w:t xml:space="preserve"> </w:t>
            </w:r>
            <w:r w:rsidRPr="009D77D0">
              <w:t>Papier,</w:t>
            </w:r>
            <w:r w:rsidR="00532F44">
              <w:t xml:space="preserve"> </w:t>
            </w:r>
            <w:r w:rsidRPr="009D77D0">
              <w:t>digital]</w:t>
            </w:r>
          </w:p>
        </w:tc>
      </w:tr>
      <w:tr w:rsidR="007D3B64" w:rsidRPr="009D77D0" w14:paraId="44AABD35" w14:textId="77777777" w:rsidTr="00E66380">
        <w:trPr>
          <w:trHeight w:val="454"/>
        </w:trPr>
        <w:tc>
          <w:tcPr>
            <w:tcW w:w="2297" w:type="dxa"/>
            <w:vAlign w:val="center"/>
          </w:tcPr>
          <w:p w14:paraId="4ABC9F92" w14:textId="77777777" w:rsidR="006B0BDE" w:rsidRPr="009D77D0" w:rsidRDefault="006B0BDE" w:rsidP="00652505">
            <w:pPr>
              <w:pStyle w:val="TabellenInhalt"/>
            </w:pPr>
            <w:r w:rsidRPr="009D77D0">
              <w:t>Speicherort</w:t>
            </w:r>
          </w:p>
        </w:tc>
        <w:tc>
          <w:tcPr>
            <w:tcW w:w="3544" w:type="dxa"/>
            <w:vAlign w:val="center"/>
          </w:tcPr>
          <w:p w14:paraId="41427E1A" w14:textId="64061B6B" w:rsidR="006B0BDE" w:rsidRPr="009D77D0" w:rsidRDefault="006B0BDE" w:rsidP="00652505">
            <w:pPr>
              <w:pStyle w:val="TabellenInhalt"/>
            </w:pPr>
          </w:p>
        </w:tc>
        <w:tc>
          <w:tcPr>
            <w:tcW w:w="3515" w:type="dxa"/>
            <w:vAlign w:val="center"/>
          </w:tcPr>
          <w:p w14:paraId="2EEC9206" w14:textId="23C2C227" w:rsidR="006B0BDE" w:rsidRPr="009D77D0" w:rsidRDefault="006B0BDE" w:rsidP="00652505">
            <w:pPr>
              <w:pStyle w:val="TabellenInhalt"/>
            </w:pPr>
            <w:r w:rsidRPr="009D77D0">
              <w:t>[Ablageort</w:t>
            </w:r>
            <w:r w:rsidR="00532F44">
              <w:t xml:space="preserve"> </w:t>
            </w:r>
            <w:r w:rsidRPr="009D77D0">
              <w:t>des</w:t>
            </w:r>
            <w:r w:rsidR="00532F44">
              <w:t xml:space="preserve"> </w:t>
            </w:r>
            <w:r w:rsidRPr="009D77D0">
              <w:t>Dokumentes]</w:t>
            </w:r>
          </w:p>
        </w:tc>
      </w:tr>
      <w:tr w:rsidR="007D3B64" w:rsidRPr="009D77D0" w14:paraId="34BB63AF" w14:textId="77777777" w:rsidTr="00E66380">
        <w:trPr>
          <w:trHeight w:val="454"/>
        </w:trPr>
        <w:tc>
          <w:tcPr>
            <w:tcW w:w="2297" w:type="dxa"/>
            <w:vAlign w:val="center"/>
          </w:tcPr>
          <w:p w14:paraId="6529699A" w14:textId="508DCFBD" w:rsidR="006B0BDE" w:rsidRPr="009D77D0" w:rsidRDefault="006B0BDE" w:rsidP="00652505">
            <w:pPr>
              <w:pStyle w:val="TabellenInhalt"/>
            </w:pPr>
            <w:r w:rsidRPr="009D77D0">
              <w:t>Freigabe</w:t>
            </w:r>
            <w:r w:rsidR="00532F44">
              <w:t xml:space="preserve"> </w:t>
            </w:r>
            <w:r w:rsidRPr="009D77D0">
              <w:t>am</w:t>
            </w:r>
          </w:p>
        </w:tc>
        <w:tc>
          <w:tcPr>
            <w:tcW w:w="3544" w:type="dxa"/>
            <w:vAlign w:val="center"/>
          </w:tcPr>
          <w:p w14:paraId="00C52080" w14:textId="77777777" w:rsidR="006B0BDE" w:rsidRPr="009D77D0" w:rsidRDefault="006B0BDE" w:rsidP="00652505">
            <w:pPr>
              <w:pStyle w:val="TabellenInhalt"/>
            </w:pPr>
            <w:r w:rsidRPr="009D77D0">
              <w:t>&lt;TT.MM.YYYY&gt;</w:t>
            </w:r>
          </w:p>
        </w:tc>
        <w:tc>
          <w:tcPr>
            <w:tcW w:w="3515" w:type="dxa"/>
            <w:vAlign w:val="center"/>
          </w:tcPr>
          <w:p w14:paraId="257C8307" w14:textId="59C39191" w:rsidR="006B0BDE" w:rsidRPr="009D77D0" w:rsidRDefault="006B0BDE" w:rsidP="00652505">
            <w:pPr>
              <w:pStyle w:val="TabellenInhalt"/>
            </w:pPr>
            <w:r w:rsidRPr="009D77D0">
              <w:t>[Datum</w:t>
            </w:r>
            <w:r w:rsidR="00532F44">
              <w:t xml:space="preserve"> </w:t>
            </w:r>
            <w:r w:rsidRPr="009D77D0">
              <w:t>der</w:t>
            </w:r>
            <w:r w:rsidR="00532F44">
              <w:t xml:space="preserve"> </w:t>
            </w:r>
            <w:r w:rsidRPr="009D77D0">
              <w:t>Freigabe</w:t>
            </w:r>
            <w:r w:rsidR="00532F44">
              <w:t xml:space="preserve"> </w:t>
            </w:r>
            <w:r w:rsidRPr="009D77D0">
              <w:t>durch</w:t>
            </w:r>
            <w:r w:rsidR="00532F44">
              <w:t xml:space="preserve"> </w:t>
            </w:r>
            <w:r w:rsidRPr="009D77D0">
              <w:t>den</w:t>
            </w:r>
            <w:r w:rsidR="00532F44">
              <w:t xml:space="preserve"> </w:t>
            </w:r>
            <w:r w:rsidRPr="009D77D0">
              <w:t>Eigentümer]</w:t>
            </w:r>
          </w:p>
        </w:tc>
      </w:tr>
      <w:tr w:rsidR="007D3B64" w:rsidRPr="009D77D0" w14:paraId="0279C13D" w14:textId="77777777" w:rsidTr="00E66380">
        <w:trPr>
          <w:trHeight w:val="454"/>
        </w:trPr>
        <w:tc>
          <w:tcPr>
            <w:tcW w:w="2297" w:type="dxa"/>
            <w:vAlign w:val="center"/>
          </w:tcPr>
          <w:p w14:paraId="4D3F5B70" w14:textId="28C2E2C4" w:rsidR="006B0BDE" w:rsidRPr="009D77D0" w:rsidRDefault="006B0BDE" w:rsidP="00652505">
            <w:pPr>
              <w:pStyle w:val="TabellenInhalt"/>
            </w:pPr>
            <w:r w:rsidRPr="009D77D0">
              <w:t>Freigabe</w:t>
            </w:r>
            <w:r w:rsidR="00532F44">
              <w:t xml:space="preserve"> </w:t>
            </w:r>
            <w:r w:rsidRPr="009D77D0">
              <w:t>bis</w:t>
            </w:r>
          </w:p>
        </w:tc>
        <w:tc>
          <w:tcPr>
            <w:tcW w:w="3544" w:type="dxa"/>
            <w:vAlign w:val="center"/>
          </w:tcPr>
          <w:p w14:paraId="12A3BC3F" w14:textId="04E7D000" w:rsidR="006B0BDE" w:rsidRPr="009D77D0" w:rsidRDefault="006B0BDE" w:rsidP="00652505">
            <w:pPr>
              <w:pStyle w:val="TabellenInhalt"/>
            </w:pPr>
            <w:r w:rsidRPr="009D77D0">
              <w:t>&lt;TT.MM.YYYY&gt;</w:t>
            </w:r>
          </w:p>
        </w:tc>
        <w:tc>
          <w:tcPr>
            <w:tcW w:w="3515" w:type="dxa"/>
            <w:vAlign w:val="center"/>
          </w:tcPr>
          <w:p w14:paraId="2E796739" w14:textId="78FD69A9" w:rsidR="006B0BDE" w:rsidRPr="009D77D0" w:rsidRDefault="006B0BDE" w:rsidP="00652505">
            <w:pPr>
              <w:pStyle w:val="TabellenInhalt"/>
            </w:pPr>
            <w:r w:rsidRPr="009D77D0">
              <w:t>[Datum</w:t>
            </w:r>
            <w:r w:rsidR="00532F44">
              <w:t xml:space="preserve"> </w:t>
            </w:r>
            <w:r w:rsidRPr="009D77D0">
              <w:t>der</w:t>
            </w:r>
            <w:r w:rsidR="00532F44">
              <w:t xml:space="preserve"> </w:t>
            </w:r>
            <w:r w:rsidRPr="009D77D0">
              <w:t>Freigabe</w:t>
            </w:r>
            <w:r w:rsidR="00532F44">
              <w:t xml:space="preserve"> </w:t>
            </w:r>
            <w:r w:rsidRPr="009D77D0">
              <w:t>bis</w:t>
            </w:r>
            <w:r w:rsidR="00532F44">
              <w:t xml:space="preserve"> </w:t>
            </w:r>
            <w:r w:rsidRPr="009D77D0">
              <w:t>durch</w:t>
            </w:r>
            <w:r w:rsidR="00532F44">
              <w:t xml:space="preserve"> </w:t>
            </w:r>
            <w:r w:rsidRPr="009D77D0">
              <w:t>den</w:t>
            </w:r>
            <w:r w:rsidR="00532F44">
              <w:t xml:space="preserve"> </w:t>
            </w:r>
            <w:r w:rsidRPr="009D77D0">
              <w:t>Eigentümer]</w:t>
            </w:r>
          </w:p>
        </w:tc>
      </w:tr>
      <w:tr w:rsidR="007D3B64" w:rsidRPr="009D77D0" w14:paraId="02D9A14E" w14:textId="77777777" w:rsidTr="00E66380">
        <w:trPr>
          <w:trHeight w:val="454"/>
        </w:trPr>
        <w:tc>
          <w:tcPr>
            <w:tcW w:w="2297" w:type="dxa"/>
            <w:vAlign w:val="center"/>
          </w:tcPr>
          <w:p w14:paraId="13EC0223" w14:textId="77777777" w:rsidR="006B0BDE" w:rsidRPr="009D77D0" w:rsidRDefault="006B0BDE" w:rsidP="00652505">
            <w:pPr>
              <w:pStyle w:val="TabellenInhalt"/>
            </w:pPr>
            <w:r w:rsidRPr="009D77D0">
              <w:t>Revisionszyklus</w:t>
            </w:r>
          </w:p>
        </w:tc>
        <w:tc>
          <w:tcPr>
            <w:tcW w:w="3544" w:type="dxa"/>
            <w:vAlign w:val="center"/>
          </w:tcPr>
          <w:p w14:paraId="601AB478" w14:textId="0FE091F3" w:rsidR="006B0BDE" w:rsidRPr="009D77D0" w:rsidRDefault="006B0BDE" w:rsidP="00652505">
            <w:pPr>
              <w:pStyle w:val="TabellenInhalt"/>
            </w:pPr>
            <w:r w:rsidRPr="009D77D0">
              <w:t>Alle</w:t>
            </w:r>
            <w:r w:rsidR="00532F44">
              <w:t xml:space="preserve"> </w:t>
            </w:r>
            <w:r w:rsidRPr="009D77D0">
              <w:t>zwei</w:t>
            </w:r>
            <w:r w:rsidR="00532F44">
              <w:t xml:space="preserve"> </w:t>
            </w:r>
            <w:r w:rsidRPr="009D77D0">
              <w:t>Jahre</w:t>
            </w:r>
          </w:p>
        </w:tc>
        <w:tc>
          <w:tcPr>
            <w:tcW w:w="3515" w:type="dxa"/>
            <w:vAlign w:val="center"/>
          </w:tcPr>
          <w:p w14:paraId="7B8A472E" w14:textId="17FAC3C8" w:rsidR="006B0BDE" w:rsidRPr="009D77D0" w:rsidRDefault="006B0BDE" w:rsidP="00652505">
            <w:pPr>
              <w:pStyle w:val="TabellenInhalt"/>
            </w:pPr>
            <w:r w:rsidRPr="009D77D0">
              <w:t>[Revisionszyklus</w:t>
            </w:r>
            <w:r w:rsidR="00532F44">
              <w:t xml:space="preserve"> </w:t>
            </w:r>
            <w:r w:rsidRPr="009D77D0">
              <w:t>alle</w:t>
            </w:r>
            <w:r w:rsidR="00532F44">
              <w:t xml:space="preserve"> </w:t>
            </w:r>
            <w:r w:rsidRPr="009D77D0">
              <w:t>1,</w:t>
            </w:r>
            <w:r w:rsidR="00532F44">
              <w:t xml:space="preserve"> </w:t>
            </w:r>
            <w:r w:rsidRPr="009D77D0">
              <w:t>2</w:t>
            </w:r>
            <w:r w:rsidR="00532F44">
              <w:t xml:space="preserve"> </w:t>
            </w:r>
            <w:r w:rsidRPr="009D77D0">
              <w:t>Jahre]</w:t>
            </w:r>
          </w:p>
        </w:tc>
      </w:tr>
      <w:tr w:rsidR="00E90E93" w:rsidRPr="009D77D0" w14:paraId="63055DF3" w14:textId="77777777" w:rsidTr="00E66380">
        <w:trPr>
          <w:trHeight w:val="454"/>
        </w:trPr>
        <w:tc>
          <w:tcPr>
            <w:tcW w:w="2297" w:type="dxa"/>
            <w:vAlign w:val="center"/>
          </w:tcPr>
          <w:p w14:paraId="720DEEE5" w14:textId="77777777" w:rsidR="006B0BDE" w:rsidRPr="009D77D0" w:rsidRDefault="006B0BDE" w:rsidP="00652505">
            <w:pPr>
              <w:pStyle w:val="TabellenInhalt"/>
            </w:pPr>
            <w:r w:rsidRPr="009D77D0">
              <w:t>Archivierungszeitraum</w:t>
            </w:r>
          </w:p>
        </w:tc>
        <w:tc>
          <w:tcPr>
            <w:tcW w:w="3544" w:type="dxa"/>
            <w:vAlign w:val="center"/>
          </w:tcPr>
          <w:p w14:paraId="1B92C4ED" w14:textId="4230DE4F" w:rsidR="006B0BDE" w:rsidRPr="009D77D0" w:rsidRDefault="006B0BDE" w:rsidP="00652505">
            <w:pPr>
              <w:pStyle w:val="TabellenInhalt"/>
            </w:pPr>
            <w:r w:rsidRPr="009D77D0">
              <w:t>10</w:t>
            </w:r>
            <w:r w:rsidR="00532F44">
              <w:t xml:space="preserve"> </w:t>
            </w:r>
            <w:r w:rsidRPr="009D77D0">
              <w:t>Jahre</w:t>
            </w:r>
          </w:p>
        </w:tc>
        <w:tc>
          <w:tcPr>
            <w:tcW w:w="3515" w:type="dxa"/>
            <w:vAlign w:val="center"/>
          </w:tcPr>
          <w:p w14:paraId="68997AB5" w14:textId="74DD6934" w:rsidR="006B0BDE" w:rsidRPr="009D77D0" w:rsidRDefault="006B0BDE" w:rsidP="00652505">
            <w:pPr>
              <w:pStyle w:val="TabellenInhalt"/>
            </w:pPr>
            <w:r w:rsidRPr="009D77D0">
              <w:t>[Archivierungszeitraum</w:t>
            </w:r>
            <w:r w:rsidR="00532F44">
              <w:t xml:space="preserve"> </w:t>
            </w:r>
            <w:r w:rsidRPr="009D77D0">
              <w:t>nach</w:t>
            </w:r>
            <w:r w:rsidR="00532F44">
              <w:t xml:space="preserve"> </w:t>
            </w:r>
            <w:r w:rsidRPr="009D77D0">
              <w:t>Ablauf</w:t>
            </w:r>
            <w:r w:rsidR="00532F44">
              <w:t xml:space="preserve"> </w:t>
            </w:r>
            <w:r w:rsidRPr="009D77D0">
              <w:t>5,</w:t>
            </w:r>
            <w:r w:rsidR="00532F44">
              <w:t xml:space="preserve"> </w:t>
            </w:r>
            <w:r w:rsidRPr="009D77D0">
              <w:t>10</w:t>
            </w:r>
            <w:r w:rsidR="00532F44">
              <w:t xml:space="preserve"> </w:t>
            </w:r>
            <w:r w:rsidRPr="009D77D0">
              <w:t>Jahre]</w:t>
            </w:r>
          </w:p>
        </w:tc>
      </w:tr>
    </w:tbl>
    <w:p w14:paraId="5FF21834" w14:textId="77777777" w:rsidR="006B0BDE" w:rsidRPr="009D77D0" w:rsidRDefault="006B0BDE" w:rsidP="00845F6F">
      <w:pPr>
        <w:rPr>
          <w:rFonts w:cstheme="minorHAnsi"/>
        </w:rPr>
      </w:pPr>
    </w:p>
    <w:p w14:paraId="68CB2151" w14:textId="77777777" w:rsidR="006B0BDE" w:rsidRPr="009D77D0" w:rsidRDefault="006B0BDE" w:rsidP="00845F6F">
      <w:pPr>
        <w:rPr>
          <w:rFonts w:cstheme="minorHAnsi"/>
        </w:rPr>
      </w:pPr>
    </w:p>
    <w:p w14:paraId="48A822D8" w14:textId="6E90E3DA" w:rsidR="00CC238C" w:rsidRPr="009D77D0" w:rsidRDefault="00CC238C">
      <w:pPr>
        <w:spacing w:before="0" w:after="0"/>
        <w:rPr>
          <w:rFonts w:cstheme="minorHAnsi"/>
        </w:rPr>
      </w:pPr>
      <w:r w:rsidRPr="009D77D0">
        <w:rPr>
          <w:rFonts w:cstheme="minorHAnsi"/>
        </w:rPr>
        <w:br w:type="page"/>
      </w:r>
    </w:p>
    <w:p w14:paraId="35A34835" w14:textId="77777777" w:rsidR="000F54B1" w:rsidRPr="009D77D0" w:rsidRDefault="000F54B1" w:rsidP="007F2B16">
      <w:pPr>
        <w:pStyle w:val="berschrift1"/>
      </w:pPr>
      <w:bookmarkStart w:id="2" w:name="_Toc55125667"/>
      <w:bookmarkStart w:id="3" w:name="_Toc74856126"/>
      <w:bookmarkStart w:id="4" w:name="_Toc82712563"/>
      <w:r w:rsidRPr="009D77D0">
        <w:lastRenderedPageBreak/>
        <w:t>Dokumentenhistorie</w:t>
      </w:r>
      <w:bookmarkEnd w:id="2"/>
      <w:bookmarkEnd w:id="3"/>
      <w:bookmarkEnd w:id="4"/>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72"/>
        <w:gridCol w:w="2911"/>
        <w:gridCol w:w="2766"/>
        <w:gridCol w:w="1907"/>
      </w:tblGrid>
      <w:tr w:rsidR="007D3B64" w:rsidRPr="009D77D0" w14:paraId="4AF00418" w14:textId="77777777" w:rsidTr="0050124A">
        <w:tc>
          <w:tcPr>
            <w:tcW w:w="81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415FBC9" w14:textId="77777777" w:rsidR="000F54B1" w:rsidRPr="009D77D0" w:rsidRDefault="000F54B1" w:rsidP="00652505">
            <w:pPr>
              <w:pStyle w:val="Tabellenkopf"/>
              <w:rPr>
                <w:rFonts w:eastAsia="Times New Roman"/>
              </w:rPr>
            </w:pPr>
            <w:r w:rsidRPr="009D77D0">
              <w:rPr>
                <w:rFonts w:eastAsia="Times New Roman"/>
              </w:rPr>
              <w:t>Version</w:t>
            </w:r>
          </w:p>
        </w:tc>
        <w:tc>
          <w:tcPr>
            <w:tcW w:w="160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6A692263" w14:textId="77777777" w:rsidR="000F54B1" w:rsidRPr="009D77D0" w:rsidRDefault="000F54B1" w:rsidP="00652505">
            <w:pPr>
              <w:pStyle w:val="Tabellenkopf"/>
              <w:rPr>
                <w:rFonts w:eastAsia="Times New Roman"/>
              </w:rPr>
            </w:pPr>
            <w:r w:rsidRPr="009D77D0">
              <w:rPr>
                <w:rFonts w:eastAsia="Times New Roman"/>
              </w:rPr>
              <w:t>Beschreibung</w:t>
            </w:r>
          </w:p>
        </w:tc>
        <w:tc>
          <w:tcPr>
            <w:tcW w:w="152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E591E08" w14:textId="77777777" w:rsidR="000F54B1" w:rsidRPr="009D77D0" w:rsidRDefault="000F54B1" w:rsidP="00652505">
            <w:pPr>
              <w:pStyle w:val="Tabellenkopf"/>
              <w:rPr>
                <w:rFonts w:eastAsia="Times New Roman"/>
              </w:rPr>
            </w:pPr>
            <w:r w:rsidRPr="009D77D0">
              <w:rPr>
                <w:rFonts w:eastAsia="Times New Roman"/>
              </w:rPr>
              <w:t>Autor</w:t>
            </w:r>
          </w:p>
        </w:tc>
        <w:tc>
          <w:tcPr>
            <w:tcW w:w="105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1BE21298" w14:textId="77777777" w:rsidR="000F54B1" w:rsidRPr="009D77D0" w:rsidRDefault="000F54B1" w:rsidP="00652505">
            <w:pPr>
              <w:pStyle w:val="Tabellenkopf"/>
              <w:rPr>
                <w:rFonts w:eastAsia="Times New Roman"/>
              </w:rPr>
            </w:pPr>
            <w:r w:rsidRPr="009D77D0">
              <w:rPr>
                <w:rFonts w:eastAsia="Times New Roman"/>
              </w:rPr>
              <w:t>Datum</w:t>
            </w:r>
          </w:p>
        </w:tc>
      </w:tr>
      <w:tr w:rsidR="007D3B64" w:rsidRPr="009D77D0" w14:paraId="0F135870"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9F35E" w14:textId="52674328" w:rsidR="000F54B1" w:rsidRPr="009D77D0" w:rsidRDefault="000F54B1" w:rsidP="00652505">
            <w:pPr>
              <w:pStyle w:val="TabellenInhalt"/>
              <w:rPr>
                <w:rFonts w:eastAsia="Times New Roman"/>
              </w:rPr>
            </w:pPr>
            <w:r w:rsidRPr="009D77D0">
              <w:rPr>
                <w:rFonts w:eastAsia="Times New Roman"/>
              </w:rPr>
              <w:t>0.1</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5A5781" w14:textId="1439DBC8" w:rsidR="000F54B1" w:rsidRPr="009D77D0" w:rsidRDefault="000F54B1" w:rsidP="00652505">
            <w:pPr>
              <w:pStyle w:val="TabellenInhalt"/>
            </w:pPr>
            <w:r w:rsidRPr="009D77D0">
              <w:t>initiale</w:t>
            </w:r>
            <w:r w:rsidR="00532F44">
              <w:t xml:space="preserve"> </w:t>
            </w:r>
            <w:r w:rsidRPr="009D77D0">
              <w:t>Erstellung</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DBE187" w14:textId="77777777" w:rsidR="000F54B1" w:rsidRPr="009D77D0" w:rsidRDefault="000F54B1" w:rsidP="00652505">
            <w:pPr>
              <w:pStyle w:val="TabellenInhalt"/>
              <w:rPr>
                <w:rFonts w:eastAsia="Times New Roman"/>
              </w:rPr>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67E6F0" w14:textId="77777777" w:rsidR="000F54B1" w:rsidRPr="009D77D0" w:rsidRDefault="000F54B1" w:rsidP="00652505">
            <w:pPr>
              <w:pStyle w:val="TabellenInhalt"/>
              <w:rPr>
                <w:rFonts w:eastAsia="Times New Roman"/>
              </w:rPr>
            </w:pPr>
          </w:p>
        </w:tc>
      </w:tr>
      <w:tr w:rsidR="007D3B64" w:rsidRPr="009D77D0" w14:paraId="74F57C9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346C98" w14:textId="14E5AF36" w:rsidR="000F54B1" w:rsidRPr="009D77D0" w:rsidRDefault="000F54B1" w:rsidP="00652505">
            <w:pPr>
              <w:pStyle w:val="TabellenInhalt"/>
              <w:rPr>
                <w:rFonts w:eastAsia="Times New Roman"/>
              </w:rPr>
            </w:pPr>
            <w:r w:rsidRPr="009D77D0">
              <w:rPr>
                <w:rFonts w:eastAsia="Times New Roman"/>
              </w:rPr>
              <w:t>0.2</w:t>
            </w:r>
            <w:r w:rsidR="00532F44">
              <w:rPr>
                <w:rFonts w:eastAsia="Times New Roman"/>
              </w:rPr>
              <w:t xml:space="preserve"> </w:t>
            </w:r>
            <w:r w:rsidR="006B0BDE" w:rsidRPr="009D77D0">
              <w:rPr>
                <w:rFonts w:eastAsia="Times New Roman"/>
              </w:rPr>
              <w:t>–</w:t>
            </w:r>
            <w:r w:rsidR="00532F44">
              <w:rPr>
                <w:rFonts w:eastAsia="Times New Roman"/>
              </w:rPr>
              <w:t xml:space="preserve"> </w:t>
            </w:r>
            <w:r w:rsidR="006B0BDE" w:rsidRPr="009D77D0">
              <w:rPr>
                <w:rFonts w:eastAsia="Times New Roman"/>
              </w:rPr>
              <w:t>0.8</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36EDFF" w14:textId="77777777" w:rsidR="000F54B1" w:rsidRPr="009D77D0" w:rsidRDefault="000F54B1" w:rsidP="00652505">
            <w:pPr>
              <w:pStyle w:val="TabellenInhalt"/>
              <w:rPr>
                <w:rFonts w:eastAsia="Times New Roman"/>
              </w:rPr>
            </w:pPr>
            <w:r w:rsidRPr="009D77D0">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54FCF8" w14:textId="77777777" w:rsidR="000F54B1" w:rsidRPr="009D77D0"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98BCF" w14:textId="77777777" w:rsidR="000F54B1" w:rsidRPr="009D77D0" w:rsidRDefault="000F54B1" w:rsidP="00652505">
            <w:pPr>
              <w:pStyle w:val="TabellenInhalt"/>
              <w:rPr>
                <w:rFonts w:eastAsia="Times New Roman"/>
              </w:rPr>
            </w:pPr>
          </w:p>
        </w:tc>
      </w:tr>
      <w:tr w:rsidR="007D3B64" w:rsidRPr="009D77D0" w14:paraId="374CE57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BA429E" w14:textId="547B6C9A" w:rsidR="000F54B1" w:rsidRPr="009D77D0" w:rsidRDefault="000F54B1" w:rsidP="00652505">
            <w:pPr>
              <w:pStyle w:val="TabellenInhalt"/>
              <w:rPr>
                <w:rFonts w:eastAsia="Times New Roman"/>
              </w:rPr>
            </w:pPr>
            <w:r w:rsidRPr="009D77D0">
              <w:rPr>
                <w:rFonts w:eastAsia="Times New Roman"/>
              </w:rPr>
              <w:t>0.9</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A680F" w14:textId="15FB715B" w:rsidR="000F54B1" w:rsidRPr="009D77D0" w:rsidRDefault="000F54B1" w:rsidP="00652505">
            <w:pPr>
              <w:pStyle w:val="TabellenInhalt"/>
              <w:rPr>
                <w:rFonts w:eastAsia="Times New Roman"/>
              </w:rPr>
            </w:pPr>
            <w:r w:rsidRPr="009D77D0">
              <w:rPr>
                <w:rFonts w:eastAsia="Times New Roman"/>
              </w:rPr>
              <w:t>final</w:t>
            </w:r>
            <w:r w:rsidR="00532F44">
              <w:rPr>
                <w:rFonts w:eastAsia="Times New Roman"/>
              </w:rPr>
              <w:t xml:space="preserve"> </w:t>
            </w:r>
            <w:r w:rsidRPr="009D77D0">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96FE48" w14:textId="77777777" w:rsidR="000F54B1" w:rsidRPr="009D77D0"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A613A9" w14:textId="77777777" w:rsidR="000F54B1" w:rsidRPr="009D77D0" w:rsidRDefault="000F54B1" w:rsidP="00652505">
            <w:pPr>
              <w:pStyle w:val="TabellenInhalt"/>
              <w:rPr>
                <w:rFonts w:eastAsia="Times New Roman"/>
              </w:rPr>
            </w:pPr>
          </w:p>
        </w:tc>
      </w:tr>
      <w:tr w:rsidR="007D3B64" w:rsidRPr="009D77D0" w14:paraId="2E18AAE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0C642C" w14:textId="56349CBB" w:rsidR="000F54B1" w:rsidRPr="009D77D0" w:rsidRDefault="000F54B1" w:rsidP="00652505">
            <w:pPr>
              <w:pStyle w:val="TabellenInhalt"/>
              <w:rPr>
                <w:rFonts w:eastAsia="Times New Roman"/>
              </w:rPr>
            </w:pPr>
            <w:r w:rsidRPr="009D77D0">
              <w:rPr>
                <w:rFonts w:eastAsia="Times New Roman"/>
              </w:rPr>
              <w:t>1.0</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6BA036" w14:textId="77777777" w:rsidR="000F54B1" w:rsidRPr="009D77D0" w:rsidRDefault="000F54B1" w:rsidP="00652505">
            <w:pPr>
              <w:pStyle w:val="TabellenInhalt"/>
              <w:rPr>
                <w:rFonts w:eastAsia="Times New Roman"/>
              </w:rPr>
            </w:pPr>
            <w:r w:rsidRPr="009D77D0">
              <w:rPr>
                <w:rFonts w:eastAsia="Times New Roman"/>
              </w:rPr>
              <w:t>final/freigegeben</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EE0240" w14:textId="77777777" w:rsidR="000F54B1" w:rsidRPr="009D77D0"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D9016D" w14:textId="77777777" w:rsidR="000F54B1" w:rsidRPr="009D77D0" w:rsidRDefault="000F54B1" w:rsidP="00652505">
            <w:pPr>
              <w:pStyle w:val="TabellenInhalt"/>
              <w:rPr>
                <w:rFonts w:eastAsia="Times New Roman"/>
              </w:rPr>
            </w:pPr>
          </w:p>
        </w:tc>
      </w:tr>
      <w:tr w:rsidR="007D3B64" w:rsidRPr="009D77D0" w14:paraId="20DD0E0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1B5358" w14:textId="77777777" w:rsidR="006B0BDE" w:rsidRPr="009D77D0"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5944F6" w14:textId="77777777" w:rsidR="006B0BDE" w:rsidRPr="009D77D0"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B78416" w14:textId="77777777" w:rsidR="006B0BDE" w:rsidRPr="009D77D0"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52F712" w14:textId="77777777" w:rsidR="006B0BDE" w:rsidRPr="009D77D0" w:rsidRDefault="006B0BDE" w:rsidP="00652505">
            <w:pPr>
              <w:pStyle w:val="TabellenInhalt"/>
              <w:rPr>
                <w:rFonts w:eastAsia="Times New Roman"/>
              </w:rPr>
            </w:pPr>
          </w:p>
        </w:tc>
      </w:tr>
      <w:tr w:rsidR="007D3B64" w:rsidRPr="009D77D0" w14:paraId="2B711EB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7E84A2" w14:textId="77777777" w:rsidR="006B0BDE" w:rsidRPr="009D77D0"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B2E0D7" w14:textId="77777777" w:rsidR="006B0BDE" w:rsidRPr="009D77D0"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687578" w14:textId="77777777" w:rsidR="006B0BDE" w:rsidRPr="009D77D0"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6F3C82" w14:textId="77777777" w:rsidR="006B0BDE" w:rsidRPr="009D77D0" w:rsidRDefault="006B0BDE" w:rsidP="00652505">
            <w:pPr>
              <w:pStyle w:val="TabellenInhalt"/>
              <w:rPr>
                <w:rFonts w:eastAsia="Times New Roman"/>
              </w:rPr>
            </w:pPr>
          </w:p>
        </w:tc>
      </w:tr>
      <w:tr w:rsidR="00894CCC" w:rsidRPr="009D77D0" w14:paraId="39DACF3D"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8BF3A5" w14:textId="77777777" w:rsidR="006B0BDE" w:rsidRPr="009D77D0"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0ECE1F" w14:textId="77777777" w:rsidR="006B0BDE" w:rsidRPr="009D77D0"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06322E" w14:textId="77777777" w:rsidR="006B0BDE" w:rsidRPr="009D77D0"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C01462" w14:textId="77777777" w:rsidR="006B0BDE" w:rsidRPr="009D77D0" w:rsidRDefault="006B0BDE" w:rsidP="00652505">
            <w:pPr>
              <w:pStyle w:val="TabellenInhalt"/>
              <w:rPr>
                <w:rFonts w:eastAsia="Times New Roman"/>
              </w:rPr>
            </w:pPr>
          </w:p>
        </w:tc>
      </w:tr>
    </w:tbl>
    <w:p w14:paraId="034A3DEE" w14:textId="6886C15F" w:rsidR="006B0BDE" w:rsidRPr="009D77D0" w:rsidRDefault="006B0BDE" w:rsidP="00845F6F">
      <w:pPr>
        <w:rPr>
          <w:rFonts w:cstheme="minorHAnsi"/>
        </w:rPr>
      </w:pPr>
    </w:p>
    <w:p w14:paraId="14B5470F" w14:textId="3C69F1B0" w:rsidR="00CC238C" w:rsidRPr="009D77D0" w:rsidRDefault="00CC238C">
      <w:pPr>
        <w:spacing w:before="0" w:after="0"/>
        <w:rPr>
          <w:rFonts w:cstheme="minorHAnsi"/>
        </w:rPr>
      </w:pPr>
      <w:r w:rsidRPr="009D77D0">
        <w:rPr>
          <w:rFonts w:cstheme="minorHAnsi"/>
        </w:rPr>
        <w:br w:type="page"/>
      </w:r>
    </w:p>
    <w:p w14:paraId="78D7710C" w14:textId="77777777" w:rsidR="006B0BDE" w:rsidRPr="009D77D0" w:rsidRDefault="006B0BDE" w:rsidP="00845F6F">
      <w:pPr>
        <w:pStyle w:val="1ohneNummer"/>
      </w:pPr>
      <w:bookmarkStart w:id="5" w:name="_Toc82712564"/>
      <w:r w:rsidRPr="009D77D0">
        <w:lastRenderedPageBreak/>
        <w:t>Inhaltsverzeichnis</w:t>
      </w:r>
      <w:bookmarkEnd w:id="5"/>
    </w:p>
    <w:p w14:paraId="5108373E" w14:textId="00417DB9" w:rsidR="00F13CCB" w:rsidRDefault="006B0BDE">
      <w:pPr>
        <w:pStyle w:val="Verzeichnis1"/>
        <w:rPr>
          <w:rFonts w:cstheme="minorBidi"/>
          <w:b w:val="0"/>
          <w:bCs w:val="0"/>
          <w:noProof/>
          <w:sz w:val="24"/>
          <w:szCs w:val="24"/>
        </w:rPr>
      </w:pPr>
      <w:r w:rsidRPr="009D77D0">
        <w:rPr>
          <w:rFonts w:eastAsia="Times New Roman" w:cstheme="minorHAnsi"/>
        </w:rPr>
        <w:fldChar w:fldCharType="begin"/>
      </w:r>
      <w:r w:rsidRPr="009D77D0">
        <w:rPr>
          <w:rFonts w:cstheme="minorHAnsi"/>
        </w:rPr>
        <w:instrText xml:space="preserve"> TOC \o "1-3" \h \z \u </w:instrText>
      </w:r>
      <w:r w:rsidRPr="009D77D0">
        <w:rPr>
          <w:rFonts w:eastAsia="Times New Roman" w:cstheme="minorHAnsi"/>
        </w:rPr>
        <w:fldChar w:fldCharType="separate"/>
      </w:r>
      <w:hyperlink w:anchor="_Toc82712562" w:history="1">
        <w:r w:rsidR="00F13CCB" w:rsidRPr="007907A5">
          <w:rPr>
            <w:rStyle w:val="Hyperlink"/>
            <w:noProof/>
          </w:rPr>
          <w:t>Allgemeine Informationen zum vorliegenden Dokument</w:t>
        </w:r>
        <w:r w:rsidR="00F13CCB">
          <w:rPr>
            <w:noProof/>
            <w:webHidden/>
          </w:rPr>
          <w:tab/>
        </w:r>
        <w:r w:rsidR="00F13CCB">
          <w:rPr>
            <w:noProof/>
            <w:webHidden/>
          </w:rPr>
          <w:fldChar w:fldCharType="begin"/>
        </w:r>
        <w:r w:rsidR="00F13CCB">
          <w:rPr>
            <w:noProof/>
            <w:webHidden/>
          </w:rPr>
          <w:instrText xml:space="preserve"> PAGEREF _Toc82712562 \h </w:instrText>
        </w:r>
        <w:r w:rsidR="00F13CCB">
          <w:rPr>
            <w:noProof/>
            <w:webHidden/>
          </w:rPr>
        </w:r>
        <w:r w:rsidR="00F13CCB">
          <w:rPr>
            <w:noProof/>
            <w:webHidden/>
          </w:rPr>
          <w:fldChar w:fldCharType="separate"/>
        </w:r>
        <w:r w:rsidR="00F13CCB">
          <w:rPr>
            <w:noProof/>
            <w:webHidden/>
          </w:rPr>
          <w:t>2</w:t>
        </w:r>
        <w:r w:rsidR="00F13CCB">
          <w:rPr>
            <w:noProof/>
            <w:webHidden/>
          </w:rPr>
          <w:fldChar w:fldCharType="end"/>
        </w:r>
      </w:hyperlink>
    </w:p>
    <w:p w14:paraId="433C2595" w14:textId="7F9FBF73" w:rsidR="00F13CCB" w:rsidRDefault="00F13CCB">
      <w:pPr>
        <w:pStyle w:val="Verzeichnis1"/>
        <w:rPr>
          <w:rFonts w:cstheme="minorBidi"/>
          <w:b w:val="0"/>
          <w:bCs w:val="0"/>
          <w:noProof/>
          <w:sz w:val="24"/>
          <w:szCs w:val="24"/>
        </w:rPr>
      </w:pPr>
      <w:hyperlink w:anchor="_Toc82712563" w:history="1">
        <w:r w:rsidRPr="007907A5">
          <w:rPr>
            <w:rStyle w:val="Hyperlink"/>
            <w:noProof/>
          </w:rPr>
          <w:t>Dokumentenhistorie</w:t>
        </w:r>
        <w:r>
          <w:rPr>
            <w:noProof/>
            <w:webHidden/>
          </w:rPr>
          <w:tab/>
        </w:r>
        <w:r>
          <w:rPr>
            <w:noProof/>
            <w:webHidden/>
          </w:rPr>
          <w:fldChar w:fldCharType="begin"/>
        </w:r>
        <w:r>
          <w:rPr>
            <w:noProof/>
            <w:webHidden/>
          </w:rPr>
          <w:instrText xml:space="preserve"> PAGEREF _Toc82712563 \h </w:instrText>
        </w:r>
        <w:r>
          <w:rPr>
            <w:noProof/>
            <w:webHidden/>
          </w:rPr>
        </w:r>
        <w:r>
          <w:rPr>
            <w:noProof/>
            <w:webHidden/>
          </w:rPr>
          <w:fldChar w:fldCharType="separate"/>
        </w:r>
        <w:r>
          <w:rPr>
            <w:noProof/>
            <w:webHidden/>
          </w:rPr>
          <w:t>3</w:t>
        </w:r>
        <w:r>
          <w:rPr>
            <w:noProof/>
            <w:webHidden/>
          </w:rPr>
          <w:fldChar w:fldCharType="end"/>
        </w:r>
      </w:hyperlink>
    </w:p>
    <w:p w14:paraId="757A99B8" w14:textId="0EA8C9D7" w:rsidR="00F13CCB" w:rsidRDefault="00F13CCB">
      <w:pPr>
        <w:pStyle w:val="Verzeichnis1"/>
        <w:rPr>
          <w:rFonts w:cstheme="minorBidi"/>
          <w:b w:val="0"/>
          <w:bCs w:val="0"/>
          <w:noProof/>
          <w:sz w:val="24"/>
          <w:szCs w:val="24"/>
        </w:rPr>
      </w:pPr>
      <w:hyperlink w:anchor="_Toc82712564" w:history="1">
        <w:r w:rsidRPr="007907A5">
          <w:rPr>
            <w:rStyle w:val="Hyperlink"/>
            <w:noProof/>
          </w:rPr>
          <w:t>Inhaltsverzeichnis</w:t>
        </w:r>
        <w:r>
          <w:rPr>
            <w:noProof/>
            <w:webHidden/>
          </w:rPr>
          <w:tab/>
        </w:r>
        <w:r>
          <w:rPr>
            <w:noProof/>
            <w:webHidden/>
          </w:rPr>
          <w:fldChar w:fldCharType="begin"/>
        </w:r>
        <w:r>
          <w:rPr>
            <w:noProof/>
            <w:webHidden/>
          </w:rPr>
          <w:instrText xml:space="preserve"> PAGEREF _Toc82712564 \h </w:instrText>
        </w:r>
        <w:r>
          <w:rPr>
            <w:noProof/>
            <w:webHidden/>
          </w:rPr>
        </w:r>
        <w:r>
          <w:rPr>
            <w:noProof/>
            <w:webHidden/>
          </w:rPr>
          <w:fldChar w:fldCharType="separate"/>
        </w:r>
        <w:r>
          <w:rPr>
            <w:noProof/>
            <w:webHidden/>
          </w:rPr>
          <w:t>4</w:t>
        </w:r>
        <w:r>
          <w:rPr>
            <w:noProof/>
            <w:webHidden/>
          </w:rPr>
          <w:fldChar w:fldCharType="end"/>
        </w:r>
      </w:hyperlink>
    </w:p>
    <w:p w14:paraId="7B682AD1" w14:textId="567CE0D6" w:rsidR="00F13CCB" w:rsidRDefault="00F13CCB">
      <w:pPr>
        <w:pStyle w:val="Verzeichnis1"/>
        <w:rPr>
          <w:rFonts w:cstheme="minorBidi"/>
          <w:b w:val="0"/>
          <w:bCs w:val="0"/>
          <w:noProof/>
          <w:sz w:val="24"/>
          <w:szCs w:val="24"/>
        </w:rPr>
      </w:pPr>
      <w:hyperlink w:anchor="_Toc82712565" w:history="1">
        <w:r w:rsidRPr="007907A5">
          <w:rPr>
            <w:rStyle w:val="Hyperlink"/>
            <w:noProof/>
          </w:rPr>
          <w:t>Allgemeine Festlegungen</w:t>
        </w:r>
        <w:r>
          <w:rPr>
            <w:noProof/>
            <w:webHidden/>
          </w:rPr>
          <w:tab/>
        </w:r>
        <w:r>
          <w:rPr>
            <w:noProof/>
            <w:webHidden/>
          </w:rPr>
          <w:fldChar w:fldCharType="begin"/>
        </w:r>
        <w:r>
          <w:rPr>
            <w:noProof/>
            <w:webHidden/>
          </w:rPr>
          <w:instrText xml:space="preserve"> PAGEREF _Toc82712565 \h </w:instrText>
        </w:r>
        <w:r>
          <w:rPr>
            <w:noProof/>
            <w:webHidden/>
          </w:rPr>
        </w:r>
        <w:r>
          <w:rPr>
            <w:noProof/>
            <w:webHidden/>
          </w:rPr>
          <w:fldChar w:fldCharType="separate"/>
        </w:r>
        <w:r>
          <w:rPr>
            <w:noProof/>
            <w:webHidden/>
          </w:rPr>
          <w:t>5</w:t>
        </w:r>
        <w:r>
          <w:rPr>
            <w:noProof/>
            <w:webHidden/>
          </w:rPr>
          <w:fldChar w:fldCharType="end"/>
        </w:r>
      </w:hyperlink>
    </w:p>
    <w:p w14:paraId="663F813F" w14:textId="6F523C60" w:rsidR="00F13CCB" w:rsidRDefault="00F13CCB">
      <w:pPr>
        <w:pStyle w:val="Verzeichnis2"/>
        <w:tabs>
          <w:tab w:val="right" w:leader="dot" w:pos="9062"/>
        </w:tabs>
        <w:rPr>
          <w:rFonts w:cstheme="minorBidi"/>
          <w:i w:val="0"/>
          <w:iCs w:val="0"/>
          <w:noProof/>
          <w:sz w:val="24"/>
          <w:szCs w:val="24"/>
        </w:rPr>
      </w:pPr>
      <w:hyperlink w:anchor="_Toc82712566" w:history="1">
        <w:r w:rsidRPr="007907A5">
          <w:rPr>
            <w:rStyle w:val="Hyperlink"/>
            <w:noProof/>
          </w:rPr>
          <w:t>Ziel / Zweck</w:t>
        </w:r>
        <w:r>
          <w:rPr>
            <w:noProof/>
            <w:webHidden/>
          </w:rPr>
          <w:tab/>
        </w:r>
        <w:r>
          <w:rPr>
            <w:noProof/>
            <w:webHidden/>
          </w:rPr>
          <w:fldChar w:fldCharType="begin"/>
        </w:r>
        <w:r>
          <w:rPr>
            <w:noProof/>
            <w:webHidden/>
          </w:rPr>
          <w:instrText xml:space="preserve"> PAGEREF _Toc82712566 \h </w:instrText>
        </w:r>
        <w:r>
          <w:rPr>
            <w:noProof/>
            <w:webHidden/>
          </w:rPr>
        </w:r>
        <w:r>
          <w:rPr>
            <w:noProof/>
            <w:webHidden/>
          </w:rPr>
          <w:fldChar w:fldCharType="separate"/>
        </w:r>
        <w:r>
          <w:rPr>
            <w:noProof/>
            <w:webHidden/>
          </w:rPr>
          <w:t>5</w:t>
        </w:r>
        <w:r>
          <w:rPr>
            <w:noProof/>
            <w:webHidden/>
          </w:rPr>
          <w:fldChar w:fldCharType="end"/>
        </w:r>
      </w:hyperlink>
    </w:p>
    <w:p w14:paraId="2D4E2854" w14:textId="510438D6" w:rsidR="00F13CCB" w:rsidRDefault="00F13CCB">
      <w:pPr>
        <w:pStyle w:val="Verzeichnis2"/>
        <w:tabs>
          <w:tab w:val="right" w:leader="dot" w:pos="9062"/>
        </w:tabs>
        <w:rPr>
          <w:rFonts w:cstheme="minorBidi"/>
          <w:i w:val="0"/>
          <w:iCs w:val="0"/>
          <w:noProof/>
          <w:sz w:val="24"/>
          <w:szCs w:val="24"/>
        </w:rPr>
      </w:pPr>
      <w:hyperlink w:anchor="_Toc82712567" w:history="1">
        <w:r w:rsidRPr="007907A5">
          <w:rPr>
            <w:rStyle w:val="Hyperlink"/>
            <w:noProof/>
          </w:rPr>
          <w:t>Geltungsbereich</w:t>
        </w:r>
        <w:r>
          <w:rPr>
            <w:noProof/>
            <w:webHidden/>
          </w:rPr>
          <w:tab/>
        </w:r>
        <w:r>
          <w:rPr>
            <w:noProof/>
            <w:webHidden/>
          </w:rPr>
          <w:fldChar w:fldCharType="begin"/>
        </w:r>
        <w:r>
          <w:rPr>
            <w:noProof/>
            <w:webHidden/>
          </w:rPr>
          <w:instrText xml:space="preserve"> PAGEREF _Toc82712567 \h </w:instrText>
        </w:r>
        <w:r>
          <w:rPr>
            <w:noProof/>
            <w:webHidden/>
          </w:rPr>
        </w:r>
        <w:r>
          <w:rPr>
            <w:noProof/>
            <w:webHidden/>
          </w:rPr>
          <w:fldChar w:fldCharType="separate"/>
        </w:r>
        <w:r>
          <w:rPr>
            <w:noProof/>
            <w:webHidden/>
          </w:rPr>
          <w:t>5</w:t>
        </w:r>
        <w:r>
          <w:rPr>
            <w:noProof/>
            <w:webHidden/>
          </w:rPr>
          <w:fldChar w:fldCharType="end"/>
        </w:r>
      </w:hyperlink>
    </w:p>
    <w:p w14:paraId="2A6DDB36" w14:textId="64B4DBC6" w:rsidR="00F13CCB" w:rsidRDefault="00F13CCB">
      <w:pPr>
        <w:pStyle w:val="Verzeichnis2"/>
        <w:tabs>
          <w:tab w:val="right" w:leader="dot" w:pos="9062"/>
        </w:tabs>
        <w:rPr>
          <w:rFonts w:cstheme="minorBidi"/>
          <w:i w:val="0"/>
          <w:iCs w:val="0"/>
          <w:noProof/>
          <w:sz w:val="24"/>
          <w:szCs w:val="24"/>
        </w:rPr>
      </w:pPr>
      <w:hyperlink w:anchor="_Toc82712568" w:history="1">
        <w:r w:rsidRPr="007907A5">
          <w:rPr>
            <w:rStyle w:val="Hyperlink"/>
            <w:noProof/>
          </w:rPr>
          <w:t>Zuständigkeiten</w:t>
        </w:r>
        <w:r>
          <w:rPr>
            <w:noProof/>
            <w:webHidden/>
          </w:rPr>
          <w:tab/>
        </w:r>
        <w:r>
          <w:rPr>
            <w:noProof/>
            <w:webHidden/>
          </w:rPr>
          <w:fldChar w:fldCharType="begin"/>
        </w:r>
        <w:r>
          <w:rPr>
            <w:noProof/>
            <w:webHidden/>
          </w:rPr>
          <w:instrText xml:space="preserve"> PAGEREF _Toc82712568 \h </w:instrText>
        </w:r>
        <w:r>
          <w:rPr>
            <w:noProof/>
            <w:webHidden/>
          </w:rPr>
        </w:r>
        <w:r>
          <w:rPr>
            <w:noProof/>
            <w:webHidden/>
          </w:rPr>
          <w:fldChar w:fldCharType="separate"/>
        </w:r>
        <w:r>
          <w:rPr>
            <w:noProof/>
            <w:webHidden/>
          </w:rPr>
          <w:t>5</w:t>
        </w:r>
        <w:r>
          <w:rPr>
            <w:noProof/>
            <w:webHidden/>
          </w:rPr>
          <w:fldChar w:fldCharType="end"/>
        </w:r>
      </w:hyperlink>
    </w:p>
    <w:p w14:paraId="537F5F0A" w14:textId="01264A47" w:rsidR="00F13CCB" w:rsidRDefault="00F13CCB">
      <w:pPr>
        <w:pStyle w:val="Verzeichnis2"/>
        <w:tabs>
          <w:tab w:val="right" w:leader="dot" w:pos="9062"/>
        </w:tabs>
        <w:rPr>
          <w:rFonts w:cstheme="minorBidi"/>
          <w:i w:val="0"/>
          <w:iCs w:val="0"/>
          <w:noProof/>
          <w:sz w:val="24"/>
          <w:szCs w:val="24"/>
        </w:rPr>
      </w:pPr>
      <w:hyperlink w:anchor="_Toc82712569" w:history="1">
        <w:r w:rsidRPr="007907A5">
          <w:rPr>
            <w:rStyle w:val="Hyperlink"/>
            <w:noProof/>
          </w:rPr>
          <w:t>Genehmigungs- und Änderungsverfahren</w:t>
        </w:r>
        <w:r>
          <w:rPr>
            <w:noProof/>
            <w:webHidden/>
          </w:rPr>
          <w:tab/>
        </w:r>
        <w:r>
          <w:rPr>
            <w:noProof/>
            <w:webHidden/>
          </w:rPr>
          <w:fldChar w:fldCharType="begin"/>
        </w:r>
        <w:r>
          <w:rPr>
            <w:noProof/>
            <w:webHidden/>
          </w:rPr>
          <w:instrText xml:space="preserve"> PAGEREF _Toc82712569 \h </w:instrText>
        </w:r>
        <w:r>
          <w:rPr>
            <w:noProof/>
            <w:webHidden/>
          </w:rPr>
        </w:r>
        <w:r>
          <w:rPr>
            <w:noProof/>
            <w:webHidden/>
          </w:rPr>
          <w:fldChar w:fldCharType="separate"/>
        </w:r>
        <w:r>
          <w:rPr>
            <w:noProof/>
            <w:webHidden/>
          </w:rPr>
          <w:t>6</w:t>
        </w:r>
        <w:r>
          <w:rPr>
            <w:noProof/>
            <w:webHidden/>
          </w:rPr>
          <w:fldChar w:fldCharType="end"/>
        </w:r>
      </w:hyperlink>
    </w:p>
    <w:p w14:paraId="586DD3DB" w14:textId="575978E2" w:rsidR="00F13CCB" w:rsidRDefault="00F13CCB">
      <w:pPr>
        <w:pStyle w:val="Verzeichnis2"/>
        <w:tabs>
          <w:tab w:val="right" w:leader="dot" w:pos="9062"/>
        </w:tabs>
        <w:rPr>
          <w:rFonts w:cstheme="minorBidi"/>
          <w:i w:val="0"/>
          <w:iCs w:val="0"/>
          <w:noProof/>
          <w:sz w:val="24"/>
          <w:szCs w:val="24"/>
        </w:rPr>
      </w:pPr>
      <w:hyperlink w:anchor="_Toc82712570" w:history="1">
        <w:r w:rsidRPr="007907A5">
          <w:rPr>
            <w:rStyle w:val="Hyperlink"/>
            <w:noProof/>
          </w:rPr>
          <w:t>Aufbau des Dokuments</w:t>
        </w:r>
        <w:r>
          <w:rPr>
            <w:noProof/>
            <w:webHidden/>
          </w:rPr>
          <w:tab/>
        </w:r>
        <w:r>
          <w:rPr>
            <w:noProof/>
            <w:webHidden/>
          </w:rPr>
          <w:fldChar w:fldCharType="begin"/>
        </w:r>
        <w:r>
          <w:rPr>
            <w:noProof/>
            <w:webHidden/>
          </w:rPr>
          <w:instrText xml:space="preserve"> PAGEREF _Toc82712570 \h </w:instrText>
        </w:r>
        <w:r>
          <w:rPr>
            <w:noProof/>
            <w:webHidden/>
          </w:rPr>
        </w:r>
        <w:r>
          <w:rPr>
            <w:noProof/>
            <w:webHidden/>
          </w:rPr>
          <w:fldChar w:fldCharType="separate"/>
        </w:r>
        <w:r>
          <w:rPr>
            <w:noProof/>
            <w:webHidden/>
          </w:rPr>
          <w:t>6</w:t>
        </w:r>
        <w:r>
          <w:rPr>
            <w:noProof/>
            <w:webHidden/>
          </w:rPr>
          <w:fldChar w:fldCharType="end"/>
        </w:r>
      </w:hyperlink>
    </w:p>
    <w:p w14:paraId="08654E81" w14:textId="56E359E7" w:rsidR="00F13CCB" w:rsidRDefault="00F13CCB">
      <w:pPr>
        <w:pStyle w:val="Verzeichnis1"/>
        <w:rPr>
          <w:rFonts w:cstheme="minorBidi"/>
          <w:b w:val="0"/>
          <w:bCs w:val="0"/>
          <w:noProof/>
          <w:sz w:val="24"/>
          <w:szCs w:val="24"/>
        </w:rPr>
      </w:pPr>
      <w:hyperlink w:anchor="_Toc82712571" w:history="1">
        <w:r w:rsidRPr="007907A5">
          <w:rPr>
            <w:rStyle w:val="Hyperlink"/>
            <w:noProof/>
          </w:rPr>
          <w:t>Sicherheitsrichtlinie „Microsoft Exchange und Outlook"</w:t>
        </w:r>
        <w:r>
          <w:rPr>
            <w:noProof/>
            <w:webHidden/>
          </w:rPr>
          <w:tab/>
        </w:r>
        <w:r>
          <w:rPr>
            <w:noProof/>
            <w:webHidden/>
          </w:rPr>
          <w:fldChar w:fldCharType="begin"/>
        </w:r>
        <w:r>
          <w:rPr>
            <w:noProof/>
            <w:webHidden/>
          </w:rPr>
          <w:instrText xml:space="preserve"> PAGEREF _Toc82712571 \h </w:instrText>
        </w:r>
        <w:r>
          <w:rPr>
            <w:noProof/>
            <w:webHidden/>
          </w:rPr>
        </w:r>
        <w:r>
          <w:rPr>
            <w:noProof/>
            <w:webHidden/>
          </w:rPr>
          <w:fldChar w:fldCharType="separate"/>
        </w:r>
        <w:r>
          <w:rPr>
            <w:noProof/>
            <w:webHidden/>
          </w:rPr>
          <w:t>7</w:t>
        </w:r>
        <w:r>
          <w:rPr>
            <w:noProof/>
            <w:webHidden/>
          </w:rPr>
          <w:fldChar w:fldCharType="end"/>
        </w:r>
      </w:hyperlink>
    </w:p>
    <w:p w14:paraId="31816B74" w14:textId="3060A77D" w:rsidR="00F13CCB" w:rsidRDefault="00F13CCB">
      <w:pPr>
        <w:pStyle w:val="Verzeichnis2"/>
        <w:tabs>
          <w:tab w:val="right" w:leader="dot" w:pos="9062"/>
        </w:tabs>
        <w:rPr>
          <w:rFonts w:cstheme="minorBidi"/>
          <w:i w:val="0"/>
          <w:iCs w:val="0"/>
          <w:noProof/>
          <w:sz w:val="24"/>
          <w:szCs w:val="24"/>
        </w:rPr>
      </w:pPr>
      <w:hyperlink w:anchor="_Toc82712572" w:history="1">
        <w:r w:rsidRPr="007907A5">
          <w:rPr>
            <w:rStyle w:val="Hyperlink"/>
            <w:noProof/>
          </w:rPr>
          <w:t>Basismaßnahmen</w:t>
        </w:r>
        <w:r>
          <w:rPr>
            <w:noProof/>
            <w:webHidden/>
          </w:rPr>
          <w:tab/>
        </w:r>
        <w:r>
          <w:rPr>
            <w:noProof/>
            <w:webHidden/>
          </w:rPr>
          <w:fldChar w:fldCharType="begin"/>
        </w:r>
        <w:r>
          <w:rPr>
            <w:noProof/>
            <w:webHidden/>
          </w:rPr>
          <w:instrText xml:space="preserve"> PAGEREF _Toc82712572 \h </w:instrText>
        </w:r>
        <w:r>
          <w:rPr>
            <w:noProof/>
            <w:webHidden/>
          </w:rPr>
        </w:r>
        <w:r>
          <w:rPr>
            <w:noProof/>
            <w:webHidden/>
          </w:rPr>
          <w:fldChar w:fldCharType="separate"/>
        </w:r>
        <w:r>
          <w:rPr>
            <w:noProof/>
            <w:webHidden/>
          </w:rPr>
          <w:t>7</w:t>
        </w:r>
        <w:r>
          <w:rPr>
            <w:noProof/>
            <w:webHidden/>
          </w:rPr>
          <w:fldChar w:fldCharType="end"/>
        </w:r>
      </w:hyperlink>
    </w:p>
    <w:p w14:paraId="4D040AA5" w14:textId="4D5E9269" w:rsidR="00F13CCB" w:rsidRDefault="00F13CCB">
      <w:pPr>
        <w:pStyle w:val="Verzeichnis3"/>
        <w:tabs>
          <w:tab w:val="right" w:leader="dot" w:pos="9062"/>
        </w:tabs>
        <w:rPr>
          <w:rFonts w:cstheme="minorBidi"/>
          <w:noProof/>
          <w:sz w:val="24"/>
          <w:szCs w:val="24"/>
        </w:rPr>
      </w:pPr>
      <w:hyperlink w:anchor="_Toc82712573" w:history="1">
        <w:r w:rsidRPr="007907A5">
          <w:rPr>
            <w:rStyle w:val="Hyperlink"/>
            <w:noProof/>
          </w:rPr>
          <w:t>Auswahl einer geeigneten Microsoft Exchange-Infrastruktur (APP.5.2.A2)</w:t>
        </w:r>
        <w:r>
          <w:rPr>
            <w:noProof/>
            <w:webHidden/>
          </w:rPr>
          <w:tab/>
        </w:r>
        <w:r>
          <w:rPr>
            <w:noProof/>
            <w:webHidden/>
          </w:rPr>
          <w:fldChar w:fldCharType="begin"/>
        </w:r>
        <w:r>
          <w:rPr>
            <w:noProof/>
            <w:webHidden/>
          </w:rPr>
          <w:instrText xml:space="preserve"> PAGEREF _Toc82712573 \h </w:instrText>
        </w:r>
        <w:r>
          <w:rPr>
            <w:noProof/>
            <w:webHidden/>
          </w:rPr>
        </w:r>
        <w:r>
          <w:rPr>
            <w:noProof/>
            <w:webHidden/>
          </w:rPr>
          <w:fldChar w:fldCharType="separate"/>
        </w:r>
        <w:r>
          <w:rPr>
            <w:noProof/>
            <w:webHidden/>
          </w:rPr>
          <w:t>7</w:t>
        </w:r>
        <w:r>
          <w:rPr>
            <w:noProof/>
            <w:webHidden/>
          </w:rPr>
          <w:fldChar w:fldCharType="end"/>
        </w:r>
      </w:hyperlink>
    </w:p>
    <w:p w14:paraId="2F193D0D" w14:textId="39A25BE5" w:rsidR="00F13CCB" w:rsidRDefault="00F13CCB">
      <w:pPr>
        <w:pStyle w:val="Verzeichnis3"/>
        <w:tabs>
          <w:tab w:val="right" w:leader="dot" w:pos="9062"/>
        </w:tabs>
        <w:rPr>
          <w:rFonts w:cstheme="minorBidi"/>
          <w:noProof/>
          <w:sz w:val="24"/>
          <w:szCs w:val="24"/>
        </w:rPr>
      </w:pPr>
      <w:hyperlink w:anchor="_Toc82712574" w:history="1">
        <w:r w:rsidRPr="007907A5">
          <w:rPr>
            <w:rStyle w:val="Hyperlink"/>
            <w:noProof/>
          </w:rPr>
          <w:t>Berechtigungsmanagement und Zugriffsrechte (APP.5.2.A3)</w:t>
        </w:r>
        <w:r>
          <w:rPr>
            <w:noProof/>
            <w:webHidden/>
          </w:rPr>
          <w:tab/>
        </w:r>
        <w:r>
          <w:rPr>
            <w:noProof/>
            <w:webHidden/>
          </w:rPr>
          <w:fldChar w:fldCharType="begin"/>
        </w:r>
        <w:r>
          <w:rPr>
            <w:noProof/>
            <w:webHidden/>
          </w:rPr>
          <w:instrText xml:space="preserve"> PAGEREF _Toc82712574 \h </w:instrText>
        </w:r>
        <w:r>
          <w:rPr>
            <w:noProof/>
            <w:webHidden/>
          </w:rPr>
        </w:r>
        <w:r>
          <w:rPr>
            <w:noProof/>
            <w:webHidden/>
          </w:rPr>
          <w:fldChar w:fldCharType="separate"/>
        </w:r>
        <w:r>
          <w:rPr>
            <w:noProof/>
            <w:webHidden/>
          </w:rPr>
          <w:t>7</w:t>
        </w:r>
        <w:r>
          <w:rPr>
            <w:noProof/>
            <w:webHidden/>
          </w:rPr>
          <w:fldChar w:fldCharType="end"/>
        </w:r>
      </w:hyperlink>
    </w:p>
    <w:p w14:paraId="7647DEC8" w14:textId="46579E39" w:rsidR="00F13CCB" w:rsidRDefault="00F13CCB">
      <w:pPr>
        <w:pStyle w:val="Verzeichnis3"/>
        <w:tabs>
          <w:tab w:val="right" w:leader="dot" w:pos="9062"/>
        </w:tabs>
        <w:rPr>
          <w:rFonts w:cstheme="minorBidi"/>
          <w:noProof/>
          <w:sz w:val="24"/>
          <w:szCs w:val="24"/>
        </w:rPr>
      </w:pPr>
      <w:hyperlink w:anchor="_Toc82712575" w:history="1">
        <w:r w:rsidRPr="007907A5">
          <w:rPr>
            <w:rStyle w:val="Hyperlink"/>
            <w:noProof/>
          </w:rPr>
          <w:t>Zugriffsrechte auf Microsoft Exchange-Objekte (APP.5.2.bd.A1)</w:t>
        </w:r>
        <w:r>
          <w:rPr>
            <w:noProof/>
            <w:webHidden/>
          </w:rPr>
          <w:tab/>
        </w:r>
        <w:r>
          <w:rPr>
            <w:noProof/>
            <w:webHidden/>
          </w:rPr>
          <w:fldChar w:fldCharType="begin"/>
        </w:r>
        <w:r>
          <w:rPr>
            <w:noProof/>
            <w:webHidden/>
          </w:rPr>
          <w:instrText xml:space="preserve"> PAGEREF _Toc82712575 \h </w:instrText>
        </w:r>
        <w:r>
          <w:rPr>
            <w:noProof/>
            <w:webHidden/>
          </w:rPr>
        </w:r>
        <w:r>
          <w:rPr>
            <w:noProof/>
            <w:webHidden/>
          </w:rPr>
          <w:fldChar w:fldCharType="separate"/>
        </w:r>
        <w:r>
          <w:rPr>
            <w:noProof/>
            <w:webHidden/>
          </w:rPr>
          <w:t>7</w:t>
        </w:r>
        <w:r>
          <w:rPr>
            <w:noProof/>
            <w:webHidden/>
          </w:rPr>
          <w:fldChar w:fldCharType="end"/>
        </w:r>
      </w:hyperlink>
    </w:p>
    <w:p w14:paraId="3E3A8E4D" w14:textId="6560D382" w:rsidR="00F13CCB" w:rsidRDefault="00F13CCB">
      <w:pPr>
        <w:pStyle w:val="Verzeichnis3"/>
        <w:tabs>
          <w:tab w:val="right" w:leader="dot" w:pos="9062"/>
        </w:tabs>
        <w:rPr>
          <w:rFonts w:cstheme="minorBidi"/>
          <w:noProof/>
          <w:sz w:val="24"/>
          <w:szCs w:val="24"/>
        </w:rPr>
      </w:pPr>
      <w:hyperlink w:anchor="_Toc82712576" w:history="1">
        <w:r w:rsidRPr="007907A5">
          <w:rPr>
            <w:rStyle w:val="Hyperlink"/>
            <w:noProof/>
          </w:rPr>
          <w:t>Datensicherung von Microsoft Exchange (APP.5.2.A5)</w:t>
        </w:r>
        <w:r>
          <w:rPr>
            <w:noProof/>
            <w:webHidden/>
          </w:rPr>
          <w:tab/>
        </w:r>
        <w:r>
          <w:rPr>
            <w:noProof/>
            <w:webHidden/>
          </w:rPr>
          <w:fldChar w:fldCharType="begin"/>
        </w:r>
        <w:r>
          <w:rPr>
            <w:noProof/>
            <w:webHidden/>
          </w:rPr>
          <w:instrText xml:space="preserve"> PAGEREF _Toc82712576 \h </w:instrText>
        </w:r>
        <w:r>
          <w:rPr>
            <w:noProof/>
            <w:webHidden/>
          </w:rPr>
        </w:r>
        <w:r>
          <w:rPr>
            <w:noProof/>
            <w:webHidden/>
          </w:rPr>
          <w:fldChar w:fldCharType="separate"/>
        </w:r>
        <w:r>
          <w:rPr>
            <w:noProof/>
            <w:webHidden/>
          </w:rPr>
          <w:t>8</w:t>
        </w:r>
        <w:r>
          <w:rPr>
            <w:noProof/>
            <w:webHidden/>
          </w:rPr>
          <w:fldChar w:fldCharType="end"/>
        </w:r>
      </w:hyperlink>
    </w:p>
    <w:p w14:paraId="6771EC53" w14:textId="02C23E16" w:rsidR="00F13CCB" w:rsidRDefault="00F13CCB">
      <w:pPr>
        <w:pStyle w:val="Verzeichnis2"/>
        <w:tabs>
          <w:tab w:val="right" w:leader="dot" w:pos="9062"/>
        </w:tabs>
        <w:rPr>
          <w:rFonts w:cstheme="minorBidi"/>
          <w:i w:val="0"/>
          <w:iCs w:val="0"/>
          <w:noProof/>
          <w:sz w:val="24"/>
          <w:szCs w:val="24"/>
        </w:rPr>
      </w:pPr>
      <w:hyperlink w:anchor="_Toc82712577" w:history="1">
        <w:r w:rsidRPr="007907A5">
          <w:rPr>
            <w:rStyle w:val="Hyperlink"/>
            <w:noProof/>
          </w:rPr>
          <w:t>Standardmaßnahmen</w:t>
        </w:r>
        <w:r>
          <w:rPr>
            <w:noProof/>
            <w:webHidden/>
          </w:rPr>
          <w:tab/>
        </w:r>
        <w:r>
          <w:rPr>
            <w:noProof/>
            <w:webHidden/>
          </w:rPr>
          <w:fldChar w:fldCharType="begin"/>
        </w:r>
        <w:r>
          <w:rPr>
            <w:noProof/>
            <w:webHidden/>
          </w:rPr>
          <w:instrText xml:space="preserve"> PAGEREF _Toc82712577 \h </w:instrText>
        </w:r>
        <w:r>
          <w:rPr>
            <w:noProof/>
            <w:webHidden/>
          </w:rPr>
        </w:r>
        <w:r>
          <w:rPr>
            <w:noProof/>
            <w:webHidden/>
          </w:rPr>
          <w:fldChar w:fldCharType="separate"/>
        </w:r>
        <w:r>
          <w:rPr>
            <w:noProof/>
            <w:webHidden/>
          </w:rPr>
          <w:t>8</w:t>
        </w:r>
        <w:r>
          <w:rPr>
            <w:noProof/>
            <w:webHidden/>
          </w:rPr>
          <w:fldChar w:fldCharType="end"/>
        </w:r>
      </w:hyperlink>
    </w:p>
    <w:p w14:paraId="18840984" w14:textId="6162AB65" w:rsidR="00F13CCB" w:rsidRDefault="00F13CCB">
      <w:pPr>
        <w:pStyle w:val="Verzeichnis3"/>
        <w:tabs>
          <w:tab w:val="right" w:leader="dot" w:pos="9062"/>
        </w:tabs>
        <w:rPr>
          <w:rFonts w:cstheme="minorBidi"/>
          <w:noProof/>
          <w:sz w:val="24"/>
          <w:szCs w:val="24"/>
        </w:rPr>
      </w:pPr>
      <w:hyperlink w:anchor="_Toc82712578" w:history="1">
        <w:r w:rsidRPr="007907A5">
          <w:rPr>
            <w:rStyle w:val="Hyperlink"/>
            <w:noProof/>
          </w:rPr>
          <w:t>Sichere Installation eines Microsoft Exchange-Systems (APP.5.2.bd.A2)</w:t>
        </w:r>
        <w:r>
          <w:rPr>
            <w:noProof/>
            <w:webHidden/>
          </w:rPr>
          <w:tab/>
        </w:r>
        <w:r>
          <w:rPr>
            <w:noProof/>
            <w:webHidden/>
          </w:rPr>
          <w:fldChar w:fldCharType="begin"/>
        </w:r>
        <w:r>
          <w:rPr>
            <w:noProof/>
            <w:webHidden/>
          </w:rPr>
          <w:instrText xml:space="preserve"> PAGEREF _Toc82712578 \h </w:instrText>
        </w:r>
        <w:r>
          <w:rPr>
            <w:noProof/>
            <w:webHidden/>
          </w:rPr>
        </w:r>
        <w:r>
          <w:rPr>
            <w:noProof/>
            <w:webHidden/>
          </w:rPr>
          <w:fldChar w:fldCharType="separate"/>
        </w:r>
        <w:r>
          <w:rPr>
            <w:noProof/>
            <w:webHidden/>
          </w:rPr>
          <w:t>8</w:t>
        </w:r>
        <w:r>
          <w:rPr>
            <w:noProof/>
            <w:webHidden/>
          </w:rPr>
          <w:fldChar w:fldCharType="end"/>
        </w:r>
      </w:hyperlink>
    </w:p>
    <w:p w14:paraId="1C6DCCDF" w14:textId="6CD6EDF8" w:rsidR="00F13CCB" w:rsidRDefault="00F13CCB">
      <w:pPr>
        <w:pStyle w:val="Verzeichnis3"/>
        <w:tabs>
          <w:tab w:val="right" w:leader="dot" w:pos="9062"/>
        </w:tabs>
        <w:rPr>
          <w:rFonts w:cstheme="minorBidi"/>
          <w:noProof/>
          <w:sz w:val="24"/>
          <w:szCs w:val="24"/>
        </w:rPr>
      </w:pPr>
      <w:hyperlink w:anchor="_Toc82712579" w:history="1">
        <w:r w:rsidRPr="007907A5">
          <w:rPr>
            <w:rStyle w:val="Hyperlink"/>
            <w:noProof/>
          </w:rPr>
          <w:t>Migration von Microsoft Exchange-Systemen (APP.5.2.A7)</w:t>
        </w:r>
        <w:r>
          <w:rPr>
            <w:noProof/>
            <w:webHidden/>
          </w:rPr>
          <w:tab/>
        </w:r>
        <w:r>
          <w:rPr>
            <w:noProof/>
            <w:webHidden/>
          </w:rPr>
          <w:fldChar w:fldCharType="begin"/>
        </w:r>
        <w:r>
          <w:rPr>
            <w:noProof/>
            <w:webHidden/>
          </w:rPr>
          <w:instrText xml:space="preserve"> PAGEREF _Toc82712579 \h </w:instrText>
        </w:r>
        <w:r>
          <w:rPr>
            <w:noProof/>
            <w:webHidden/>
          </w:rPr>
        </w:r>
        <w:r>
          <w:rPr>
            <w:noProof/>
            <w:webHidden/>
          </w:rPr>
          <w:fldChar w:fldCharType="separate"/>
        </w:r>
        <w:r>
          <w:rPr>
            <w:noProof/>
            <w:webHidden/>
          </w:rPr>
          <w:t>8</w:t>
        </w:r>
        <w:r>
          <w:rPr>
            <w:noProof/>
            <w:webHidden/>
          </w:rPr>
          <w:fldChar w:fldCharType="end"/>
        </w:r>
      </w:hyperlink>
    </w:p>
    <w:p w14:paraId="3B59382A" w14:textId="6052442D" w:rsidR="00F13CCB" w:rsidRDefault="00F13CCB">
      <w:pPr>
        <w:pStyle w:val="Verzeichnis3"/>
        <w:tabs>
          <w:tab w:val="right" w:leader="dot" w:pos="9062"/>
        </w:tabs>
        <w:rPr>
          <w:rFonts w:cstheme="minorBidi"/>
          <w:noProof/>
          <w:sz w:val="24"/>
          <w:szCs w:val="24"/>
        </w:rPr>
      </w:pPr>
      <w:hyperlink w:anchor="_Toc82712580" w:history="1">
        <w:r w:rsidRPr="007907A5">
          <w:rPr>
            <w:rStyle w:val="Hyperlink"/>
            <w:noProof/>
          </w:rPr>
          <w:t>Sicherer Betrieb von Microsoft Exchange (APP.5.2.bd.A3)</w:t>
        </w:r>
        <w:r>
          <w:rPr>
            <w:noProof/>
            <w:webHidden/>
          </w:rPr>
          <w:tab/>
        </w:r>
        <w:r>
          <w:rPr>
            <w:noProof/>
            <w:webHidden/>
          </w:rPr>
          <w:fldChar w:fldCharType="begin"/>
        </w:r>
        <w:r>
          <w:rPr>
            <w:noProof/>
            <w:webHidden/>
          </w:rPr>
          <w:instrText xml:space="preserve"> PAGEREF _Toc82712580 \h </w:instrText>
        </w:r>
        <w:r>
          <w:rPr>
            <w:noProof/>
            <w:webHidden/>
          </w:rPr>
        </w:r>
        <w:r>
          <w:rPr>
            <w:noProof/>
            <w:webHidden/>
          </w:rPr>
          <w:fldChar w:fldCharType="separate"/>
        </w:r>
        <w:r>
          <w:rPr>
            <w:noProof/>
            <w:webHidden/>
          </w:rPr>
          <w:t>8</w:t>
        </w:r>
        <w:r>
          <w:rPr>
            <w:noProof/>
            <w:webHidden/>
          </w:rPr>
          <w:fldChar w:fldCharType="end"/>
        </w:r>
      </w:hyperlink>
    </w:p>
    <w:p w14:paraId="68CC8317" w14:textId="08A03998" w:rsidR="00F13CCB" w:rsidRDefault="00F13CCB">
      <w:pPr>
        <w:pStyle w:val="Verzeichnis3"/>
        <w:tabs>
          <w:tab w:val="right" w:leader="dot" w:pos="9062"/>
        </w:tabs>
        <w:rPr>
          <w:rFonts w:cstheme="minorBidi"/>
          <w:noProof/>
          <w:sz w:val="24"/>
          <w:szCs w:val="24"/>
        </w:rPr>
      </w:pPr>
      <w:hyperlink w:anchor="_Toc82712581" w:history="1">
        <w:r w:rsidRPr="007907A5">
          <w:rPr>
            <w:rStyle w:val="Hyperlink"/>
            <w:noProof/>
          </w:rPr>
          <w:t>Sichere Konfiguration von Microsoft Exchange-Servern (APP.5.2.A9)</w:t>
        </w:r>
        <w:r>
          <w:rPr>
            <w:noProof/>
            <w:webHidden/>
          </w:rPr>
          <w:tab/>
        </w:r>
        <w:r>
          <w:rPr>
            <w:noProof/>
            <w:webHidden/>
          </w:rPr>
          <w:fldChar w:fldCharType="begin"/>
        </w:r>
        <w:r>
          <w:rPr>
            <w:noProof/>
            <w:webHidden/>
          </w:rPr>
          <w:instrText xml:space="preserve"> PAGEREF _Toc82712581 \h </w:instrText>
        </w:r>
        <w:r>
          <w:rPr>
            <w:noProof/>
            <w:webHidden/>
          </w:rPr>
        </w:r>
        <w:r>
          <w:rPr>
            <w:noProof/>
            <w:webHidden/>
          </w:rPr>
          <w:fldChar w:fldCharType="separate"/>
        </w:r>
        <w:r>
          <w:rPr>
            <w:noProof/>
            <w:webHidden/>
          </w:rPr>
          <w:t>9</w:t>
        </w:r>
        <w:r>
          <w:rPr>
            <w:noProof/>
            <w:webHidden/>
          </w:rPr>
          <w:fldChar w:fldCharType="end"/>
        </w:r>
      </w:hyperlink>
    </w:p>
    <w:p w14:paraId="08CDEF69" w14:textId="0452F233" w:rsidR="00F13CCB" w:rsidRDefault="00F13CCB">
      <w:pPr>
        <w:pStyle w:val="Verzeichnis3"/>
        <w:tabs>
          <w:tab w:val="right" w:leader="dot" w:pos="9062"/>
        </w:tabs>
        <w:rPr>
          <w:rFonts w:cstheme="minorBidi"/>
          <w:noProof/>
          <w:sz w:val="24"/>
          <w:szCs w:val="24"/>
        </w:rPr>
      </w:pPr>
      <w:hyperlink w:anchor="_Toc82712582" w:history="1">
        <w:r w:rsidRPr="007907A5">
          <w:rPr>
            <w:rStyle w:val="Hyperlink"/>
            <w:noProof/>
          </w:rPr>
          <w:t>Sichere Konfiguration von Outlook (APP.5.2.A10)</w:t>
        </w:r>
        <w:r>
          <w:rPr>
            <w:noProof/>
            <w:webHidden/>
          </w:rPr>
          <w:tab/>
        </w:r>
        <w:r>
          <w:rPr>
            <w:noProof/>
            <w:webHidden/>
          </w:rPr>
          <w:fldChar w:fldCharType="begin"/>
        </w:r>
        <w:r>
          <w:rPr>
            <w:noProof/>
            <w:webHidden/>
          </w:rPr>
          <w:instrText xml:space="preserve"> PAGEREF _Toc82712582 \h </w:instrText>
        </w:r>
        <w:r>
          <w:rPr>
            <w:noProof/>
            <w:webHidden/>
          </w:rPr>
        </w:r>
        <w:r>
          <w:rPr>
            <w:noProof/>
            <w:webHidden/>
          </w:rPr>
          <w:fldChar w:fldCharType="separate"/>
        </w:r>
        <w:r>
          <w:rPr>
            <w:noProof/>
            <w:webHidden/>
          </w:rPr>
          <w:t>9</w:t>
        </w:r>
        <w:r>
          <w:rPr>
            <w:noProof/>
            <w:webHidden/>
          </w:rPr>
          <w:fldChar w:fldCharType="end"/>
        </w:r>
      </w:hyperlink>
    </w:p>
    <w:p w14:paraId="5F6651C1" w14:textId="236D7113" w:rsidR="00F13CCB" w:rsidRDefault="00F13CCB">
      <w:pPr>
        <w:pStyle w:val="Verzeichnis3"/>
        <w:tabs>
          <w:tab w:val="right" w:leader="dot" w:pos="9062"/>
        </w:tabs>
        <w:rPr>
          <w:rFonts w:cstheme="minorBidi"/>
          <w:noProof/>
          <w:sz w:val="24"/>
          <w:szCs w:val="24"/>
        </w:rPr>
      </w:pPr>
      <w:hyperlink w:anchor="_Toc82712583" w:history="1">
        <w:r w:rsidRPr="007907A5">
          <w:rPr>
            <w:rStyle w:val="Hyperlink"/>
            <w:noProof/>
          </w:rPr>
          <w:t>Absicherung der Kommunikation zwischen Microsoft Exchange-Systemen (APP.5.2.A11)</w:t>
        </w:r>
        <w:r>
          <w:rPr>
            <w:noProof/>
            <w:webHidden/>
          </w:rPr>
          <w:tab/>
        </w:r>
        <w:r>
          <w:rPr>
            <w:noProof/>
            <w:webHidden/>
          </w:rPr>
          <w:fldChar w:fldCharType="begin"/>
        </w:r>
        <w:r>
          <w:rPr>
            <w:noProof/>
            <w:webHidden/>
          </w:rPr>
          <w:instrText xml:space="preserve"> PAGEREF _Toc82712583 \h </w:instrText>
        </w:r>
        <w:r>
          <w:rPr>
            <w:noProof/>
            <w:webHidden/>
          </w:rPr>
        </w:r>
        <w:r>
          <w:rPr>
            <w:noProof/>
            <w:webHidden/>
          </w:rPr>
          <w:fldChar w:fldCharType="separate"/>
        </w:r>
        <w:r>
          <w:rPr>
            <w:noProof/>
            <w:webHidden/>
          </w:rPr>
          <w:t>9</w:t>
        </w:r>
        <w:r>
          <w:rPr>
            <w:noProof/>
            <w:webHidden/>
          </w:rPr>
          <w:fldChar w:fldCharType="end"/>
        </w:r>
      </w:hyperlink>
    </w:p>
    <w:p w14:paraId="735B454F" w14:textId="0386EB9E" w:rsidR="00F13CCB" w:rsidRDefault="00F13CCB">
      <w:pPr>
        <w:pStyle w:val="Verzeichnis3"/>
        <w:tabs>
          <w:tab w:val="right" w:leader="dot" w:pos="9062"/>
        </w:tabs>
        <w:rPr>
          <w:rFonts w:cstheme="minorBidi"/>
          <w:noProof/>
          <w:sz w:val="24"/>
          <w:szCs w:val="24"/>
        </w:rPr>
      </w:pPr>
      <w:hyperlink w:anchor="_Toc82712584" w:history="1">
        <w:r w:rsidRPr="007907A5">
          <w:rPr>
            <w:rStyle w:val="Hyperlink"/>
            <w:noProof/>
          </w:rPr>
          <w:t>Einsatz von Outlook Anywhere, MAPI over HTTP und Outlook Web App (APP.5.2.A12)</w:t>
        </w:r>
        <w:r>
          <w:rPr>
            <w:noProof/>
            <w:webHidden/>
          </w:rPr>
          <w:tab/>
        </w:r>
        <w:r>
          <w:rPr>
            <w:noProof/>
            <w:webHidden/>
          </w:rPr>
          <w:fldChar w:fldCharType="begin"/>
        </w:r>
        <w:r>
          <w:rPr>
            <w:noProof/>
            <w:webHidden/>
          </w:rPr>
          <w:instrText xml:space="preserve"> PAGEREF _Toc82712584 \h </w:instrText>
        </w:r>
        <w:r>
          <w:rPr>
            <w:noProof/>
            <w:webHidden/>
          </w:rPr>
        </w:r>
        <w:r>
          <w:rPr>
            <w:noProof/>
            <w:webHidden/>
          </w:rPr>
          <w:fldChar w:fldCharType="separate"/>
        </w:r>
        <w:r>
          <w:rPr>
            <w:noProof/>
            <w:webHidden/>
          </w:rPr>
          <w:t>10</w:t>
        </w:r>
        <w:r>
          <w:rPr>
            <w:noProof/>
            <w:webHidden/>
          </w:rPr>
          <w:fldChar w:fldCharType="end"/>
        </w:r>
      </w:hyperlink>
    </w:p>
    <w:p w14:paraId="0F7ECCA2" w14:textId="6EA754E4" w:rsidR="00F13CCB" w:rsidRDefault="00F13CCB">
      <w:pPr>
        <w:pStyle w:val="Verzeichnis3"/>
        <w:tabs>
          <w:tab w:val="right" w:leader="dot" w:pos="9062"/>
        </w:tabs>
        <w:rPr>
          <w:rFonts w:cstheme="minorBidi"/>
          <w:noProof/>
          <w:sz w:val="24"/>
          <w:szCs w:val="24"/>
        </w:rPr>
      </w:pPr>
      <w:hyperlink w:anchor="_Toc82712585" w:history="1">
        <w:r w:rsidRPr="007907A5">
          <w:rPr>
            <w:rStyle w:val="Hyperlink"/>
            <w:noProof/>
          </w:rPr>
          <w:t>Schulung zu Sicherheitsmechanismen von Outlook für Anwender (APP.5.2.A14)</w:t>
        </w:r>
        <w:r>
          <w:rPr>
            <w:noProof/>
            <w:webHidden/>
          </w:rPr>
          <w:tab/>
        </w:r>
        <w:r>
          <w:rPr>
            <w:noProof/>
            <w:webHidden/>
          </w:rPr>
          <w:fldChar w:fldCharType="begin"/>
        </w:r>
        <w:r>
          <w:rPr>
            <w:noProof/>
            <w:webHidden/>
          </w:rPr>
          <w:instrText xml:space="preserve"> PAGEREF _Toc82712585 \h </w:instrText>
        </w:r>
        <w:r>
          <w:rPr>
            <w:noProof/>
            <w:webHidden/>
          </w:rPr>
        </w:r>
        <w:r>
          <w:rPr>
            <w:noProof/>
            <w:webHidden/>
          </w:rPr>
          <w:fldChar w:fldCharType="separate"/>
        </w:r>
        <w:r>
          <w:rPr>
            <w:noProof/>
            <w:webHidden/>
          </w:rPr>
          <w:t>10</w:t>
        </w:r>
        <w:r>
          <w:rPr>
            <w:noProof/>
            <w:webHidden/>
          </w:rPr>
          <w:fldChar w:fldCharType="end"/>
        </w:r>
      </w:hyperlink>
    </w:p>
    <w:p w14:paraId="0E7D09BE" w14:textId="5699D86D" w:rsidR="00F13CCB" w:rsidRDefault="00F13CCB">
      <w:pPr>
        <w:pStyle w:val="Verzeichnis3"/>
        <w:tabs>
          <w:tab w:val="right" w:leader="dot" w:pos="9062"/>
        </w:tabs>
        <w:rPr>
          <w:rFonts w:cstheme="minorBidi"/>
          <w:noProof/>
          <w:sz w:val="24"/>
          <w:szCs w:val="24"/>
        </w:rPr>
      </w:pPr>
      <w:hyperlink w:anchor="_Toc82712586" w:history="1">
        <w:r w:rsidRPr="007907A5">
          <w:rPr>
            <w:rStyle w:val="Hyperlink"/>
            <w:noProof/>
          </w:rPr>
          <w:t>Betriebsdokumentation für Microsoft Exchange (APP.5.2.A15)</w:t>
        </w:r>
        <w:r>
          <w:rPr>
            <w:noProof/>
            <w:webHidden/>
          </w:rPr>
          <w:tab/>
        </w:r>
        <w:r>
          <w:rPr>
            <w:noProof/>
            <w:webHidden/>
          </w:rPr>
          <w:fldChar w:fldCharType="begin"/>
        </w:r>
        <w:r>
          <w:rPr>
            <w:noProof/>
            <w:webHidden/>
          </w:rPr>
          <w:instrText xml:space="preserve"> PAGEREF _Toc82712586 \h </w:instrText>
        </w:r>
        <w:r>
          <w:rPr>
            <w:noProof/>
            <w:webHidden/>
          </w:rPr>
        </w:r>
        <w:r>
          <w:rPr>
            <w:noProof/>
            <w:webHidden/>
          </w:rPr>
          <w:fldChar w:fldCharType="separate"/>
        </w:r>
        <w:r>
          <w:rPr>
            <w:noProof/>
            <w:webHidden/>
          </w:rPr>
          <w:t>10</w:t>
        </w:r>
        <w:r>
          <w:rPr>
            <w:noProof/>
            <w:webHidden/>
          </w:rPr>
          <w:fldChar w:fldCharType="end"/>
        </w:r>
      </w:hyperlink>
    </w:p>
    <w:p w14:paraId="6DEB7BE9" w14:textId="3F226F99" w:rsidR="00F13CCB" w:rsidRDefault="00F13CCB">
      <w:pPr>
        <w:pStyle w:val="Verzeichnis3"/>
        <w:tabs>
          <w:tab w:val="right" w:leader="dot" w:pos="9062"/>
        </w:tabs>
        <w:rPr>
          <w:rFonts w:cstheme="minorBidi"/>
          <w:noProof/>
          <w:sz w:val="24"/>
          <w:szCs w:val="24"/>
        </w:rPr>
      </w:pPr>
      <w:hyperlink w:anchor="_Toc82712587" w:history="1">
        <w:r w:rsidRPr="007907A5">
          <w:rPr>
            <w:rStyle w:val="Hyperlink"/>
            <w:noProof/>
          </w:rPr>
          <w:t>Erstellung eines Notfallplans für den Ausfall von Microsoft Exchange und Outlook (APP.5.2.bd.A4)</w:t>
        </w:r>
        <w:r>
          <w:rPr>
            <w:noProof/>
            <w:webHidden/>
          </w:rPr>
          <w:tab/>
        </w:r>
        <w:r>
          <w:rPr>
            <w:noProof/>
            <w:webHidden/>
          </w:rPr>
          <w:fldChar w:fldCharType="begin"/>
        </w:r>
        <w:r>
          <w:rPr>
            <w:noProof/>
            <w:webHidden/>
          </w:rPr>
          <w:instrText xml:space="preserve"> PAGEREF _Toc82712587 \h </w:instrText>
        </w:r>
        <w:r>
          <w:rPr>
            <w:noProof/>
            <w:webHidden/>
          </w:rPr>
        </w:r>
        <w:r>
          <w:rPr>
            <w:noProof/>
            <w:webHidden/>
          </w:rPr>
          <w:fldChar w:fldCharType="separate"/>
        </w:r>
        <w:r>
          <w:rPr>
            <w:noProof/>
            <w:webHidden/>
          </w:rPr>
          <w:t>10</w:t>
        </w:r>
        <w:r>
          <w:rPr>
            <w:noProof/>
            <w:webHidden/>
          </w:rPr>
          <w:fldChar w:fldCharType="end"/>
        </w:r>
      </w:hyperlink>
    </w:p>
    <w:p w14:paraId="7DFD9B31" w14:textId="76471011" w:rsidR="00F13CCB" w:rsidRDefault="00F13CCB">
      <w:pPr>
        <w:pStyle w:val="Verzeichnis2"/>
        <w:tabs>
          <w:tab w:val="right" w:leader="dot" w:pos="9062"/>
        </w:tabs>
        <w:rPr>
          <w:rFonts w:cstheme="minorBidi"/>
          <w:i w:val="0"/>
          <w:iCs w:val="0"/>
          <w:noProof/>
          <w:sz w:val="24"/>
          <w:szCs w:val="24"/>
        </w:rPr>
      </w:pPr>
      <w:hyperlink w:anchor="_Toc82712588" w:history="1">
        <w:r w:rsidRPr="007907A5">
          <w:rPr>
            <w:rStyle w:val="Hyperlink"/>
            <w:noProof/>
          </w:rPr>
          <w:t>Maßnahmen bei erhöhtem Schutzbedarf</w:t>
        </w:r>
        <w:r>
          <w:rPr>
            <w:noProof/>
            <w:webHidden/>
          </w:rPr>
          <w:tab/>
        </w:r>
        <w:r>
          <w:rPr>
            <w:noProof/>
            <w:webHidden/>
          </w:rPr>
          <w:fldChar w:fldCharType="begin"/>
        </w:r>
        <w:r>
          <w:rPr>
            <w:noProof/>
            <w:webHidden/>
          </w:rPr>
          <w:instrText xml:space="preserve"> PAGEREF _Toc82712588 \h </w:instrText>
        </w:r>
        <w:r>
          <w:rPr>
            <w:noProof/>
            <w:webHidden/>
          </w:rPr>
        </w:r>
        <w:r>
          <w:rPr>
            <w:noProof/>
            <w:webHidden/>
          </w:rPr>
          <w:fldChar w:fldCharType="separate"/>
        </w:r>
        <w:r>
          <w:rPr>
            <w:noProof/>
            <w:webHidden/>
          </w:rPr>
          <w:t>10</w:t>
        </w:r>
        <w:r>
          <w:rPr>
            <w:noProof/>
            <w:webHidden/>
          </w:rPr>
          <w:fldChar w:fldCharType="end"/>
        </w:r>
      </w:hyperlink>
    </w:p>
    <w:p w14:paraId="0537A941" w14:textId="5AA31E7D" w:rsidR="00F13CCB" w:rsidRDefault="00F13CCB">
      <w:pPr>
        <w:pStyle w:val="Verzeichnis3"/>
        <w:tabs>
          <w:tab w:val="right" w:leader="dot" w:pos="9062"/>
        </w:tabs>
        <w:rPr>
          <w:rFonts w:cstheme="minorBidi"/>
          <w:noProof/>
          <w:sz w:val="24"/>
          <w:szCs w:val="24"/>
        </w:rPr>
      </w:pPr>
      <w:hyperlink w:anchor="_Toc82712589" w:history="1">
        <w:r w:rsidRPr="007907A5">
          <w:rPr>
            <w:rStyle w:val="Hyperlink"/>
            <w:noProof/>
          </w:rPr>
          <w:t>Verschlüsselung von Microsoft Exchange-Datenbankdateien (APP.5.2.A17 - CI)</w:t>
        </w:r>
        <w:r>
          <w:rPr>
            <w:noProof/>
            <w:webHidden/>
          </w:rPr>
          <w:tab/>
        </w:r>
        <w:r>
          <w:rPr>
            <w:noProof/>
            <w:webHidden/>
          </w:rPr>
          <w:fldChar w:fldCharType="begin"/>
        </w:r>
        <w:r>
          <w:rPr>
            <w:noProof/>
            <w:webHidden/>
          </w:rPr>
          <w:instrText xml:space="preserve"> PAGEREF _Toc82712589 \h </w:instrText>
        </w:r>
        <w:r>
          <w:rPr>
            <w:noProof/>
            <w:webHidden/>
          </w:rPr>
        </w:r>
        <w:r>
          <w:rPr>
            <w:noProof/>
            <w:webHidden/>
          </w:rPr>
          <w:fldChar w:fldCharType="separate"/>
        </w:r>
        <w:r>
          <w:rPr>
            <w:noProof/>
            <w:webHidden/>
          </w:rPr>
          <w:t>11</w:t>
        </w:r>
        <w:r>
          <w:rPr>
            <w:noProof/>
            <w:webHidden/>
          </w:rPr>
          <w:fldChar w:fldCharType="end"/>
        </w:r>
      </w:hyperlink>
    </w:p>
    <w:p w14:paraId="4364DF3B" w14:textId="1A01D413" w:rsidR="00F13CCB" w:rsidRDefault="00F13CCB">
      <w:pPr>
        <w:pStyle w:val="Verzeichnis3"/>
        <w:tabs>
          <w:tab w:val="left" w:pos="960"/>
          <w:tab w:val="right" w:leader="dot" w:pos="9062"/>
        </w:tabs>
        <w:rPr>
          <w:rFonts w:cstheme="minorBidi"/>
          <w:noProof/>
          <w:sz w:val="24"/>
          <w:szCs w:val="24"/>
        </w:rPr>
      </w:pPr>
      <w:hyperlink w:anchor="_Toc82712590" w:history="1">
        <w:r w:rsidRPr="007907A5">
          <w:rPr>
            <w:rStyle w:val="Hyperlink"/>
            <w:rFonts w:ascii="Calibri" w:hAnsi="Calibri" w:cs="Calibri"/>
            <w:noProof/>
          </w:rPr>
          <w:t>•</w:t>
        </w:r>
        <w:r>
          <w:rPr>
            <w:rFonts w:cstheme="minorBidi"/>
            <w:noProof/>
            <w:sz w:val="24"/>
            <w:szCs w:val="24"/>
          </w:rPr>
          <w:tab/>
        </w:r>
        <w:r w:rsidRPr="007907A5">
          <w:rPr>
            <w:rStyle w:val="Hyperlink"/>
            <w:noProof/>
          </w:rPr>
          <w:t>eigene Verschlüsselungsfunktionen,</w:t>
        </w:r>
        <w:r>
          <w:rPr>
            <w:noProof/>
            <w:webHidden/>
          </w:rPr>
          <w:tab/>
        </w:r>
        <w:r>
          <w:rPr>
            <w:noProof/>
            <w:webHidden/>
          </w:rPr>
          <w:fldChar w:fldCharType="begin"/>
        </w:r>
        <w:r>
          <w:rPr>
            <w:noProof/>
            <w:webHidden/>
          </w:rPr>
          <w:instrText xml:space="preserve"> PAGEREF _Toc82712590 \h </w:instrText>
        </w:r>
        <w:r>
          <w:rPr>
            <w:noProof/>
            <w:webHidden/>
          </w:rPr>
        </w:r>
        <w:r>
          <w:rPr>
            <w:noProof/>
            <w:webHidden/>
          </w:rPr>
          <w:fldChar w:fldCharType="separate"/>
        </w:r>
        <w:r>
          <w:rPr>
            <w:noProof/>
            <w:webHidden/>
          </w:rPr>
          <w:t>11</w:t>
        </w:r>
        <w:r>
          <w:rPr>
            <w:noProof/>
            <w:webHidden/>
          </w:rPr>
          <w:fldChar w:fldCharType="end"/>
        </w:r>
      </w:hyperlink>
    </w:p>
    <w:p w14:paraId="0FD4B241" w14:textId="1149CF31" w:rsidR="00F13CCB" w:rsidRDefault="00F13CCB">
      <w:pPr>
        <w:pStyle w:val="Verzeichnis3"/>
        <w:tabs>
          <w:tab w:val="left" w:pos="960"/>
          <w:tab w:val="right" w:leader="dot" w:pos="9062"/>
        </w:tabs>
        <w:rPr>
          <w:rFonts w:cstheme="minorBidi"/>
          <w:noProof/>
          <w:sz w:val="24"/>
          <w:szCs w:val="24"/>
        </w:rPr>
      </w:pPr>
      <w:hyperlink w:anchor="_Toc82712591" w:history="1">
        <w:r w:rsidRPr="007907A5">
          <w:rPr>
            <w:rStyle w:val="Hyperlink"/>
            <w:rFonts w:ascii="Calibri" w:hAnsi="Calibri" w:cs="Calibri"/>
            <w:noProof/>
          </w:rPr>
          <w:t>•</w:t>
        </w:r>
        <w:r>
          <w:rPr>
            <w:rFonts w:cstheme="minorBidi"/>
            <w:noProof/>
            <w:sz w:val="24"/>
            <w:szCs w:val="24"/>
          </w:rPr>
          <w:tab/>
        </w:r>
        <w:r w:rsidRPr="007907A5">
          <w:rPr>
            <w:rStyle w:val="Hyperlink"/>
            <w:noProof/>
          </w:rPr>
          <w:t>Verschlüsselungsgrade und</w:t>
        </w:r>
        <w:r>
          <w:rPr>
            <w:noProof/>
            <w:webHidden/>
          </w:rPr>
          <w:tab/>
        </w:r>
        <w:r>
          <w:rPr>
            <w:noProof/>
            <w:webHidden/>
          </w:rPr>
          <w:fldChar w:fldCharType="begin"/>
        </w:r>
        <w:r>
          <w:rPr>
            <w:noProof/>
            <w:webHidden/>
          </w:rPr>
          <w:instrText xml:space="preserve"> PAGEREF _Toc82712591 \h </w:instrText>
        </w:r>
        <w:r>
          <w:rPr>
            <w:noProof/>
            <w:webHidden/>
          </w:rPr>
        </w:r>
        <w:r>
          <w:rPr>
            <w:noProof/>
            <w:webHidden/>
          </w:rPr>
          <w:fldChar w:fldCharType="separate"/>
        </w:r>
        <w:r>
          <w:rPr>
            <w:noProof/>
            <w:webHidden/>
          </w:rPr>
          <w:t>11</w:t>
        </w:r>
        <w:r>
          <w:rPr>
            <w:noProof/>
            <w:webHidden/>
          </w:rPr>
          <w:fldChar w:fldCharType="end"/>
        </w:r>
      </w:hyperlink>
    </w:p>
    <w:p w14:paraId="6DC71697" w14:textId="41132220" w:rsidR="00F13CCB" w:rsidRDefault="00F13CCB">
      <w:pPr>
        <w:pStyle w:val="Verzeichnis3"/>
        <w:tabs>
          <w:tab w:val="left" w:pos="960"/>
          <w:tab w:val="right" w:leader="dot" w:pos="9062"/>
        </w:tabs>
        <w:rPr>
          <w:rFonts w:cstheme="minorBidi"/>
          <w:noProof/>
          <w:sz w:val="24"/>
          <w:szCs w:val="24"/>
        </w:rPr>
      </w:pPr>
      <w:hyperlink w:anchor="_Toc82712592" w:history="1">
        <w:r w:rsidRPr="007907A5">
          <w:rPr>
            <w:rStyle w:val="Hyperlink"/>
            <w:rFonts w:ascii="Calibri" w:hAnsi="Calibri" w:cs="Calibri"/>
            <w:noProof/>
          </w:rPr>
          <w:t>•</w:t>
        </w:r>
        <w:r>
          <w:rPr>
            <w:rFonts w:cstheme="minorBidi"/>
            <w:noProof/>
            <w:sz w:val="24"/>
            <w:szCs w:val="24"/>
          </w:rPr>
          <w:tab/>
        </w:r>
        <w:r w:rsidRPr="007907A5">
          <w:rPr>
            <w:rStyle w:val="Hyperlink"/>
            <w:noProof/>
          </w:rPr>
          <w:t>Mechanismen zur Absicherung der Daten in einer PST-Datei.</w:t>
        </w:r>
        <w:r>
          <w:rPr>
            <w:noProof/>
            <w:webHidden/>
          </w:rPr>
          <w:tab/>
        </w:r>
        <w:r>
          <w:rPr>
            <w:noProof/>
            <w:webHidden/>
          </w:rPr>
          <w:fldChar w:fldCharType="begin"/>
        </w:r>
        <w:r>
          <w:rPr>
            <w:noProof/>
            <w:webHidden/>
          </w:rPr>
          <w:instrText xml:space="preserve"> PAGEREF _Toc82712592 \h </w:instrText>
        </w:r>
        <w:r>
          <w:rPr>
            <w:noProof/>
            <w:webHidden/>
          </w:rPr>
        </w:r>
        <w:r>
          <w:rPr>
            <w:noProof/>
            <w:webHidden/>
          </w:rPr>
          <w:fldChar w:fldCharType="separate"/>
        </w:r>
        <w:r>
          <w:rPr>
            <w:noProof/>
            <w:webHidden/>
          </w:rPr>
          <w:t>11</w:t>
        </w:r>
        <w:r>
          <w:rPr>
            <w:noProof/>
            <w:webHidden/>
          </w:rPr>
          <w:fldChar w:fldCharType="end"/>
        </w:r>
      </w:hyperlink>
    </w:p>
    <w:p w14:paraId="09BA9ACA" w14:textId="003081CC" w:rsidR="00F13CCB" w:rsidRDefault="00F13CCB">
      <w:pPr>
        <w:pStyle w:val="Verzeichnis3"/>
        <w:tabs>
          <w:tab w:val="right" w:leader="dot" w:pos="9062"/>
        </w:tabs>
        <w:rPr>
          <w:rFonts w:cstheme="minorBidi"/>
          <w:noProof/>
          <w:sz w:val="24"/>
          <w:szCs w:val="24"/>
        </w:rPr>
      </w:pPr>
      <w:hyperlink w:anchor="_Toc82712593" w:history="1">
        <w:r w:rsidRPr="007907A5">
          <w:rPr>
            <w:rStyle w:val="Hyperlink"/>
            <w:noProof/>
          </w:rPr>
          <w:t>Regelmäßige Sicherheitsprüfungen für Microsoft Exchange-Systeme (APP.5.2.bd.A5- CIA)</w:t>
        </w:r>
        <w:r>
          <w:rPr>
            <w:noProof/>
            <w:webHidden/>
          </w:rPr>
          <w:tab/>
        </w:r>
        <w:r>
          <w:rPr>
            <w:noProof/>
            <w:webHidden/>
          </w:rPr>
          <w:fldChar w:fldCharType="begin"/>
        </w:r>
        <w:r>
          <w:rPr>
            <w:noProof/>
            <w:webHidden/>
          </w:rPr>
          <w:instrText xml:space="preserve"> PAGEREF _Toc82712593 \h </w:instrText>
        </w:r>
        <w:r>
          <w:rPr>
            <w:noProof/>
            <w:webHidden/>
          </w:rPr>
        </w:r>
        <w:r>
          <w:rPr>
            <w:noProof/>
            <w:webHidden/>
          </w:rPr>
          <w:fldChar w:fldCharType="separate"/>
        </w:r>
        <w:r>
          <w:rPr>
            <w:noProof/>
            <w:webHidden/>
          </w:rPr>
          <w:t>11</w:t>
        </w:r>
        <w:r>
          <w:rPr>
            <w:noProof/>
            <w:webHidden/>
          </w:rPr>
          <w:fldChar w:fldCharType="end"/>
        </w:r>
      </w:hyperlink>
    </w:p>
    <w:p w14:paraId="7066A11A" w14:textId="56D0FBA4" w:rsidR="007F2B16" w:rsidRPr="009D77D0" w:rsidRDefault="006B0BDE" w:rsidP="007F2B16">
      <w:pPr>
        <w:rPr>
          <w:rFonts w:cstheme="minorHAnsi"/>
        </w:rPr>
        <w:sectPr w:rsidR="007F2B16" w:rsidRPr="009D77D0" w:rsidSect="005908F9">
          <w:footerReference w:type="default" r:id="rId9"/>
          <w:type w:val="continuous"/>
          <w:pgSz w:w="11906" w:h="16838"/>
          <w:pgMar w:top="1417" w:right="1417" w:bottom="1134" w:left="1417" w:header="720" w:footer="720" w:gutter="0"/>
          <w:cols w:space="708"/>
          <w:titlePg/>
          <w:docGrid w:linePitch="360"/>
        </w:sectPr>
      </w:pPr>
      <w:r w:rsidRPr="009D77D0">
        <w:rPr>
          <w:rFonts w:cstheme="minorHAnsi"/>
        </w:rPr>
        <w:fldChar w:fldCharType="end"/>
      </w:r>
      <w:bookmarkStart w:id="6" w:name="_Toc55126300"/>
    </w:p>
    <w:p w14:paraId="08CFD653" w14:textId="0C79418D" w:rsidR="00652505" w:rsidRPr="009D77D0" w:rsidRDefault="00652505" w:rsidP="007F2B16">
      <w:pPr>
        <w:pStyle w:val="berschrift1"/>
      </w:pPr>
      <w:bookmarkStart w:id="7" w:name="_Toc82712565"/>
      <w:r w:rsidRPr="009D77D0">
        <w:lastRenderedPageBreak/>
        <w:t>Allgemeine</w:t>
      </w:r>
      <w:r w:rsidR="00532F44">
        <w:t xml:space="preserve"> </w:t>
      </w:r>
      <w:r w:rsidRPr="009D77D0">
        <w:t>Festlegungen</w:t>
      </w:r>
      <w:bookmarkEnd w:id="6"/>
      <w:bookmarkEnd w:id="7"/>
    </w:p>
    <w:p w14:paraId="285DE84C" w14:textId="7C0D5AA8" w:rsidR="00652505" w:rsidRPr="009D77D0" w:rsidRDefault="00652505" w:rsidP="00EA7053">
      <w:pPr>
        <w:pStyle w:val="berschrift2"/>
      </w:pPr>
      <w:bookmarkStart w:id="8" w:name="_Toc55126301"/>
      <w:bookmarkStart w:id="9" w:name="_Toc82712566"/>
      <w:r w:rsidRPr="009D77D0">
        <w:t>Ziel</w:t>
      </w:r>
      <w:r w:rsidR="00532F44">
        <w:t xml:space="preserve"> </w:t>
      </w:r>
      <w:r w:rsidRPr="009D77D0">
        <w:t>/</w:t>
      </w:r>
      <w:r w:rsidR="00532F44">
        <w:t xml:space="preserve"> </w:t>
      </w:r>
      <w:r w:rsidRPr="009D77D0">
        <w:t>Zweck</w:t>
      </w:r>
      <w:bookmarkEnd w:id="8"/>
      <w:bookmarkEnd w:id="9"/>
    </w:p>
    <w:p w14:paraId="0B527498" w14:textId="5FBF8528" w:rsidR="00D210C9" w:rsidRDefault="00D210C9" w:rsidP="00D210C9">
      <w:bookmarkStart w:id="10" w:name="_Toc75592807"/>
      <w:r>
        <w:t>Microsoft Exchange ist eine Groupware-Lösung</w:t>
      </w:r>
      <w:r>
        <w:t>, welche für den geschäftlichen Einsatz in KMUs</w:t>
      </w:r>
      <w:r>
        <w:t xml:space="preserve"> </w:t>
      </w:r>
      <w:r>
        <w:t>und</w:t>
      </w:r>
      <w:r>
        <w:t xml:space="preserve"> große</w:t>
      </w:r>
      <w:r>
        <w:t>n</w:t>
      </w:r>
      <w:r>
        <w:t xml:space="preserve"> Institutionen</w:t>
      </w:r>
      <w:r>
        <w:t xml:space="preserve"> konzipiert wurde</w:t>
      </w:r>
      <w:r>
        <w:t>. Nachrichten, wie E-Mails, können mit Microsoft Exchange zentral verwaltet, zugestellt, gefiltert und versendet werden. Ebenso können typische Groupware-Anwendungen, wie Notizen, Kontaktlisten, Kalender und Aufgabenlisten angeboten und verwaltet werden. Um die Funktionen von Microsoft Exchange nutzen zu können, ist neben dem Server-Dienst eine zusätzliche Client-Software</w:t>
      </w:r>
      <w:r>
        <w:t>, mobile App</w:t>
      </w:r>
      <w:r>
        <w:t xml:space="preserve"> oder ein Web-Browser nötig. Die Kombination aus Microsoft Exchange-Servern und Outlook-Clients wird </w:t>
      </w:r>
      <w:r>
        <w:t>in dieser Sicherheitsrichtlinie</w:t>
      </w:r>
      <w:r>
        <w:t xml:space="preserve"> als Microsoft Exchange-System bezeichnet.</w:t>
      </w:r>
    </w:p>
    <w:p w14:paraId="051796A4" w14:textId="29631D0C" w:rsidR="00D210C9" w:rsidRDefault="00D210C9" w:rsidP="00D210C9">
      <w:r>
        <w:t>Microsoft Outlook ist ein Client, der durch die Installation des Office-Pakets von Microsoft oder durch Integration in die Betriebssysteme von mobilen Geräten direkt zur Verfügung gestellt wird. Darüber hinaus ermöglicht die Webanwendung „Outlook Web App“ (OWA) über den Browser z. B. auf E-Mails, Kontakte und den Kalender zugreifen.</w:t>
      </w:r>
    </w:p>
    <w:p w14:paraId="375FB34F" w14:textId="0FFAE954" w:rsidR="00532F44" w:rsidRPr="00532F44" w:rsidRDefault="00532F44" w:rsidP="00D210C9">
      <w:r w:rsidRPr="00532F44">
        <w:t>Ziel</w:t>
      </w:r>
      <w:r>
        <w:t xml:space="preserve"> </w:t>
      </w:r>
      <w:r w:rsidRPr="00532F44">
        <w:t>dieser</w:t>
      </w:r>
      <w:r>
        <w:t xml:space="preserve"> </w:t>
      </w:r>
      <w:r w:rsidRPr="00532F44">
        <w:t>Sicherheitsrichtlinie</w:t>
      </w:r>
      <w:r>
        <w:t xml:space="preserve"> </w:t>
      </w:r>
      <w:r w:rsidRPr="00532F44">
        <w:t>ist</w:t>
      </w:r>
      <w:r>
        <w:t xml:space="preserve"> </w:t>
      </w:r>
      <w:r w:rsidRPr="00532F44">
        <w:t>es,</w:t>
      </w:r>
      <w:r>
        <w:t xml:space="preserve"> </w:t>
      </w:r>
      <w:r w:rsidR="00D210C9">
        <w:t xml:space="preserve">über </w:t>
      </w:r>
      <w:r w:rsidR="00D210C9" w:rsidRPr="00D210C9">
        <w:t xml:space="preserve">typische Gefährdungen für Microsoft Exchange und Outlook zu informieren sowie aufzuzeigen, wie Microsoft Exchange und Outlook sicher in </w:t>
      </w:r>
      <w:r w:rsidR="00D210C9" w:rsidRPr="009D77D0">
        <w:rPr>
          <w:rFonts w:cstheme="minorHAnsi"/>
        </w:rPr>
        <w:t>der</w:t>
      </w:r>
      <w:r w:rsidR="00D210C9">
        <w:rPr>
          <w:rFonts w:cstheme="minorHAnsi"/>
        </w:rPr>
        <w:t xml:space="preserve"> </w:t>
      </w:r>
      <w:r w:rsidR="00D210C9" w:rsidRPr="009D77D0">
        <w:rPr>
          <w:rFonts w:cstheme="minorHAnsi"/>
          <w:highlight w:val="yellow"/>
        </w:rPr>
        <w:t>&lt;Institution&gt;</w:t>
      </w:r>
      <w:r w:rsidR="00D210C9">
        <w:rPr>
          <w:rFonts w:cstheme="minorHAnsi"/>
        </w:rPr>
        <w:t xml:space="preserve"> </w:t>
      </w:r>
      <w:r w:rsidR="00D210C9" w:rsidRPr="00D210C9">
        <w:t>eingesetzt werden</w:t>
      </w:r>
      <w:r w:rsidR="00D210C9">
        <w:t xml:space="preserve"> kann</w:t>
      </w:r>
      <w:r w:rsidRPr="00532F44">
        <w:t>.</w:t>
      </w:r>
      <w:r>
        <w:t xml:space="preserve"> </w:t>
      </w:r>
      <w:r w:rsidRPr="00532F44">
        <w:t>Für</w:t>
      </w:r>
      <w:r>
        <w:t xml:space="preserve"> </w:t>
      </w:r>
      <w:r w:rsidRPr="00532F44">
        <w:t>die</w:t>
      </w:r>
      <w:r>
        <w:t xml:space="preserve"> </w:t>
      </w:r>
      <w:r w:rsidRPr="00532F44">
        <w:t>Erstellung</w:t>
      </w:r>
      <w:r>
        <w:t xml:space="preserve"> </w:t>
      </w:r>
      <w:r w:rsidRPr="00532F44">
        <w:t>dieser</w:t>
      </w:r>
      <w:r>
        <w:t xml:space="preserve"> </w:t>
      </w:r>
      <w:r w:rsidRPr="00532F44">
        <w:t>Sicherheitsrichtlinie</w:t>
      </w:r>
      <w:r>
        <w:t xml:space="preserve"> </w:t>
      </w:r>
      <w:r w:rsidRPr="00532F44">
        <w:t>wurde</w:t>
      </w:r>
      <w:r>
        <w:t xml:space="preserve"> </w:t>
      </w:r>
      <w:r w:rsidRPr="00532F44">
        <w:t>auf</w:t>
      </w:r>
      <w:r>
        <w:t xml:space="preserve"> </w:t>
      </w:r>
      <w:r w:rsidRPr="00532F44">
        <w:t>die</w:t>
      </w:r>
      <w:r>
        <w:t xml:space="preserve"> </w:t>
      </w:r>
      <w:r w:rsidRPr="00532F44">
        <w:t>Vorgaben</w:t>
      </w:r>
      <w:r>
        <w:t xml:space="preserve"> </w:t>
      </w:r>
      <w:r w:rsidRPr="00532F44">
        <w:t>des</w:t>
      </w:r>
      <w:r>
        <w:t xml:space="preserve"> </w:t>
      </w:r>
      <w:r w:rsidRPr="00532F44">
        <w:t>BSI</w:t>
      </w:r>
      <w:r>
        <w:t xml:space="preserve"> </w:t>
      </w:r>
      <w:r w:rsidRPr="00532F44">
        <w:t>Bausteines</w:t>
      </w:r>
      <w:r>
        <w:t xml:space="preserve"> </w:t>
      </w:r>
      <w:r w:rsidRPr="00532F44">
        <w:t>APP.5.</w:t>
      </w:r>
      <w:r w:rsidR="00D210C9">
        <w:t>2</w:t>
      </w:r>
      <w:r>
        <w:t xml:space="preserve"> </w:t>
      </w:r>
      <w:r w:rsidR="00AB5295">
        <w:t>„</w:t>
      </w:r>
      <w:r w:rsidR="00D210C9" w:rsidRPr="00D210C9">
        <w:t>Microsoft Exchange und Outlook</w:t>
      </w:r>
      <w:r w:rsidRPr="00532F44">
        <w:t>"</w:t>
      </w:r>
      <w:r>
        <w:t xml:space="preserve"> </w:t>
      </w:r>
      <w:r w:rsidRPr="00532F44">
        <w:t>zurückgegriffen.</w:t>
      </w:r>
    </w:p>
    <w:p w14:paraId="2974344E" w14:textId="7E07C124" w:rsidR="00731E9D" w:rsidRPr="009D77D0" w:rsidRDefault="00731E9D" w:rsidP="00B06A25">
      <w:pPr>
        <w:pStyle w:val="berschrift2"/>
      </w:pPr>
      <w:bookmarkStart w:id="11" w:name="_Toc82712567"/>
      <w:r w:rsidRPr="009D77D0">
        <w:t>Geltungsbereich</w:t>
      </w:r>
      <w:bookmarkEnd w:id="10"/>
      <w:bookmarkEnd w:id="11"/>
    </w:p>
    <w:p w14:paraId="6A075333" w14:textId="11A7CEA5" w:rsidR="00731E9D" w:rsidRPr="009D77D0" w:rsidRDefault="00731E9D" w:rsidP="00731E9D">
      <w:pPr>
        <w:rPr>
          <w:rFonts w:cstheme="minorHAnsi"/>
        </w:rPr>
      </w:pPr>
      <w:r w:rsidRPr="009D77D0">
        <w:rPr>
          <w:rFonts w:cstheme="minorHAnsi"/>
        </w:rPr>
        <w:t>Die</w:t>
      </w:r>
      <w:r w:rsidR="00532F44">
        <w:rPr>
          <w:rFonts w:cstheme="minorHAnsi"/>
        </w:rPr>
        <w:t xml:space="preserve"> </w:t>
      </w:r>
      <w:r w:rsidRPr="009D77D0">
        <w:rPr>
          <w:rFonts w:cstheme="minorHAnsi"/>
        </w:rPr>
        <w:t>Vorgaben</w:t>
      </w:r>
      <w:r w:rsidR="00532F44">
        <w:rPr>
          <w:rFonts w:cstheme="minorHAnsi"/>
        </w:rPr>
        <w:t xml:space="preserve"> </w:t>
      </w:r>
      <w:r w:rsidRPr="009D77D0">
        <w:rPr>
          <w:rFonts w:cstheme="minorHAnsi"/>
        </w:rPr>
        <w:t>des</w:t>
      </w:r>
      <w:r w:rsidR="00532F44">
        <w:rPr>
          <w:rFonts w:cstheme="minorHAnsi"/>
        </w:rPr>
        <w:t xml:space="preserve"> </w:t>
      </w:r>
      <w:r w:rsidRPr="009D77D0">
        <w:rPr>
          <w:rFonts w:cstheme="minorHAnsi"/>
        </w:rPr>
        <w:t>Dokumentes</w:t>
      </w:r>
      <w:r w:rsidR="00532F44">
        <w:rPr>
          <w:rFonts w:cstheme="minorHAnsi"/>
        </w:rPr>
        <w:t xml:space="preserve"> </w:t>
      </w:r>
      <w:r w:rsidRPr="009D77D0">
        <w:rPr>
          <w:rFonts w:cstheme="minorHAnsi"/>
        </w:rPr>
        <w:t>sind</w:t>
      </w:r>
      <w:r w:rsidR="00532F44">
        <w:rPr>
          <w:rFonts w:cstheme="minorHAnsi"/>
        </w:rPr>
        <w:t xml:space="preserve"> </w:t>
      </w:r>
      <w:r w:rsidRPr="009D77D0">
        <w:rPr>
          <w:rFonts w:cstheme="minorHAnsi"/>
        </w:rPr>
        <w:t>für</w:t>
      </w:r>
      <w:r w:rsidR="00532F44">
        <w:rPr>
          <w:rFonts w:cstheme="minorHAnsi"/>
        </w:rPr>
        <w:t xml:space="preserve"> </w:t>
      </w:r>
      <w:r w:rsidRPr="009D77D0">
        <w:rPr>
          <w:rFonts w:cstheme="minorHAnsi"/>
        </w:rPr>
        <w:t>alle</w:t>
      </w:r>
      <w:r w:rsidR="00532F44">
        <w:rPr>
          <w:rFonts w:cstheme="minorHAnsi"/>
        </w:rPr>
        <w:t xml:space="preserve"> </w:t>
      </w:r>
      <w:r w:rsidRPr="009D77D0">
        <w:rPr>
          <w:rFonts w:cstheme="minorHAnsi"/>
        </w:rPr>
        <w:t>Prozessverantwortlichen</w:t>
      </w:r>
      <w:r w:rsidR="00532F44">
        <w:rPr>
          <w:rFonts w:cstheme="minorHAnsi"/>
        </w:rPr>
        <w:t xml:space="preserve"> </w:t>
      </w:r>
      <w:r w:rsidRPr="009D77D0">
        <w:rPr>
          <w:rFonts w:cstheme="minorHAnsi"/>
        </w:rPr>
        <w:t>der</w:t>
      </w:r>
      <w:r w:rsidR="00532F44">
        <w:rPr>
          <w:rFonts w:cstheme="minorHAnsi"/>
        </w:rPr>
        <w:t xml:space="preserve"> </w:t>
      </w:r>
      <w:r w:rsidRPr="009D77D0">
        <w:rPr>
          <w:rFonts w:cstheme="minorHAnsi"/>
          <w:highlight w:val="yellow"/>
        </w:rPr>
        <w:t>&lt;Institution&gt;</w:t>
      </w:r>
      <w:r w:rsidR="00532F44">
        <w:rPr>
          <w:rFonts w:cstheme="minorHAnsi"/>
        </w:rPr>
        <w:t xml:space="preserve"> </w:t>
      </w:r>
      <w:r w:rsidRPr="009D77D0">
        <w:rPr>
          <w:rFonts w:cstheme="minorHAnsi"/>
        </w:rPr>
        <w:t>verbindlich</w:t>
      </w:r>
      <w:r w:rsidR="00532F44">
        <w:rPr>
          <w:rFonts w:cstheme="minorHAnsi"/>
        </w:rPr>
        <w:t xml:space="preserve"> </w:t>
      </w:r>
      <w:r w:rsidRPr="009D77D0">
        <w:rPr>
          <w:rFonts w:cstheme="minorHAnsi"/>
        </w:rPr>
        <w:t>und</w:t>
      </w:r>
      <w:r w:rsidR="00532F44">
        <w:rPr>
          <w:rFonts w:cstheme="minorHAnsi"/>
        </w:rPr>
        <w:t xml:space="preserve"> </w:t>
      </w:r>
      <w:r w:rsidRPr="009D77D0">
        <w:rPr>
          <w:rFonts w:cstheme="minorHAnsi"/>
        </w:rPr>
        <w:t>entsprechend</w:t>
      </w:r>
      <w:r w:rsidR="00532F44">
        <w:rPr>
          <w:rFonts w:cstheme="minorHAnsi"/>
        </w:rPr>
        <w:t xml:space="preserve"> </w:t>
      </w:r>
      <w:r w:rsidRPr="009D77D0">
        <w:rPr>
          <w:rFonts w:cstheme="minorHAnsi"/>
        </w:rPr>
        <w:t>durch</w:t>
      </w:r>
      <w:r w:rsidR="00532F44">
        <w:rPr>
          <w:rFonts w:cstheme="minorHAnsi"/>
        </w:rPr>
        <w:t xml:space="preserve"> </w:t>
      </w:r>
      <w:r w:rsidRPr="009D77D0">
        <w:rPr>
          <w:rFonts w:cstheme="minorHAnsi"/>
        </w:rPr>
        <w:t>die</w:t>
      </w:r>
      <w:r w:rsidR="00532F44">
        <w:rPr>
          <w:rFonts w:cstheme="minorHAnsi"/>
        </w:rPr>
        <w:t xml:space="preserve"> </w:t>
      </w:r>
      <w:r w:rsidRPr="009D77D0">
        <w:rPr>
          <w:rFonts w:cstheme="minorHAnsi"/>
        </w:rPr>
        <w:t>zuständigen</w:t>
      </w:r>
      <w:r w:rsidR="00532F44">
        <w:rPr>
          <w:rFonts w:cstheme="minorHAnsi"/>
        </w:rPr>
        <w:t xml:space="preserve"> </w:t>
      </w:r>
      <w:r w:rsidRPr="009D77D0">
        <w:rPr>
          <w:rFonts w:cstheme="minorHAnsi"/>
        </w:rPr>
        <w:t>Rollenträger</w:t>
      </w:r>
      <w:r w:rsidR="00532F44">
        <w:rPr>
          <w:rFonts w:cstheme="minorHAnsi"/>
        </w:rPr>
        <w:t xml:space="preserve"> </w:t>
      </w:r>
      <w:r w:rsidRPr="009D77D0">
        <w:rPr>
          <w:rFonts w:cstheme="minorHAnsi"/>
        </w:rPr>
        <w:t>umzusetzen.</w:t>
      </w:r>
    </w:p>
    <w:p w14:paraId="360FB494" w14:textId="4E8BC07C" w:rsidR="00731E9D" w:rsidRPr="009D77D0" w:rsidRDefault="00731E9D" w:rsidP="00731E9D">
      <w:pPr>
        <w:rPr>
          <w:rFonts w:cstheme="minorHAnsi"/>
        </w:rPr>
      </w:pPr>
      <w:r w:rsidRPr="009D77D0">
        <w:rPr>
          <w:rFonts w:cstheme="minorHAnsi"/>
        </w:rPr>
        <w:t>Anzuwenden</w:t>
      </w:r>
      <w:r w:rsidR="00532F44">
        <w:rPr>
          <w:rFonts w:cstheme="minorHAnsi"/>
        </w:rPr>
        <w:t xml:space="preserve"> </w:t>
      </w:r>
      <w:r w:rsidRPr="009D77D0">
        <w:rPr>
          <w:rFonts w:cstheme="minorHAnsi"/>
        </w:rPr>
        <w:t>sind</w:t>
      </w:r>
      <w:r w:rsidR="00532F44">
        <w:rPr>
          <w:rFonts w:cstheme="minorHAnsi"/>
        </w:rPr>
        <w:t xml:space="preserve"> </w:t>
      </w:r>
      <w:r w:rsidRPr="009D77D0">
        <w:rPr>
          <w:rFonts w:cstheme="minorHAnsi"/>
        </w:rPr>
        <w:t>die</w:t>
      </w:r>
      <w:r w:rsidR="00532F44">
        <w:rPr>
          <w:rFonts w:cstheme="minorHAnsi"/>
        </w:rPr>
        <w:t xml:space="preserve"> </w:t>
      </w:r>
      <w:r w:rsidRPr="009D77D0">
        <w:rPr>
          <w:rFonts w:cstheme="minorHAnsi"/>
        </w:rPr>
        <w:t>Vorgaben</w:t>
      </w:r>
      <w:r w:rsidR="00532F44">
        <w:rPr>
          <w:rFonts w:cstheme="minorHAnsi"/>
        </w:rPr>
        <w:t xml:space="preserve"> </w:t>
      </w:r>
      <w:r w:rsidRPr="009D77D0">
        <w:rPr>
          <w:rFonts w:cstheme="minorHAnsi"/>
        </w:rPr>
        <w:t>für</w:t>
      </w:r>
      <w:r w:rsidR="00532F44">
        <w:rPr>
          <w:rFonts w:cstheme="minorHAnsi"/>
        </w:rPr>
        <w:t xml:space="preserve"> </w:t>
      </w:r>
      <w:r w:rsidRPr="009D77D0">
        <w:rPr>
          <w:rFonts w:cstheme="minorHAnsi"/>
        </w:rPr>
        <w:t>alle</w:t>
      </w:r>
      <w:r w:rsidR="00532F44">
        <w:rPr>
          <w:rFonts w:cstheme="minorHAnsi"/>
        </w:rPr>
        <w:t xml:space="preserve"> </w:t>
      </w:r>
      <w:r w:rsidRPr="009D77D0">
        <w:rPr>
          <w:rFonts w:cstheme="minorHAnsi"/>
        </w:rPr>
        <w:t>durch</w:t>
      </w:r>
      <w:r w:rsidR="00532F44">
        <w:rPr>
          <w:rFonts w:cstheme="minorHAnsi"/>
        </w:rPr>
        <w:t xml:space="preserve"> </w:t>
      </w:r>
      <w:r w:rsidRPr="009D77D0">
        <w:rPr>
          <w:rFonts w:cstheme="minorHAnsi"/>
        </w:rPr>
        <w:t>die</w:t>
      </w:r>
      <w:r w:rsidR="00532F44">
        <w:rPr>
          <w:rFonts w:cstheme="minorHAnsi"/>
        </w:rPr>
        <w:t xml:space="preserve"> </w:t>
      </w:r>
      <w:r w:rsidRPr="009D77D0">
        <w:rPr>
          <w:rFonts w:cstheme="minorHAnsi"/>
          <w:highlight w:val="yellow"/>
        </w:rPr>
        <w:t>&lt;Institution&gt;</w:t>
      </w:r>
      <w:r w:rsidR="00532F44">
        <w:rPr>
          <w:rFonts w:cstheme="minorHAnsi"/>
        </w:rPr>
        <w:t xml:space="preserve"> </w:t>
      </w:r>
      <w:r w:rsidRPr="009D77D0">
        <w:rPr>
          <w:rFonts w:cstheme="minorHAnsi"/>
        </w:rPr>
        <w:t>verantworteten</w:t>
      </w:r>
      <w:r w:rsidR="00532F44">
        <w:rPr>
          <w:rFonts w:cstheme="minorHAnsi"/>
        </w:rPr>
        <w:t xml:space="preserve"> </w:t>
      </w:r>
      <w:r w:rsidRPr="009D77D0">
        <w:rPr>
          <w:rFonts w:cstheme="minorHAnsi"/>
        </w:rPr>
        <w:t>Geschäftsprozesse,</w:t>
      </w:r>
      <w:r w:rsidR="00532F44">
        <w:rPr>
          <w:rFonts w:cstheme="minorHAnsi"/>
        </w:rPr>
        <w:t xml:space="preserve"> </w:t>
      </w:r>
      <w:r w:rsidRPr="009D77D0">
        <w:rPr>
          <w:rFonts w:cstheme="minorHAnsi"/>
        </w:rPr>
        <w:t>Hard-</w:t>
      </w:r>
      <w:r w:rsidR="00532F44">
        <w:rPr>
          <w:rFonts w:cstheme="minorHAnsi"/>
        </w:rPr>
        <w:t xml:space="preserve"> </w:t>
      </w:r>
      <w:r w:rsidRPr="009D77D0">
        <w:rPr>
          <w:rFonts w:cstheme="minorHAnsi"/>
        </w:rPr>
        <w:t>und</w:t>
      </w:r>
      <w:r w:rsidR="00532F44">
        <w:rPr>
          <w:rFonts w:cstheme="minorHAnsi"/>
        </w:rPr>
        <w:t xml:space="preserve"> </w:t>
      </w:r>
      <w:r w:rsidRPr="009D77D0">
        <w:rPr>
          <w:rFonts w:cstheme="minorHAnsi"/>
        </w:rPr>
        <w:t>Softwarekomponenten</w:t>
      </w:r>
      <w:r w:rsidR="00532F44">
        <w:rPr>
          <w:rFonts w:cstheme="minorHAnsi"/>
        </w:rPr>
        <w:t xml:space="preserve"> </w:t>
      </w:r>
      <w:r w:rsidRPr="009D77D0">
        <w:rPr>
          <w:rFonts w:cstheme="minorHAnsi"/>
        </w:rPr>
        <w:t>sowie</w:t>
      </w:r>
      <w:r w:rsidR="00532F44">
        <w:rPr>
          <w:rFonts w:cstheme="minorHAnsi"/>
        </w:rPr>
        <w:t xml:space="preserve"> </w:t>
      </w:r>
      <w:r w:rsidRPr="009D77D0">
        <w:rPr>
          <w:rFonts w:cstheme="minorHAnsi"/>
        </w:rPr>
        <w:t>ihren</w:t>
      </w:r>
      <w:r w:rsidR="00532F44">
        <w:rPr>
          <w:rFonts w:cstheme="minorHAnsi"/>
        </w:rPr>
        <w:t xml:space="preserve"> </w:t>
      </w:r>
      <w:r w:rsidRPr="009D77D0">
        <w:rPr>
          <w:rFonts w:cstheme="minorHAnsi"/>
        </w:rPr>
        <w:t>Konfigurationen.</w:t>
      </w:r>
      <w:r w:rsidR="00532F44">
        <w:rPr>
          <w:rFonts w:cstheme="minorHAnsi"/>
        </w:rPr>
        <w:t xml:space="preserve"> </w:t>
      </w:r>
      <w:r w:rsidRPr="009D77D0">
        <w:rPr>
          <w:rFonts w:cstheme="minorHAnsi"/>
        </w:rPr>
        <w:t>Die</w:t>
      </w:r>
      <w:r w:rsidR="00532F44">
        <w:rPr>
          <w:rFonts w:cstheme="minorHAnsi"/>
        </w:rPr>
        <w:t xml:space="preserve"> </w:t>
      </w:r>
      <w:r w:rsidRPr="009D77D0">
        <w:rPr>
          <w:rFonts w:cstheme="minorHAnsi"/>
        </w:rPr>
        <w:t>Umsetzung</w:t>
      </w:r>
      <w:r w:rsidR="00532F44">
        <w:rPr>
          <w:rFonts w:cstheme="minorHAnsi"/>
        </w:rPr>
        <w:t xml:space="preserve"> </w:t>
      </w:r>
      <w:r w:rsidRPr="009D77D0">
        <w:rPr>
          <w:rFonts w:cstheme="minorHAnsi"/>
        </w:rPr>
        <w:t>dieser</w:t>
      </w:r>
      <w:r w:rsidR="00532F44">
        <w:rPr>
          <w:rFonts w:cstheme="minorHAnsi"/>
        </w:rPr>
        <w:t xml:space="preserve"> </w:t>
      </w:r>
      <w:r w:rsidRPr="009D77D0">
        <w:rPr>
          <w:rFonts w:cstheme="minorHAnsi"/>
        </w:rPr>
        <w:t>Arbeitsanweisung</w:t>
      </w:r>
      <w:r w:rsidR="00532F44">
        <w:rPr>
          <w:rFonts w:cstheme="minorHAnsi"/>
        </w:rPr>
        <w:t xml:space="preserve"> </w:t>
      </w:r>
      <w:r w:rsidRPr="009D77D0">
        <w:rPr>
          <w:rFonts w:cstheme="minorHAnsi"/>
        </w:rPr>
        <w:t>ist</w:t>
      </w:r>
      <w:r w:rsidR="00532F44">
        <w:rPr>
          <w:rFonts w:cstheme="minorHAnsi"/>
        </w:rPr>
        <w:t xml:space="preserve"> </w:t>
      </w:r>
      <w:r w:rsidRPr="009D77D0">
        <w:rPr>
          <w:rFonts w:cstheme="minorHAnsi"/>
        </w:rPr>
        <w:t>durch</w:t>
      </w:r>
      <w:r w:rsidR="00532F44">
        <w:rPr>
          <w:rFonts w:cstheme="minorHAnsi"/>
        </w:rPr>
        <w:t xml:space="preserve"> </w:t>
      </w:r>
      <w:r w:rsidRPr="009D77D0">
        <w:rPr>
          <w:rFonts w:cstheme="minorHAnsi"/>
        </w:rPr>
        <w:t>die</w:t>
      </w:r>
      <w:r w:rsidR="00532F44">
        <w:rPr>
          <w:rFonts w:cstheme="minorHAnsi"/>
        </w:rPr>
        <w:t xml:space="preserve"> </w:t>
      </w:r>
      <w:r w:rsidRPr="009D77D0">
        <w:rPr>
          <w:rFonts w:cstheme="minorHAnsi"/>
        </w:rPr>
        <w:t>entsprechenden</w:t>
      </w:r>
      <w:r w:rsidR="00532F44">
        <w:rPr>
          <w:rFonts w:cstheme="minorHAnsi"/>
        </w:rPr>
        <w:t xml:space="preserve"> </w:t>
      </w:r>
      <w:r w:rsidRPr="009D77D0">
        <w:rPr>
          <w:rFonts w:cstheme="minorHAnsi"/>
        </w:rPr>
        <w:t>Führungskräfte</w:t>
      </w:r>
      <w:r w:rsidR="00532F44">
        <w:rPr>
          <w:rFonts w:cstheme="minorHAnsi"/>
        </w:rPr>
        <w:t xml:space="preserve"> </w:t>
      </w:r>
      <w:r w:rsidRPr="009D77D0">
        <w:rPr>
          <w:rFonts w:cstheme="minorHAnsi"/>
        </w:rPr>
        <w:t>sicherzustellen.</w:t>
      </w:r>
    </w:p>
    <w:p w14:paraId="138F5E92" w14:textId="4F78CACB" w:rsidR="00731E9D" w:rsidRPr="009D77D0" w:rsidRDefault="00731E9D" w:rsidP="00731E9D">
      <w:pPr>
        <w:rPr>
          <w:rFonts w:cstheme="minorHAnsi"/>
        </w:rPr>
      </w:pPr>
      <w:r w:rsidRPr="009D77D0">
        <w:rPr>
          <w:rFonts w:cstheme="minorHAnsi"/>
        </w:rPr>
        <w:t>Die</w:t>
      </w:r>
      <w:r w:rsidR="00532F44">
        <w:rPr>
          <w:rFonts w:cstheme="minorHAnsi"/>
        </w:rPr>
        <w:t xml:space="preserve"> </w:t>
      </w:r>
      <w:r w:rsidRPr="009D77D0">
        <w:rPr>
          <w:rFonts w:cstheme="minorHAnsi"/>
        </w:rPr>
        <w:t>im</w:t>
      </w:r>
      <w:r w:rsidR="00532F44">
        <w:rPr>
          <w:rFonts w:cstheme="minorHAnsi"/>
        </w:rPr>
        <w:t xml:space="preserve"> </w:t>
      </w:r>
      <w:r w:rsidRPr="009D77D0">
        <w:rPr>
          <w:rFonts w:cstheme="minorHAnsi"/>
        </w:rPr>
        <w:t>Folgenden</w:t>
      </w:r>
      <w:r w:rsidR="00532F44">
        <w:rPr>
          <w:rFonts w:cstheme="minorHAnsi"/>
        </w:rPr>
        <w:t xml:space="preserve"> </w:t>
      </w:r>
      <w:r w:rsidRPr="009D77D0">
        <w:rPr>
          <w:rFonts w:cstheme="minorHAnsi"/>
        </w:rPr>
        <w:t>beschriebenen</w:t>
      </w:r>
      <w:r w:rsidR="00532F44">
        <w:rPr>
          <w:rFonts w:cstheme="minorHAnsi"/>
        </w:rPr>
        <w:t xml:space="preserve"> </w:t>
      </w:r>
      <w:r w:rsidRPr="009D77D0">
        <w:rPr>
          <w:rFonts w:cstheme="minorHAnsi"/>
        </w:rPr>
        <w:t>Vorgaben</w:t>
      </w:r>
      <w:r w:rsidR="00532F44">
        <w:rPr>
          <w:rFonts w:cstheme="minorHAnsi"/>
        </w:rPr>
        <w:t xml:space="preserve"> </w:t>
      </w:r>
      <w:r w:rsidRPr="009D77D0">
        <w:rPr>
          <w:rFonts w:cstheme="minorHAnsi"/>
        </w:rPr>
        <w:t>sind</w:t>
      </w:r>
      <w:r w:rsidR="00532F44">
        <w:rPr>
          <w:rFonts w:cstheme="minorHAnsi"/>
        </w:rPr>
        <w:t xml:space="preserve"> </w:t>
      </w:r>
      <w:r w:rsidRPr="009D77D0">
        <w:rPr>
          <w:rFonts w:cstheme="minorHAnsi"/>
        </w:rPr>
        <w:t>hingegen</w:t>
      </w:r>
      <w:r w:rsidR="00532F44">
        <w:rPr>
          <w:rFonts w:cstheme="minorHAnsi"/>
        </w:rPr>
        <w:t xml:space="preserve"> </w:t>
      </w:r>
      <w:r w:rsidRPr="009D77D0">
        <w:rPr>
          <w:rFonts w:cstheme="minorHAnsi"/>
        </w:rPr>
        <w:t>nicht</w:t>
      </w:r>
      <w:r w:rsidR="00532F44">
        <w:rPr>
          <w:rFonts w:cstheme="minorHAnsi"/>
        </w:rPr>
        <w:t xml:space="preserve"> </w:t>
      </w:r>
      <w:r w:rsidRPr="009D77D0">
        <w:rPr>
          <w:rFonts w:cstheme="minorHAnsi"/>
        </w:rPr>
        <w:t>bindend</w:t>
      </w:r>
      <w:r w:rsidR="00532F44">
        <w:rPr>
          <w:rFonts w:cstheme="minorHAnsi"/>
        </w:rPr>
        <w:t xml:space="preserve"> </w:t>
      </w:r>
      <w:r w:rsidRPr="009D77D0">
        <w:rPr>
          <w:rFonts w:cstheme="minorHAnsi"/>
        </w:rPr>
        <w:t>für</w:t>
      </w:r>
      <w:r w:rsidR="00532F44">
        <w:rPr>
          <w:rFonts w:cstheme="minorHAnsi"/>
        </w:rPr>
        <w:t xml:space="preserve"> </w:t>
      </w:r>
      <w:r w:rsidRPr="009D77D0">
        <w:rPr>
          <w:rFonts w:cstheme="minorHAnsi"/>
        </w:rPr>
        <w:t>Prozessverantwortliche</w:t>
      </w:r>
      <w:r w:rsidR="00532F44">
        <w:rPr>
          <w:rFonts w:cstheme="minorHAnsi"/>
        </w:rPr>
        <w:t xml:space="preserve"> </w:t>
      </w:r>
      <w:r w:rsidRPr="009D77D0">
        <w:rPr>
          <w:rFonts w:cstheme="minorHAnsi"/>
        </w:rPr>
        <w:t>von</w:t>
      </w:r>
      <w:r w:rsidR="00532F44">
        <w:rPr>
          <w:rFonts w:cstheme="minorHAnsi"/>
        </w:rPr>
        <w:t xml:space="preserve"> </w:t>
      </w:r>
      <w:r w:rsidRPr="009D77D0">
        <w:rPr>
          <w:rFonts w:cstheme="minorHAnsi"/>
        </w:rPr>
        <w:t>Geschäftsprozessen,</w:t>
      </w:r>
      <w:r w:rsidR="00532F44">
        <w:rPr>
          <w:rFonts w:cstheme="minorHAnsi"/>
        </w:rPr>
        <w:t xml:space="preserve"> </w:t>
      </w:r>
      <w:r w:rsidRPr="009D77D0">
        <w:rPr>
          <w:rFonts w:cstheme="minorHAnsi"/>
        </w:rPr>
        <w:t>die</w:t>
      </w:r>
      <w:r w:rsidR="00532F44">
        <w:rPr>
          <w:rFonts w:cstheme="minorHAnsi"/>
        </w:rPr>
        <w:t xml:space="preserve"> </w:t>
      </w:r>
      <w:r w:rsidRPr="009D77D0">
        <w:rPr>
          <w:rFonts w:cstheme="minorHAnsi"/>
        </w:rPr>
        <w:t>nicht</w:t>
      </w:r>
      <w:r w:rsidR="00532F44">
        <w:rPr>
          <w:rFonts w:cstheme="minorHAnsi"/>
        </w:rPr>
        <w:t xml:space="preserve"> </w:t>
      </w:r>
      <w:r w:rsidRPr="009D77D0">
        <w:rPr>
          <w:rFonts w:cstheme="minorHAnsi"/>
        </w:rPr>
        <w:t>durch</w:t>
      </w:r>
      <w:r w:rsidR="00532F44">
        <w:rPr>
          <w:rFonts w:cstheme="minorHAnsi"/>
        </w:rPr>
        <w:t xml:space="preserve"> </w:t>
      </w:r>
      <w:r w:rsidRPr="009D77D0">
        <w:rPr>
          <w:rFonts w:cstheme="minorHAnsi"/>
        </w:rPr>
        <w:t>die</w:t>
      </w:r>
      <w:r w:rsidR="00532F44">
        <w:rPr>
          <w:rFonts w:cstheme="minorHAnsi"/>
        </w:rPr>
        <w:t xml:space="preserve"> </w:t>
      </w:r>
      <w:r w:rsidRPr="009D77D0">
        <w:rPr>
          <w:rFonts w:cstheme="minorHAnsi"/>
          <w:highlight w:val="yellow"/>
        </w:rPr>
        <w:t>&lt;Institution&gt;</w:t>
      </w:r>
      <w:r w:rsidR="00532F44">
        <w:rPr>
          <w:rFonts w:cstheme="minorHAnsi"/>
        </w:rPr>
        <w:t xml:space="preserve"> </w:t>
      </w:r>
      <w:r w:rsidRPr="009D77D0">
        <w:rPr>
          <w:rFonts w:cstheme="minorHAnsi"/>
        </w:rPr>
        <w:t>wahrgenommen</w:t>
      </w:r>
      <w:r w:rsidR="00532F44">
        <w:rPr>
          <w:rFonts w:cstheme="minorHAnsi"/>
        </w:rPr>
        <w:t xml:space="preserve"> </w:t>
      </w:r>
      <w:r w:rsidRPr="009D77D0">
        <w:rPr>
          <w:rFonts w:cstheme="minorHAnsi"/>
        </w:rPr>
        <w:t>werden.</w:t>
      </w:r>
      <w:r w:rsidR="00532F44">
        <w:rPr>
          <w:rFonts w:cstheme="minorHAnsi"/>
        </w:rPr>
        <w:t xml:space="preserve"> </w:t>
      </w:r>
      <w:r w:rsidRPr="009D77D0">
        <w:rPr>
          <w:rFonts w:cstheme="minorHAnsi"/>
        </w:rPr>
        <w:t>In</w:t>
      </w:r>
      <w:r w:rsidR="00532F44">
        <w:rPr>
          <w:rFonts w:cstheme="minorHAnsi"/>
        </w:rPr>
        <w:t xml:space="preserve"> </w:t>
      </w:r>
      <w:r w:rsidRPr="009D77D0">
        <w:rPr>
          <w:rFonts w:cstheme="minorHAnsi"/>
        </w:rPr>
        <w:t>diesen</w:t>
      </w:r>
      <w:r w:rsidR="00532F44">
        <w:rPr>
          <w:rFonts w:cstheme="minorHAnsi"/>
        </w:rPr>
        <w:t xml:space="preserve"> </w:t>
      </w:r>
      <w:r w:rsidRPr="009D77D0">
        <w:rPr>
          <w:rFonts w:cstheme="minorHAnsi"/>
        </w:rPr>
        <w:t>Fällen</w:t>
      </w:r>
      <w:r w:rsidR="00532F44">
        <w:rPr>
          <w:rFonts w:cstheme="minorHAnsi"/>
        </w:rPr>
        <w:t xml:space="preserve"> </w:t>
      </w:r>
      <w:r w:rsidRPr="009D77D0">
        <w:rPr>
          <w:rFonts w:cstheme="minorHAnsi"/>
        </w:rPr>
        <w:t>besitzen</w:t>
      </w:r>
      <w:r w:rsidR="00532F44">
        <w:rPr>
          <w:rFonts w:cstheme="minorHAnsi"/>
        </w:rPr>
        <w:t xml:space="preserve"> </w:t>
      </w:r>
      <w:r w:rsidRPr="009D77D0">
        <w:rPr>
          <w:rFonts w:cstheme="minorHAnsi"/>
        </w:rPr>
        <w:t>die</w:t>
      </w:r>
      <w:r w:rsidR="00532F44">
        <w:rPr>
          <w:rFonts w:cstheme="minorHAnsi"/>
        </w:rPr>
        <w:t xml:space="preserve"> </w:t>
      </w:r>
      <w:r w:rsidRPr="009D77D0">
        <w:rPr>
          <w:rFonts w:cstheme="minorHAnsi"/>
        </w:rPr>
        <w:t>beschriebenen</w:t>
      </w:r>
      <w:r w:rsidR="00532F44">
        <w:rPr>
          <w:rFonts w:cstheme="minorHAnsi"/>
        </w:rPr>
        <w:t xml:space="preserve"> </w:t>
      </w:r>
      <w:r w:rsidRPr="009D77D0">
        <w:rPr>
          <w:rFonts w:cstheme="minorHAnsi"/>
        </w:rPr>
        <w:t>Vorgaben</w:t>
      </w:r>
      <w:r w:rsidR="00532F44">
        <w:rPr>
          <w:rFonts w:cstheme="minorHAnsi"/>
        </w:rPr>
        <w:t xml:space="preserve"> </w:t>
      </w:r>
      <w:r w:rsidRPr="009D77D0">
        <w:rPr>
          <w:rFonts w:cstheme="minorHAnsi"/>
        </w:rPr>
        <w:t>einen</w:t>
      </w:r>
      <w:r w:rsidR="00532F44">
        <w:rPr>
          <w:rFonts w:cstheme="minorHAnsi"/>
        </w:rPr>
        <w:t xml:space="preserve"> </w:t>
      </w:r>
      <w:r w:rsidRPr="009D77D0">
        <w:rPr>
          <w:rFonts w:cstheme="minorHAnsi"/>
        </w:rPr>
        <w:t>empfehlenden</w:t>
      </w:r>
      <w:r w:rsidR="00532F44">
        <w:rPr>
          <w:rFonts w:cstheme="minorHAnsi"/>
        </w:rPr>
        <w:t xml:space="preserve"> </w:t>
      </w:r>
      <w:r w:rsidRPr="009D77D0">
        <w:rPr>
          <w:rFonts w:cstheme="minorHAnsi"/>
        </w:rPr>
        <w:t>Charakter,</w:t>
      </w:r>
      <w:r w:rsidR="00532F44">
        <w:rPr>
          <w:rFonts w:cstheme="minorHAnsi"/>
        </w:rPr>
        <w:t xml:space="preserve"> </w:t>
      </w:r>
      <w:r w:rsidRPr="009D77D0">
        <w:rPr>
          <w:rFonts w:cstheme="minorHAnsi"/>
        </w:rPr>
        <w:t>auf</w:t>
      </w:r>
      <w:r w:rsidR="00532F44">
        <w:rPr>
          <w:rFonts w:cstheme="minorHAnsi"/>
        </w:rPr>
        <w:t xml:space="preserve"> </w:t>
      </w:r>
      <w:r w:rsidRPr="009D77D0">
        <w:rPr>
          <w:rFonts w:cstheme="minorHAnsi"/>
        </w:rPr>
        <w:t>eine</w:t>
      </w:r>
      <w:r w:rsidR="00532F44">
        <w:rPr>
          <w:rFonts w:cstheme="minorHAnsi"/>
        </w:rPr>
        <w:t xml:space="preserve"> </w:t>
      </w:r>
      <w:r w:rsidRPr="009D77D0">
        <w:rPr>
          <w:rFonts w:cstheme="minorHAnsi"/>
        </w:rPr>
        <w:t>Einhaltung</w:t>
      </w:r>
      <w:r w:rsidR="00532F44">
        <w:rPr>
          <w:rFonts w:cstheme="minorHAnsi"/>
        </w:rPr>
        <w:t xml:space="preserve"> </w:t>
      </w:r>
      <w:r w:rsidRPr="009D77D0">
        <w:rPr>
          <w:rFonts w:cstheme="minorHAnsi"/>
        </w:rPr>
        <w:t>muss</w:t>
      </w:r>
      <w:r w:rsidR="00532F44">
        <w:rPr>
          <w:rFonts w:cstheme="minorHAnsi"/>
        </w:rPr>
        <w:t xml:space="preserve"> </w:t>
      </w:r>
      <w:r w:rsidRPr="009D77D0">
        <w:rPr>
          <w:rFonts w:cstheme="minorHAnsi"/>
        </w:rPr>
        <w:t>durch</w:t>
      </w:r>
      <w:r w:rsidR="00532F44">
        <w:rPr>
          <w:rFonts w:cstheme="minorHAnsi"/>
        </w:rPr>
        <w:t xml:space="preserve"> </w:t>
      </w:r>
      <w:r w:rsidRPr="009D77D0">
        <w:rPr>
          <w:rFonts w:cstheme="minorHAnsi"/>
        </w:rPr>
        <w:t>die</w:t>
      </w:r>
      <w:r w:rsidR="00532F44">
        <w:rPr>
          <w:rFonts w:cstheme="minorHAnsi"/>
        </w:rPr>
        <w:t xml:space="preserve"> </w:t>
      </w:r>
      <w:r w:rsidRPr="009D77D0">
        <w:rPr>
          <w:rFonts w:cstheme="minorHAnsi"/>
          <w:highlight w:val="yellow"/>
        </w:rPr>
        <w:t>&lt;Institution&gt;</w:t>
      </w:r>
      <w:r w:rsidR="00532F44">
        <w:rPr>
          <w:rFonts w:cstheme="minorHAnsi"/>
        </w:rPr>
        <w:t xml:space="preserve"> </w:t>
      </w:r>
      <w:r w:rsidRPr="009D77D0">
        <w:rPr>
          <w:rFonts w:cstheme="minorHAnsi"/>
        </w:rPr>
        <w:t>hingewirkt</w:t>
      </w:r>
      <w:r w:rsidR="00532F44">
        <w:rPr>
          <w:rFonts w:cstheme="minorHAnsi"/>
        </w:rPr>
        <w:t xml:space="preserve"> </w:t>
      </w:r>
      <w:r w:rsidRPr="009D77D0">
        <w:rPr>
          <w:rFonts w:cstheme="minorHAnsi"/>
        </w:rPr>
        <w:t>werden.</w:t>
      </w:r>
    </w:p>
    <w:p w14:paraId="60A49C36" w14:textId="437E0D6F" w:rsidR="00467029" w:rsidRPr="009D77D0" w:rsidRDefault="00731E9D" w:rsidP="00467029">
      <w:pPr>
        <w:rPr>
          <w:rFonts w:cstheme="minorHAnsi"/>
        </w:rPr>
      </w:pPr>
      <w:r w:rsidRPr="009D77D0">
        <w:rPr>
          <w:rFonts w:cstheme="minorHAnsi"/>
        </w:rPr>
        <w:t>Interne</w:t>
      </w:r>
      <w:r w:rsidR="00532F44">
        <w:rPr>
          <w:rFonts w:cstheme="minorHAnsi"/>
        </w:rPr>
        <w:t xml:space="preserve"> </w:t>
      </w:r>
      <w:r w:rsidRPr="009D77D0">
        <w:rPr>
          <w:rFonts w:cstheme="minorHAnsi"/>
        </w:rPr>
        <w:t>Regelungen</w:t>
      </w:r>
      <w:r w:rsidR="00532F44">
        <w:rPr>
          <w:rFonts w:cstheme="minorHAnsi"/>
        </w:rPr>
        <w:t xml:space="preserve"> </w:t>
      </w:r>
      <w:r w:rsidRPr="009D77D0">
        <w:rPr>
          <w:rFonts w:cstheme="minorHAnsi"/>
        </w:rPr>
        <w:t>sind</w:t>
      </w:r>
      <w:r w:rsidR="00532F44">
        <w:rPr>
          <w:rFonts w:cstheme="minorHAnsi"/>
        </w:rPr>
        <w:t xml:space="preserve"> </w:t>
      </w:r>
      <w:r w:rsidRPr="009D77D0">
        <w:rPr>
          <w:rFonts w:cstheme="minorHAnsi"/>
        </w:rPr>
        <w:t>geschlechterneutral</w:t>
      </w:r>
      <w:r w:rsidR="00532F44">
        <w:rPr>
          <w:rFonts w:cstheme="minorHAnsi"/>
        </w:rPr>
        <w:t xml:space="preserve"> </w:t>
      </w:r>
      <w:r w:rsidRPr="009D77D0">
        <w:rPr>
          <w:rFonts w:cstheme="minorHAnsi"/>
        </w:rPr>
        <w:t>zu</w:t>
      </w:r>
      <w:r w:rsidR="00532F44">
        <w:rPr>
          <w:rFonts w:cstheme="minorHAnsi"/>
        </w:rPr>
        <w:t xml:space="preserve"> </w:t>
      </w:r>
      <w:r w:rsidRPr="009D77D0">
        <w:rPr>
          <w:rFonts w:cstheme="minorHAnsi"/>
        </w:rPr>
        <w:t>formulieren.</w:t>
      </w:r>
      <w:r w:rsidR="00532F44">
        <w:rPr>
          <w:rFonts w:cstheme="minorHAnsi"/>
        </w:rPr>
        <w:t xml:space="preserve"> </w:t>
      </w:r>
      <w:r w:rsidRPr="009D77D0">
        <w:rPr>
          <w:rFonts w:cstheme="minorHAnsi"/>
        </w:rPr>
        <w:t>Aus</w:t>
      </w:r>
      <w:r w:rsidR="00532F44">
        <w:rPr>
          <w:rFonts w:cstheme="minorHAnsi"/>
        </w:rPr>
        <w:t xml:space="preserve"> </w:t>
      </w:r>
      <w:r w:rsidRPr="009D77D0">
        <w:rPr>
          <w:rFonts w:cstheme="minorHAnsi"/>
        </w:rPr>
        <w:t>Gründen</w:t>
      </w:r>
      <w:r w:rsidR="00532F44">
        <w:rPr>
          <w:rFonts w:cstheme="minorHAnsi"/>
        </w:rPr>
        <w:t xml:space="preserve"> </w:t>
      </w:r>
      <w:r w:rsidRPr="009D77D0">
        <w:rPr>
          <w:rFonts w:cstheme="minorHAnsi"/>
        </w:rPr>
        <w:t>der</w:t>
      </w:r>
      <w:r w:rsidR="00532F44">
        <w:rPr>
          <w:rFonts w:cstheme="minorHAnsi"/>
        </w:rPr>
        <w:t xml:space="preserve"> </w:t>
      </w:r>
      <w:r w:rsidRPr="009D77D0">
        <w:rPr>
          <w:rFonts w:cstheme="minorHAnsi"/>
        </w:rPr>
        <w:t>besseren</w:t>
      </w:r>
      <w:r w:rsidR="00532F44">
        <w:rPr>
          <w:rFonts w:cstheme="minorHAnsi"/>
        </w:rPr>
        <w:t xml:space="preserve"> </w:t>
      </w:r>
      <w:r w:rsidRPr="009D77D0">
        <w:rPr>
          <w:rFonts w:cstheme="minorHAnsi"/>
        </w:rPr>
        <w:t>Lesbarkeit</w:t>
      </w:r>
      <w:r w:rsidR="00532F44">
        <w:rPr>
          <w:rFonts w:cstheme="minorHAnsi"/>
        </w:rPr>
        <w:t xml:space="preserve"> </w:t>
      </w:r>
      <w:r w:rsidRPr="009D77D0">
        <w:rPr>
          <w:rFonts w:cstheme="minorHAnsi"/>
        </w:rPr>
        <w:t>wird</w:t>
      </w:r>
      <w:r w:rsidR="00532F44">
        <w:rPr>
          <w:rFonts w:cstheme="minorHAnsi"/>
        </w:rPr>
        <w:t xml:space="preserve"> </w:t>
      </w:r>
      <w:r w:rsidRPr="009D77D0">
        <w:rPr>
          <w:rFonts w:cstheme="minorHAnsi"/>
        </w:rPr>
        <w:t>auf</w:t>
      </w:r>
      <w:r w:rsidR="00532F44">
        <w:rPr>
          <w:rFonts w:cstheme="minorHAnsi"/>
        </w:rPr>
        <w:t xml:space="preserve"> </w:t>
      </w:r>
      <w:r w:rsidRPr="009D77D0">
        <w:rPr>
          <w:rFonts w:cstheme="minorHAnsi"/>
        </w:rPr>
        <w:t>die</w:t>
      </w:r>
      <w:r w:rsidR="00532F44">
        <w:rPr>
          <w:rFonts w:cstheme="minorHAnsi"/>
        </w:rPr>
        <w:t xml:space="preserve"> </w:t>
      </w:r>
      <w:r w:rsidRPr="009D77D0">
        <w:rPr>
          <w:rFonts w:cstheme="minorHAnsi"/>
        </w:rPr>
        <w:t>gleichzeitige</w:t>
      </w:r>
      <w:r w:rsidR="00532F44">
        <w:rPr>
          <w:rFonts w:cstheme="minorHAnsi"/>
        </w:rPr>
        <w:t xml:space="preserve"> </w:t>
      </w:r>
      <w:r w:rsidRPr="009D77D0">
        <w:rPr>
          <w:rFonts w:cstheme="minorHAnsi"/>
        </w:rPr>
        <w:t>Verwendung</w:t>
      </w:r>
      <w:r w:rsidR="00532F44">
        <w:rPr>
          <w:rFonts w:cstheme="minorHAnsi"/>
        </w:rPr>
        <w:t xml:space="preserve"> </w:t>
      </w:r>
      <w:r w:rsidRPr="009D77D0">
        <w:rPr>
          <w:rFonts w:cstheme="minorHAnsi"/>
        </w:rPr>
        <w:t>männlicher</w:t>
      </w:r>
      <w:r w:rsidR="00532F44">
        <w:rPr>
          <w:rFonts w:cstheme="minorHAnsi"/>
        </w:rPr>
        <w:t xml:space="preserve"> </w:t>
      </w:r>
      <w:r w:rsidRPr="009D77D0">
        <w:rPr>
          <w:rFonts w:cstheme="minorHAnsi"/>
        </w:rPr>
        <w:t>und</w:t>
      </w:r>
      <w:r w:rsidR="00532F44">
        <w:rPr>
          <w:rFonts w:cstheme="minorHAnsi"/>
        </w:rPr>
        <w:t xml:space="preserve"> </w:t>
      </w:r>
      <w:r w:rsidRPr="009D77D0">
        <w:rPr>
          <w:rFonts w:cstheme="minorHAnsi"/>
        </w:rPr>
        <w:t>weiblicher</w:t>
      </w:r>
      <w:r w:rsidR="00532F44">
        <w:rPr>
          <w:rFonts w:cstheme="minorHAnsi"/>
        </w:rPr>
        <w:t xml:space="preserve"> </w:t>
      </w:r>
      <w:r w:rsidRPr="009D77D0">
        <w:rPr>
          <w:rFonts w:cstheme="minorHAnsi"/>
        </w:rPr>
        <w:t>Sprachformen</w:t>
      </w:r>
      <w:r w:rsidR="00532F44">
        <w:rPr>
          <w:rFonts w:cstheme="minorHAnsi"/>
        </w:rPr>
        <w:t xml:space="preserve"> </w:t>
      </w:r>
      <w:r w:rsidRPr="009D77D0">
        <w:rPr>
          <w:rFonts w:cstheme="minorHAnsi"/>
        </w:rPr>
        <w:t>verzichtet.</w:t>
      </w:r>
      <w:r w:rsidR="00532F44">
        <w:rPr>
          <w:rFonts w:cstheme="minorHAnsi"/>
        </w:rPr>
        <w:t xml:space="preserve"> </w:t>
      </w:r>
      <w:r w:rsidRPr="009D77D0">
        <w:rPr>
          <w:rFonts w:cstheme="minorHAnsi"/>
        </w:rPr>
        <w:t>Sämtliche</w:t>
      </w:r>
      <w:r w:rsidR="00532F44">
        <w:rPr>
          <w:rFonts w:cstheme="minorHAnsi"/>
        </w:rPr>
        <w:t xml:space="preserve"> </w:t>
      </w:r>
      <w:r w:rsidRPr="009D77D0">
        <w:rPr>
          <w:rFonts w:cstheme="minorHAnsi"/>
        </w:rPr>
        <w:t>personenbezogenen</w:t>
      </w:r>
      <w:r w:rsidR="00532F44">
        <w:rPr>
          <w:rFonts w:cstheme="minorHAnsi"/>
        </w:rPr>
        <w:t xml:space="preserve"> </w:t>
      </w:r>
      <w:r w:rsidRPr="009D77D0">
        <w:rPr>
          <w:rFonts w:cstheme="minorHAnsi"/>
        </w:rPr>
        <w:t>Bezeichnungen</w:t>
      </w:r>
      <w:r w:rsidR="00532F44">
        <w:rPr>
          <w:rFonts w:cstheme="minorHAnsi"/>
        </w:rPr>
        <w:t xml:space="preserve"> </w:t>
      </w:r>
      <w:r w:rsidRPr="009D77D0">
        <w:rPr>
          <w:rFonts w:cstheme="minorHAnsi"/>
        </w:rPr>
        <w:t>in</w:t>
      </w:r>
      <w:r w:rsidR="00532F44">
        <w:rPr>
          <w:rFonts w:cstheme="minorHAnsi"/>
        </w:rPr>
        <w:t xml:space="preserve"> </w:t>
      </w:r>
      <w:r w:rsidRPr="009D77D0">
        <w:rPr>
          <w:rFonts w:cstheme="minorHAnsi"/>
        </w:rPr>
        <w:t>männlicher</w:t>
      </w:r>
      <w:r w:rsidR="00532F44">
        <w:rPr>
          <w:rFonts w:cstheme="minorHAnsi"/>
        </w:rPr>
        <w:t xml:space="preserve"> </w:t>
      </w:r>
      <w:r w:rsidRPr="009D77D0">
        <w:rPr>
          <w:rFonts w:cstheme="minorHAnsi"/>
        </w:rPr>
        <w:t>Form</w:t>
      </w:r>
      <w:r w:rsidR="00532F44">
        <w:rPr>
          <w:rFonts w:cstheme="minorHAnsi"/>
        </w:rPr>
        <w:t xml:space="preserve"> </w:t>
      </w:r>
      <w:r w:rsidRPr="009D77D0">
        <w:rPr>
          <w:rFonts w:cstheme="minorHAnsi"/>
        </w:rPr>
        <w:t>werden</w:t>
      </w:r>
      <w:r w:rsidR="00532F44">
        <w:rPr>
          <w:rFonts w:cstheme="minorHAnsi"/>
        </w:rPr>
        <w:t xml:space="preserve"> </w:t>
      </w:r>
      <w:r w:rsidRPr="009D77D0">
        <w:rPr>
          <w:rFonts w:cstheme="minorHAnsi"/>
        </w:rPr>
        <w:t>verallgemeinernd</w:t>
      </w:r>
      <w:r w:rsidR="00532F44">
        <w:rPr>
          <w:rFonts w:cstheme="minorHAnsi"/>
        </w:rPr>
        <w:t xml:space="preserve"> </w:t>
      </w:r>
      <w:r w:rsidRPr="009D77D0">
        <w:rPr>
          <w:rFonts w:cstheme="minorHAnsi"/>
        </w:rPr>
        <w:t>verwendet</w:t>
      </w:r>
      <w:r w:rsidR="00532F44">
        <w:rPr>
          <w:rFonts w:cstheme="minorHAnsi"/>
        </w:rPr>
        <w:t xml:space="preserve"> </w:t>
      </w:r>
      <w:r w:rsidRPr="009D77D0">
        <w:rPr>
          <w:rFonts w:cstheme="minorHAnsi"/>
        </w:rPr>
        <w:t>und</w:t>
      </w:r>
      <w:r w:rsidR="00532F44">
        <w:rPr>
          <w:rFonts w:cstheme="minorHAnsi"/>
        </w:rPr>
        <w:t xml:space="preserve"> </w:t>
      </w:r>
      <w:r w:rsidRPr="009D77D0">
        <w:rPr>
          <w:rFonts w:cstheme="minorHAnsi"/>
        </w:rPr>
        <w:t>beziehen</w:t>
      </w:r>
      <w:r w:rsidR="00532F44">
        <w:rPr>
          <w:rFonts w:cstheme="minorHAnsi"/>
        </w:rPr>
        <w:t xml:space="preserve"> </w:t>
      </w:r>
      <w:r w:rsidRPr="009D77D0">
        <w:rPr>
          <w:rFonts w:cstheme="minorHAnsi"/>
        </w:rPr>
        <w:t>sich</w:t>
      </w:r>
      <w:r w:rsidR="00532F44">
        <w:rPr>
          <w:rFonts w:cstheme="minorHAnsi"/>
        </w:rPr>
        <w:t xml:space="preserve"> </w:t>
      </w:r>
      <w:r w:rsidRPr="009D77D0">
        <w:rPr>
          <w:rFonts w:cstheme="minorHAnsi"/>
        </w:rPr>
        <w:t>stets</w:t>
      </w:r>
      <w:r w:rsidR="00532F44">
        <w:rPr>
          <w:rFonts w:cstheme="minorHAnsi"/>
        </w:rPr>
        <w:t xml:space="preserve"> </w:t>
      </w:r>
      <w:r w:rsidRPr="009D77D0">
        <w:rPr>
          <w:rFonts w:cstheme="minorHAnsi"/>
        </w:rPr>
        <w:t>auf</w:t>
      </w:r>
      <w:r w:rsidR="00532F44">
        <w:rPr>
          <w:rFonts w:cstheme="minorHAnsi"/>
        </w:rPr>
        <w:t xml:space="preserve"> </w:t>
      </w:r>
      <w:r w:rsidRPr="009D77D0">
        <w:rPr>
          <w:rFonts w:cstheme="minorHAnsi"/>
        </w:rPr>
        <w:t>alle</w:t>
      </w:r>
      <w:r w:rsidR="00532F44">
        <w:rPr>
          <w:rFonts w:cstheme="minorHAnsi"/>
        </w:rPr>
        <w:t xml:space="preserve"> </w:t>
      </w:r>
      <w:r w:rsidRPr="009D77D0">
        <w:rPr>
          <w:rFonts w:cstheme="minorHAnsi"/>
        </w:rPr>
        <w:t>Geschlechter.</w:t>
      </w:r>
    </w:p>
    <w:p w14:paraId="42E44944" w14:textId="77777777" w:rsidR="00224AA1" w:rsidRPr="009D77D0" w:rsidRDefault="00224AA1" w:rsidP="00EA7053">
      <w:pPr>
        <w:pStyle w:val="berschrift2"/>
      </w:pPr>
      <w:bookmarkStart w:id="12" w:name="_Toc75592808"/>
      <w:bookmarkStart w:id="13" w:name="_Toc82712568"/>
      <w:r w:rsidRPr="009D77D0">
        <w:t>Zuständigkeiten</w:t>
      </w:r>
      <w:bookmarkEnd w:id="12"/>
      <w:bookmarkEnd w:id="13"/>
    </w:p>
    <w:p w14:paraId="4ADB9337" w14:textId="50B2A4CD" w:rsidR="00224AA1" w:rsidRPr="009D77D0" w:rsidRDefault="00224AA1" w:rsidP="00224AA1">
      <w:pPr>
        <w:rPr>
          <w:rFonts w:cstheme="minorHAnsi"/>
        </w:rPr>
      </w:pPr>
      <w:r w:rsidRPr="009D77D0">
        <w:rPr>
          <w:rFonts w:cstheme="minorHAnsi"/>
        </w:rPr>
        <w:lastRenderedPageBreak/>
        <w:t>Zuständig</w:t>
      </w:r>
      <w:r w:rsidR="00532F44">
        <w:rPr>
          <w:rFonts w:cstheme="minorHAnsi"/>
        </w:rPr>
        <w:t xml:space="preserve"> </w:t>
      </w:r>
      <w:r w:rsidRPr="009D77D0">
        <w:rPr>
          <w:rFonts w:cstheme="minorHAnsi"/>
        </w:rPr>
        <w:t>für</w:t>
      </w:r>
      <w:r w:rsidR="00532F44">
        <w:rPr>
          <w:rFonts w:cstheme="minorHAnsi"/>
        </w:rPr>
        <w:t xml:space="preserve"> </w:t>
      </w:r>
      <w:r w:rsidRPr="009D77D0">
        <w:rPr>
          <w:rFonts w:cstheme="minorHAnsi"/>
        </w:rPr>
        <w:t>die</w:t>
      </w:r>
      <w:r w:rsidR="00532F44">
        <w:rPr>
          <w:rFonts w:cstheme="minorHAnsi"/>
        </w:rPr>
        <w:t xml:space="preserve"> </w:t>
      </w:r>
      <w:r w:rsidRPr="009D77D0">
        <w:rPr>
          <w:rFonts w:cstheme="minorHAnsi"/>
        </w:rPr>
        <w:t>Einhaltung</w:t>
      </w:r>
      <w:r w:rsidR="00532F44">
        <w:rPr>
          <w:rFonts w:cstheme="minorHAnsi"/>
        </w:rPr>
        <w:t xml:space="preserve"> </w:t>
      </w:r>
      <w:r w:rsidRPr="009D77D0">
        <w:rPr>
          <w:rFonts w:cstheme="minorHAnsi"/>
        </w:rPr>
        <w:t>der</w:t>
      </w:r>
      <w:r w:rsidR="00532F44">
        <w:rPr>
          <w:rFonts w:cstheme="minorHAnsi"/>
        </w:rPr>
        <w:t xml:space="preserve"> </w:t>
      </w:r>
      <w:r w:rsidRPr="009D77D0">
        <w:rPr>
          <w:rFonts w:cstheme="minorHAnsi"/>
        </w:rPr>
        <w:t>in</w:t>
      </w:r>
      <w:r w:rsidR="00532F44">
        <w:rPr>
          <w:rFonts w:cstheme="minorHAnsi"/>
        </w:rPr>
        <w:t xml:space="preserve"> </w:t>
      </w:r>
      <w:r w:rsidRPr="009D77D0">
        <w:rPr>
          <w:rFonts w:cstheme="minorHAnsi"/>
        </w:rPr>
        <w:t>diesem</w:t>
      </w:r>
      <w:r w:rsidR="00532F44">
        <w:rPr>
          <w:rFonts w:cstheme="minorHAnsi"/>
        </w:rPr>
        <w:t xml:space="preserve"> </w:t>
      </w:r>
      <w:r w:rsidRPr="009D77D0">
        <w:rPr>
          <w:rFonts w:cstheme="minorHAnsi"/>
        </w:rPr>
        <w:t>Dokument</w:t>
      </w:r>
      <w:r w:rsidR="00532F44">
        <w:rPr>
          <w:rFonts w:cstheme="minorHAnsi"/>
        </w:rPr>
        <w:t xml:space="preserve"> </w:t>
      </w:r>
      <w:r w:rsidRPr="009D77D0">
        <w:rPr>
          <w:rFonts w:cstheme="minorHAnsi"/>
        </w:rPr>
        <w:t>aufgeführten</w:t>
      </w:r>
      <w:r w:rsidR="00532F44">
        <w:rPr>
          <w:rFonts w:cstheme="minorHAnsi"/>
        </w:rPr>
        <w:t xml:space="preserve"> </w:t>
      </w:r>
      <w:r w:rsidRPr="009D77D0">
        <w:rPr>
          <w:rFonts w:cstheme="minorHAnsi"/>
        </w:rPr>
        <w:t>Pflichten</w:t>
      </w:r>
      <w:r w:rsidR="00532F44">
        <w:rPr>
          <w:rFonts w:cstheme="minorHAnsi"/>
        </w:rPr>
        <w:t xml:space="preserve"> </w:t>
      </w:r>
      <w:r w:rsidRPr="009D77D0">
        <w:rPr>
          <w:rFonts w:cstheme="minorHAnsi"/>
        </w:rPr>
        <w:t>und</w:t>
      </w:r>
      <w:r w:rsidR="00532F44">
        <w:rPr>
          <w:rFonts w:cstheme="minorHAnsi"/>
        </w:rPr>
        <w:t xml:space="preserve"> </w:t>
      </w:r>
      <w:r w:rsidRPr="009D77D0">
        <w:rPr>
          <w:rFonts w:cstheme="minorHAnsi"/>
        </w:rPr>
        <w:t>Anforderungen</w:t>
      </w:r>
      <w:r w:rsidR="00532F44">
        <w:rPr>
          <w:rFonts w:cstheme="minorHAnsi"/>
        </w:rPr>
        <w:t xml:space="preserve"> </w:t>
      </w:r>
      <w:r w:rsidRPr="009D77D0">
        <w:rPr>
          <w:rFonts w:cstheme="minorHAnsi"/>
        </w:rPr>
        <w:t>sind:</w:t>
      </w:r>
    </w:p>
    <w:p w14:paraId="64AB72D4" w14:textId="35477F8E" w:rsidR="00224AA1" w:rsidRPr="009D77D0" w:rsidRDefault="00224AA1" w:rsidP="00224AA1">
      <w:pPr>
        <w:pStyle w:val="Listenabsatz"/>
        <w:numPr>
          <w:ilvl w:val="0"/>
          <w:numId w:val="1"/>
        </w:numPr>
        <w:rPr>
          <w:rFonts w:eastAsia="Times New Roman" w:cstheme="minorHAnsi"/>
        </w:rPr>
      </w:pPr>
      <w:r w:rsidRPr="009D77D0">
        <w:rPr>
          <w:rFonts w:eastAsia="Times New Roman" w:cstheme="minorHAnsi"/>
        </w:rPr>
        <w:t>Eigene</w:t>
      </w:r>
      <w:r w:rsidR="00532F44">
        <w:rPr>
          <w:rFonts w:eastAsia="Times New Roman" w:cstheme="minorHAnsi"/>
        </w:rPr>
        <w:t xml:space="preserve"> </w:t>
      </w:r>
      <w:r w:rsidRPr="009D77D0">
        <w:rPr>
          <w:rFonts w:eastAsia="Times New Roman" w:cstheme="minorHAnsi"/>
        </w:rPr>
        <w:t>Mitarbeitende</w:t>
      </w:r>
      <w:r w:rsidR="00532F44">
        <w:rPr>
          <w:rFonts w:eastAsia="Times New Roman" w:cstheme="minorHAnsi"/>
        </w:rPr>
        <w:t xml:space="preserve"> </w:t>
      </w:r>
      <w:r w:rsidRPr="009D77D0">
        <w:rPr>
          <w:rFonts w:eastAsia="Times New Roman" w:cstheme="minorHAnsi"/>
        </w:rPr>
        <w:t>und</w:t>
      </w:r>
      <w:r w:rsidR="00532F44">
        <w:rPr>
          <w:rFonts w:eastAsia="Times New Roman" w:cstheme="minorHAnsi"/>
        </w:rPr>
        <w:t xml:space="preserve"> </w:t>
      </w:r>
      <w:r w:rsidRPr="009D77D0">
        <w:rPr>
          <w:rFonts w:eastAsia="Times New Roman" w:cstheme="minorHAnsi"/>
        </w:rPr>
        <w:t>beauftragte</w:t>
      </w:r>
      <w:r w:rsidR="00532F44">
        <w:rPr>
          <w:rFonts w:eastAsia="Times New Roman" w:cstheme="minorHAnsi"/>
        </w:rPr>
        <w:t xml:space="preserve"> </w:t>
      </w:r>
      <w:r w:rsidRPr="009D77D0">
        <w:rPr>
          <w:rFonts w:eastAsia="Times New Roman" w:cstheme="minorHAnsi"/>
        </w:rPr>
        <w:t>Dienstleister,</w:t>
      </w:r>
      <w:r w:rsidR="00532F44">
        <w:rPr>
          <w:rFonts w:eastAsia="Times New Roman" w:cstheme="minorHAnsi"/>
        </w:rPr>
        <w:t xml:space="preserve"> </w:t>
      </w:r>
      <w:r w:rsidRPr="009D77D0">
        <w:rPr>
          <w:rFonts w:eastAsia="Times New Roman" w:cstheme="minorHAnsi"/>
        </w:rPr>
        <w:t>welche</w:t>
      </w:r>
      <w:r w:rsidR="00532F44">
        <w:rPr>
          <w:rFonts w:eastAsia="Times New Roman" w:cstheme="minorHAnsi"/>
        </w:rPr>
        <w:t xml:space="preserve"> </w:t>
      </w:r>
      <w:r w:rsidRPr="009D77D0">
        <w:rPr>
          <w:rFonts w:eastAsia="Times New Roman" w:cstheme="minorHAnsi"/>
        </w:rPr>
        <w:t>administrative</w:t>
      </w:r>
      <w:r w:rsidR="00532F44">
        <w:rPr>
          <w:rFonts w:eastAsia="Times New Roman" w:cstheme="minorHAnsi"/>
        </w:rPr>
        <w:t xml:space="preserve"> </w:t>
      </w:r>
      <w:r w:rsidRPr="009D77D0">
        <w:rPr>
          <w:rFonts w:eastAsia="Times New Roman" w:cstheme="minorHAnsi"/>
        </w:rPr>
        <w:t>Arbeiten</w:t>
      </w:r>
      <w:r w:rsidR="00532F44">
        <w:rPr>
          <w:rFonts w:eastAsia="Times New Roman" w:cstheme="minorHAnsi"/>
        </w:rPr>
        <w:t xml:space="preserve"> </w:t>
      </w:r>
      <w:r w:rsidRPr="009D77D0">
        <w:rPr>
          <w:rFonts w:eastAsia="Times New Roman" w:cstheme="minorHAnsi"/>
        </w:rPr>
        <w:t>an</w:t>
      </w:r>
      <w:r w:rsidR="00532F44">
        <w:rPr>
          <w:rFonts w:eastAsia="Times New Roman" w:cstheme="minorHAnsi"/>
        </w:rPr>
        <w:t xml:space="preserve"> </w:t>
      </w:r>
      <w:r w:rsidRPr="009D77D0">
        <w:rPr>
          <w:rFonts w:eastAsia="Times New Roman" w:cstheme="minorHAnsi"/>
        </w:rPr>
        <w:t>IT-</w:t>
      </w:r>
      <w:r w:rsidR="00532F44">
        <w:rPr>
          <w:rFonts w:eastAsia="Times New Roman" w:cstheme="minorHAnsi"/>
        </w:rPr>
        <w:t xml:space="preserve"> </w:t>
      </w:r>
      <w:r w:rsidRPr="009D77D0">
        <w:rPr>
          <w:rFonts w:eastAsia="Times New Roman" w:cstheme="minorHAnsi"/>
        </w:rPr>
        <w:t>Systemen</w:t>
      </w:r>
      <w:r w:rsidR="00532F44">
        <w:rPr>
          <w:rFonts w:eastAsia="Times New Roman" w:cstheme="minorHAnsi"/>
        </w:rPr>
        <w:t xml:space="preserve"> </w:t>
      </w:r>
      <w:r w:rsidRPr="009D77D0">
        <w:rPr>
          <w:rFonts w:eastAsia="Times New Roman" w:cstheme="minorHAnsi"/>
        </w:rPr>
        <w:t>und</w:t>
      </w:r>
      <w:r w:rsidR="00532F44">
        <w:rPr>
          <w:rFonts w:eastAsia="Times New Roman" w:cstheme="minorHAnsi"/>
        </w:rPr>
        <w:t xml:space="preserve"> </w:t>
      </w:r>
      <w:r w:rsidRPr="009D77D0">
        <w:rPr>
          <w:rFonts w:eastAsia="Times New Roman" w:cstheme="minorHAnsi"/>
        </w:rPr>
        <w:t>Anwendungen</w:t>
      </w:r>
      <w:r w:rsidR="00532F44">
        <w:rPr>
          <w:rFonts w:eastAsia="Times New Roman" w:cstheme="minorHAnsi"/>
        </w:rPr>
        <w:t xml:space="preserve"> </w:t>
      </w:r>
      <w:r w:rsidRPr="009D77D0">
        <w:rPr>
          <w:rFonts w:eastAsia="Times New Roman" w:cstheme="minorHAnsi"/>
        </w:rPr>
        <w:t>von</w:t>
      </w:r>
      <w:r w:rsidR="00532F44">
        <w:rPr>
          <w:rFonts w:eastAsia="Times New Roman" w:cstheme="minorHAnsi"/>
        </w:rPr>
        <w:t xml:space="preserve"> </w:t>
      </w:r>
      <w:r w:rsidRPr="009D77D0">
        <w:rPr>
          <w:rFonts w:eastAsia="Times New Roman" w:cstheme="minorHAnsi"/>
        </w:rPr>
        <w:t>der</w:t>
      </w:r>
      <w:r w:rsidR="00532F44">
        <w:rPr>
          <w:rFonts w:eastAsia="Times New Roman" w:cstheme="minorHAnsi"/>
        </w:rPr>
        <w:t xml:space="preserve"> </w:t>
      </w:r>
      <w:r w:rsidRPr="009D77D0">
        <w:rPr>
          <w:rFonts w:eastAsia="Times New Roman" w:cstheme="minorHAnsi"/>
          <w:highlight w:val="yellow"/>
        </w:rPr>
        <w:t>&lt;Institution&gt;</w:t>
      </w:r>
      <w:r w:rsidR="00532F44">
        <w:rPr>
          <w:rFonts w:eastAsia="Times New Roman" w:cstheme="minorHAnsi"/>
        </w:rPr>
        <w:t xml:space="preserve"> </w:t>
      </w:r>
      <w:r w:rsidRPr="009D77D0">
        <w:rPr>
          <w:rFonts w:eastAsia="Times New Roman" w:cstheme="minorHAnsi"/>
        </w:rPr>
        <w:t>durchführen,</w:t>
      </w:r>
    </w:p>
    <w:p w14:paraId="3CCA73BC" w14:textId="70CB5F12" w:rsidR="00467029" w:rsidRPr="009D77D0" w:rsidRDefault="00224AA1" w:rsidP="00224AA1">
      <w:pPr>
        <w:pStyle w:val="Listenabsatz"/>
        <w:numPr>
          <w:ilvl w:val="0"/>
          <w:numId w:val="1"/>
        </w:numPr>
        <w:rPr>
          <w:rFonts w:eastAsia="Times New Roman" w:cstheme="minorHAnsi"/>
        </w:rPr>
      </w:pPr>
      <w:r w:rsidRPr="009D77D0">
        <w:rPr>
          <w:rFonts w:eastAsia="Times New Roman" w:cstheme="minorHAnsi"/>
        </w:rPr>
        <w:t>Eigene</w:t>
      </w:r>
      <w:r w:rsidR="00532F44">
        <w:rPr>
          <w:rFonts w:eastAsia="Times New Roman" w:cstheme="minorHAnsi"/>
        </w:rPr>
        <w:t xml:space="preserve"> </w:t>
      </w:r>
      <w:r w:rsidRPr="009D77D0">
        <w:rPr>
          <w:rFonts w:eastAsia="Times New Roman" w:cstheme="minorHAnsi"/>
        </w:rPr>
        <w:t>Mitarbeitende</w:t>
      </w:r>
      <w:r w:rsidR="00532F44">
        <w:rPr>
          <w:rFonts w:eastAsia="Times New Roman" w:cstheme="minorHAnsi"/>
        </w:rPr>
        <w:t xml:space="preserve"> </w:t>
      </w:r>
      <w:r w:rsidRPr="009D77D0">
        <w:rPr>
          <w:rFonts w:eastAsia="Times New Roman" w:cstheme="minorHAnsi"/>
        </w:rPr>
        <w:t>und</w:t>
      </w:r>
      <w:r w:rsidR="00532F44">
        <w:rPr>
          <w:rFonts w:eastAsia="Times New Roman" w:cstheme="minorHAnsi"/>
        </w:rPr>
        <w:t xml:space="preserve"> </w:t>
      </w:r>
      <w:r w:rsidRPr="009D77D0">
        <w:rPr>
          <w:rFonts w:eastAsia="Times New Roman" w:cstheme="minorHAnsi"/>
        </w:rPr>
        <w:t>beauftragte</w:t>
      </w:r>
      <w:r w:rsidR="00532F44">
        <w:rPr>
          <w:rFonts w:eastAsia="Times New Roman" w:cstheme="minorHAnsi"/>
        </w:rPr>
        <w:t xml:space="preserve"> </w:t>
      </w:r>
      <w:r w:rsidRPr="009D77D0">
        <w:rPr>
          <w:rFonts w:eastAsia="Times New Roman" w:cstheme="minorHAnsi"/>
        </w:rPr>
        <w:t>Dienstleister,</w:t>
      </w:r>
      <w:r w:rsidR="00532F44">
        <w:rPr>
          <w:rFonts w:eastAsia="Times New Roman" w:cstheme="minorHAnsi"/>
        </w:rPr>
        <w:t xml:space="preserve"> </w:t>
      </w:r>
      <w:r w:rsidRPr="009D77D0">
        <w:rPr>
          <w:rFonts w:eastAsia="Times New Roman" w:cstheme="minorHAnsi"/>
        </w:rPr>
        <w:t>welche</w:t>
      </w:r>
      <w:r w:rsidR="00532F44">
        <w:rPr>
          <w:rFonts w:eastAsia="Times New Roman" w:cstheme="minorHAnsi"/>
        </w:rPr>
        <w:t xml:space="preserve"> </w:t>
      </w:r>
      <w:r w:rsidRPr="009D77D0">
        <w:rPr>
          <w:rFonts w:eastAsia="Times New Roman" w:cstheme="minorHAnsi"/>
        </w:rPr>
        <w:t>Applikationsbetreuung</w:t>
      </w:r>
      <w:r w:rsidR="00532F44">
        <w:rPr>
          <w:rFonts w:eastAsia="Times New Roman" w:cstheme="minorHAnsi"/>
        </w:rPr>
        <w:t xml:space="preserve"> </w:t>
      </w:r>
      <w:r w:rsidRPr="009D77D0">
        <w:rPr>
          <w:rFonts w:eastAsia="Times New Roman" w:cstheme="minorHAnsi"/>
        </w:rPr>
        <w:t>mit</w:t>
      </w:r>
      <w:r w:rsidR="00532F44">
        <w:rPr>
          <w:rFonts w:eastAsia="Times New Roman" w:cstheme="minorHAnsi"/>
        </w:rPr>
        <w:t xml:space="preserve"> </w:t>
      </w:r>
      <w:r w:rsidRPr="009D77D0">
        <w:rPr>
          <w:rFonts w:eastAsia="Times New Roman" w:cstheme="minorHAnsi"/>
        </w:rPr>
        <w:t>administrativem</w:t>
      </w:r>
      <w:r w:rsidR="00532F44">
        <w:rPr>
          <w:rFonts w:eastAsia="Times New Roman" w:cstheme="minorHAnsi"/>
        </w:rPr>
        <w:t xml:space="preserve"> </w:t>
      </w:r>
      <w:r w:rsidRPr="009D77D0">
        <w:rPr>
          <w:rFonts w:eastAsia="Times New Roman" w:cstheme="minorHAnsi"/>
        </w:rPr>
        <w:t>Charakter</w:t>
      </w:r>
      <w:r w:rsidR="00532F44">
        <w:rPr>
          <w:rFonts w:eastAsia="Times New Roman" w:cstheme="minorHAnsi"/>
        </w:rPr>
        <w:t xml:space="preserve"> </w:t>
      </w:r>
      <w:r w:rsidRPr="009D77D0">
        <w:rPr>
          <w:rFonts w:eastAsia="Times New Roman" w:cstheme="minorHAnsi"/>
        </w:rPr>
        <w:t>(z.</w:t>
      </w:r>
      <w:r w:rsidR="00532F44">
        <w:rPr>
          <w:rFonts w:eastAsia="Times New Roman" w:cstheme="minorHAnsi"/>
        </w:rPr>
        <w:t xml:space="preserve"> </w:t>
      </w:r>
      <w:r w:rsidRPr="009D77D0">
        <w:rPr>
          <w:rFonts w:eastAsia="Times New Roman" w:cstheme="minorHAnsi"/>
        </w:rPr>
        <w:t>B.</w:t>
      </w:r>
      <w:r w:rsidR="00532F44">
        <w:rPr>
          <w:rFonts w:eastAsia="Times New Roman" w:cstheme="minorHAnsi"/>
        </w:rPr>
        <w:t xml:space="preserve"> </w:t>
      </w:r>
      <w:r w:rsidRPr="009D77D0">
        <w:rPr>
          <w:rFonts w:eastAsia="Times New Roman" w:cstheme="minorHAnsi"/>
        </w:rPr>
        <w:t>Versionspflege,</w:t>
      </w:r>
      <w:r w:rsidR="00532F44">
        <w:rPr>
          <w:rFonts w:eastAsia="Times New Roman" w:cstheme="minorHAnsi"/>
        </w:rPr>
        <w:t xml:space="preserve"> </w:t>
      </w:r>
      <w:r w:rsidRPr="009D77D0">
        <w:rPr>
          <w:rFonts w:eastAsia="Times New Roman" w:cstheme="minorHAnsi"/>
        </w:rPr>
        <w:t>Benutzerverwaltung)</w:t>
      </w:r>
      <w:r w:rsidR="00532F44">
        <w:rPr>
          <w:rFonts w:eastAsia="Times New Roman" w:cstheme="minorHAnsi"/>
        </w:rPr>
        <w:t xml:space="preserve"> </w:t>
      </w:r>
      <w:r w:rsidRPr="009D77D0">
        <w:rPr>
          <w:rFonts w:eastAsia="Times New Roman" w:cstheme="minorHAnsi"/>
        </w:rPr>
        <w:t>betreiben.</w:t>
      </w:r>
      <w:r w:rsidR="00532F44">
        <w:rPr>
          <w:rFonts w:eastAsia="Times New Roman" w:cstheme="minorHAnsi"/>
        </w:rPr>
        <w:t xml:space="preserve"> </w:t>
      </w:r>
      <w:r w:rsidRPr="009D77D0">
        <w:rPr>
          <w:rFonts w:eastAsia="Times New Roman" w:cstheme="minorHAnsi"/>
        </w:rPr>
        <w:t>Die</w:t>
      </w:r>
      <w:r w:rsidR="00532F44">
        <w:rPr>
          <w:rFonts w:eastAsia="Times New Roman" w:cstheme="minorHAnsi"/>
        </w:rPr>
        <w:t xml:space="preserve"> </w:t>
      </w:r>
      <w:r w:rsidRPr="009D77D0">
        <w:rPr>
          <w:rFonts w:eastAsia="Times New Roman" w:cstheme="minorHAnsi"/>
        </w:rPr>
        <w:t>Kontrolle</w:t>
      </w:r>
      <w:r w:rsidR="00532F44">
        <w:rPr>
          <w:rFonts w:eastAsia="Times New Roman" w:cstheme="minorHAnsi"/>
        </w:rPr>
        <w:t xml:space="preserve"> </w:t>
      </w:r>
      <w:r w:rsidRPr="009D77D0">
        <w:rPr>
          <w:rFonts w:eastAsia="Times New Roman" w:cstheme="minorHAnsi"/>
        </w:rPr>
        <w:t>der</w:t>
      </w:r>
      <w:r w:rsidR="00532F44">
        <w:rPr>
          <w:rFonts w:eastAsia="Times New Roman" w:cstheme="minorHAnsi"/>
        </w:rPr>
        <w:t xml:space="preserve"> </w:t>
      </w:r>
      <w:r w:rsidRPr="009D77D0">
        <w:rPr>
          <w:rFonts w:eastAsia="Times New Roman" w:cstheme="minorHAnsi"/>
        </w:rPr>
        <w:t>korrekten</w:t>
      </w:r>
      <w:r w:rsidR="00532F44">
        <w:rPr>
          <w:rFonts w:eastAsia="Times New Roman" w:cstheme="minorHAnsi"/>
        </w:rPr>
        <w:t xml:space="preserve"> </w:t>
      </w:r>
      <w:r w:rsidRPr="009D77D0">
        <w:rPr>
          <w:rFonts w:eastAsia="Times New Roman" w:cstheme="minorHAnsi"/>
        </w:rPr>
        <w:t>Umsetzung</w:t>
      </w:r>
      <w:r w:rsidR="00532F44">
        <w:rPr>
          <w:rFonts w:eastAsia="Times New Roman" w:cstheme="minorHAnsi"/>
        </w:rPr>
        <w:t xml:space="preserve"> </w:t>
      </w:r>
      <w:r w:rsidRPr="009D77D0">
        <w:rPr>
          <w:rFonts w:eastAsia="Times New Roman" w:cstheme="minorHAnsi"/>
        </w:rPr>
        <w:t>der</w:t>
      </w:r>
      <w:r w:rsidR="00532F44">
        <w:rPr>
          <w:rFonts w:eastAsia="Times New Roman" w:cstheme="minorHAnsi"/>
        </w:rPr>
        <w:t xml:space="preserve"> </w:t>
      </w:r>
      <w:r w:rsidRPr="009D77D0">
        <w:rPr>
          <w:rFonts w:eastAsia="Times New Roman" w:cstheme="minorHAnsi"/>
        </w:rPr>
        <w:t>Vorgaben</w:t>
      </w:r>
      <w:r w:rsidR="00532F44">
        <w:rPr>
          <w:rFonts w:eastAsia="Times New Roman" w:cstheme="minorHAnsi"/>
        </w:rPr>
        <w:t xml:space="preserve"> </w:t>
      </w:r>
      <w:r w:rsidRPr="009D77D0">
        <w:rPr>
          <w:rFonts w:eastAsia="Times New Roman" w:cstheme="minorHAnsi"/>
        </w:rPr>
        <w:t>erfolgt</w:t>
      </w:r>
      <w:r w:rsidR="00532F44">
        <w:rPr>
          <w:rFonts w:eastAsia="Times New Roman" w:cstheme="minorHAnsi"/>
        </w:rPr>
        <w:t xml:space="preserve"> </w:t>
      </w:r>
      <w:r w:rsidRPr="009D77D0">
        <w:rPr>
          <w:rFonts w:eastAsia="Times New Roman" w:cstheme="minorHAnsi"/>
        </w:rPr>
        <w:t>durch</w:t>
      </w:r>
      <w:r w:rsidR="00532F44">
        <w:rPr>
          <w:rFonts w:eastAsia="Times New Roman" w:cstheme="minorHAnsi"/>
        </w:rPr>
        <w:t xml:space="preserve"> </w:t>
      </w:r>
      <w:r w:rsidRPr="009D77D0">
        <w:rPr>
          <w:rFonts w:eastAsia="Times New Roman" w:cstheme="minorHAnsi"/>
        </w:rPr>
        <w:t>den</w:t>
      </w:r>
      <w:r w:rsidR="00532F44">
        <w:rPr>
          <w:rFonts w:eastAsia="Times New Roman" w:cstheme="minorHAnsi"/>
        </w:rPr>
        <w:t xml:space="preserve"> </w:t>
      </w:r>
      <w:r w:rsidRPr="009D77D0">
        <w:rPr>
          <w:rFonts w:eastAsia="Times New Roman" w:cstheme="minorHAnsi"/>
          <w:highlight w:val="yellow"/>
        </w:rPr>
        <w:t>&lt;Bereich</w:t>
      </w:r>
      <w:r w:rsidR="00532F44">
        <w:rPr>
          <w:rFonts w:eastAsia="Times New Roman" w:cstheme="minorHAnsi"/>
          <w:highlight w:val="yellow"/>
        </w:rPr>
        <w:t xml:space="preserve"> </w:t>
      </w:r>
      <w:r w:rsidRPr="009D77D0">
        <w:rPr>
          <w:rFonts w:eastAsia="Times New Roman" w:cstheme="minorHAnsi"/>
          <w:highlight w:val="yellow"/>
        </w:rPr>
        <w:t>???&gt;</w:t>
      </w:r>
      <w:r w:rsidR="00532F44">
        <w:rPr>
          <w:rFonts w:eastAsia="Times New Roman" w:cstheme="minorHAnsi"/>
        </w:rPr>
        <w:t xml:space="preserve"> </w:t>
      </w:r>
      <w:r w:rsidRPr="009D77D0">
        <w:rPr>
          <w:rFonts w:eastAsia="Times New Roman" w:cstheme="minorHAnsi"/>
        </w:rPr>
        <w:t>bei</w:t>
      </w:r>
      <w:r w:rsidR="00532F44">
        <w:rPr>
          <w:rFonts w:eastAsia="Times New Roman" w:cstheme="minorHAnsi"/>
        </w:rPr>
        <w:t xml:space="preserve"> </w:t>
      </w:r>
      <w:r w:rsidRPr="009D77D0">
        <w:rPr>
          <w:rFonts w:eastAsia="Times New Roman" w:cstheme="minorHAnsi"/>
        </w:rPr>
        <w:t>der</w:t>
      </w:r>
      <w:r w:rsidR="00532F44">
        <w:rPr>
          <w:rFonts w:eastAsia="Times New Roman" w:cstheme="minorHAnsi"/>
        </w:rPr>
        <w:t xml:space="preserve"> </w:t>
      </w:r>
      <w:r w:rsidRPr="009D77D0">
        <w:rPr>
          <w:rFonts w:cstheme="minorHAnsi"/>
          <w:highlight w:val="yellow"/>
        </w:rPr>
        <w:t>&lt;Institution&gt;</w:t>
      </w:r>
      <w:r w:rsidRPr="009D77D0">
        <w:rPr>
          <w:rFonts w:eastAsia="Times New Roman" w:cstheme="minorHAnsi"/>
        </w:rPr>
        <w:t>.</w:t>
      </w:r>
    </w:p>
    <w:p w14:paraId="3DC6C711" w14:textId="42AA8A23" w:rsidR="00467029" w:rsidRPr="009D77D0" w:rsidRDefault="00467029" w:rsidP="00EA7053">
      <w:pPr>
        <w:pStyle w:val="berschrift2"/>
      </w:pPr>
      <w:bookmarkStart w:id="14" w:name="_Toc82712569"/>
      <w:r w:rsidRPr="009D77D0">
        <w:t>Genehmigungs-</w:t>
      </w:r>
      <w:r w:rsidR="00532F44">
        <w:t xml:space="preserve"> </w:t>
      </w:r>
      <w:r w:rsidRPr="009D77D0">
        <w:t>und</w:t>
      </w:r>
      <w:r w:rsidR="00532F44">
        <w:t xml:space="preserve"> </w:t>
      </w:r>
      <w:r w:rsidRPr="009D77D0">
        <w:t>Änderungsverfahren</w:t>
      </w:r>
      <w:bookmarkEnd w:id="14"/>
    </w:p>
    <w:p w14:paraId="0DCFB3DE" w14:textId="095845C3" w:rsidR="00467029" w:rsidRPr="009D77D0" w:rsidRDefault="002329CB" w:rsidP="00467029">
      <w:pPr>
        <w:rPr>
          <w:rFonts w:cstheme="minorHAnsi"/>
        </w:rPr>
      </w:pPr>
      <w:r w:rsidRPr="009D77D0">
        <w:rPr>
          <w:rFonts w:cstheme="minorHAnsi"/>
        </w:rPr>
        <w:t>Die</w:t>
      </w:r>
      <w:r w:rsidR="00532F44">
        <w:rPr>
          <w:rFonts w:cstheme="minorHAnsi"/>
        </w:rPr>
        <w:t xml:space="preserve"> </w:t>
      </w:r>
      <w:r w:rsidRPr="009D77D0">
        <w:rPr>
          <w:rFonts w:cstheme="minorHAnsi"/>
        </w:rPr>
        <w:t>Sicherheitsrichtlinie</w:t>
      </w:r>
      <w:r w:rsidR="00532F44">
        <w:rPr>
          <w:rFonts w:cstheme="minorHAnsi"/>
        </w:rPr>
        <w:t xml:space="preserve"> </w:t>
      </w:r>
      <w:r w:rsidR="00EA7053" w:rsidRPr="009D77D0">
        <w:rPr>
          <w:rFonts w:cstheme="minorHAnsi"/>
        </w:rPr>
        <w:t>„</w:t>
      </w:r>
      <w:r w:rsidR="00B7197F" w:rsidRPr="00B7197F">
        <w:rPr>
          <w:rFonts w:cstheme="minorHAnsi"/>
        </w:rPr>
        <w:t>Microsoft Exchange und Outlook</w:t>
      </w:r>
      <w:r w:rsidR="00467029" w:rsidRPr="009D77D0">
        <w:rPr>
          <w:rFonts w:cstheme="minorHAnsi"/>
        </w:rPr>
        <w:t>“</w:t>
      </w:r>
      <w:r w:rsidR="00532F44">
        <w:rPr>
          <w:rFonts w:cstheme="minorHAnsi"/>
        </w:rPr>
        <w:t xml:space="preserve"> </w:t>
      </w:r>
      <w:r w:rsidR="00224AA1" w:rsidRPr="009D77D0">
        <w:rPr>
          <w:rFonts w:cstheme="minorHAnsi"/>
        </w:rPr>
        <w:t>wird</w:t>
      </w:r>
      <w:r w:rsidR="00532F44">
        <w:rPr>
          <w:rFonts w:cstheme="minorHAnsi"/>
        </w:rPr>
        <w:t xml:space="preserve"> </w:t>
      </w:r>
      <w:r w:rsidR="00224AA1" w:rsidRPr="009D77D0">
        <w:rPr>
          <w:rFonts w:cstheme="minorHAnsi"/>
        </w:rPr>
        <w:t>durch</w:t>
      </w:r>
      <w:r w:rsidR="00532F44">
        <w:rPr>
          <w:rFonts w:cstheme="minorHAnsi"/>
        </w:rPr>
        <w:t xml:space="preserve"> </w:t>
      </w:r>
      <w:r w:rsidR="00224AA1" w:rsidRPr="009D77D0">
        <w:rPr>
          <w:rFonts w:cstheme="minorHAnsi"/>
        </w:rPr>
        <w:t>den</w:t>
      </w:r>
      <w:r w:rsidR="00532F44">
        <w:rPr>
          <w:rFonts w:cstheme="minorHAnsi"/>
        </w:rPr>
        <w:t xml:space="preserve"> </w:t>
      </w:r>
      <w:r w:rsidR="00224AA1" w:rsidRPr="009D77D0">
        <w:rPr>
          <w:rFonts w:cstheme="minorHAnsi"/>
          <w:highlight w:val="yellow"/>
        </w:rPr>
        <w:t>&lt;Informationssicherheitsbeauftragter&gt;</w:t>
      </w:r>
      <w:r w:rsidR="00532F44">
        <w:rPr>
          <w:rFonts w:cstheme="minorHAnsi"/>
        </w:rPr>
        <w:t xml:space="preserve"> </w:t>
      </w:r>
      <w:r w:rsidR="00224AA1" w:rsidRPr="009D77D0">
        <w:rPr>
          <w:rFonts w:cstheme="minorHAnsi"/>
        </w:rPr>
        <w:t>verantwortet.</w:t>
      </w:r>
      <w:r w:rsidR="00532F44">
        <w:rPr>
          <w:rFonts w:cstheme="minorHAnsi"/>
        </w:rPr>
        <w:t xml:space="preserve"> </w:t>
      </w:r>
      <w:r w:rsidR="00224AA1" w:rsidRPr="009D77D0">
        <w:rPr>
          <w:rFonts w:cstheme="minorHAnsi"/>
        </w:rPr>
        <w:t>Die</w:t>
      </w:r>
      <w:r w:rsidR="00532F44">
        <w:rPr>
          <w:rFonts w:cstheme="minorHAnsi"/>
        </w:rPr>
        <w:t xml:space="preserve"> </w:t>
      </w:r>
      <w:r w:rsidR="00224AA1" w:rsidRPr="009D77D0">
        <w:rPr>
          <w:rFonts w:cstheme="minorHAnsi"/>
        </w:rPr>
        <w:t>Pflege</w:t>
      </w:r>
      <w:r w:rsidR="00532F44">
        <w:rPr>
          <w:rFonts w:cstheme="minorHAnsi"/>
        </w:rPr>
        <w:t xml:space="preserve"> </w:t>
      </w:r>
      <w:r w:rsidR="00224AA1" w:rsidRPr="009D77D0">
        <w:rPr>
          <w:rFonts w:cstheme="minorHAnsi"/>
        </w:rPr>
        <w:t>dieses</w:t>
      </w:r>
      <w:r w:rsidR="00532F44">
        <w:rPr>
          <w:rFonts w:cstheme="minorHAnsi"/>
        </w:rPr>
        <w:t xml:space="preserve"> </w:t>
      </w:r>
      <w:r w:rsidR="00224AA1" w:rsidRPr="009D77D0">
        <w:rPr>
          <w:rFonts w:cstheme="minorHAnsi"/>
        </w:rPr>
        <w:t>Dokuments</w:t>
      </w:r>
      <w:r w:rsidR="00532F44">
        <w:rPr>
          <w:rFonts w:cstheme="minorHAnsi"/>
        </w:rPr>
        <w:t xml:space="preserve"> </w:t>
      </w:r>
      <w:r w:rsidR="00224AA1" w:rsidRPr="009D77D0">
        <w:rPr>
          <w:rFonts w:cstheme="minorHAnsi"/>
        </w:rPr>
        <w:t>unterliegt</w:t>
      </w:r>
      <w:r w:rsidR="00532F44">
        <w:rPr>
          <w:rFonts w:cstheme="minorHAnsi"/>
        </w:rPr>
        <w:t xml:space="preserve"> </w:t>
      </w:r>
      <w:r w:rsidR="00224AA1" w:rsidRPr="009D77D0">
        <w:rPr>
          <w:rFonts w:cstheme="minorHAnsi"/>
        </w:rPr>
        <w:t>dem</w:t>
      </w:r>
      <w:r w:rsidR="00532F44">
        <w:rPr>
          <w:rFonts w:cstheme="minorHAnsi"/>
        </w:rPr>
        <w:t xml:space="preserve"> </w:t>
      </w:r>
      <w:r w:rsidR="00224AA1" w:rsidRPr="009D77D0">
        <w:rPr>
          <w:rFonts w:cstheme="minorHAnsi"/>
          <w:highlight w:val="yellow"/>
        </w:rPr>
        <w:t>&lt;Bereich</w:t>
      </w:r>
      <w:r w:rsidR="00532F44">
        <w:rPr>
          <w:rFonts w:cstheme="minorHAnsi"/>
          <w:highlight w:val="yellow"/>
        </w:rPr>
        <w:t xml:space="preserve"> </w:t>
      </w:r>
      <w:r w:rsidR="00224AA1" w:rsidRPr="009D77D0">
        <w:rPr>
          <w:rFonts w:cstheme="minorHAnsi"/>
          <w:highlight w:val="yellow"/>
        </w:rPr>
        <w:t>???&gt;</w:t>
      </w:r>
      <w:r w:rsidR="00532F44">
        <w:rPr>
          <w:rFonts w:cstheme="minorHAnsi"/>
        </w:rPr>
        <w:t xml:space="preserve"> </w:t>
      </w:r>
      <w:r w:rsidR="00224AA1" w:rsidRPr="009D77D0">
        <w:rPr>
          <w:rFonts w:cstheme="minorHAnsi"/>
        </w:rPr>
        <w:t>vertreten</w:t>
      </w:r>
      <w:r w:rsidR="00532F44">
        <w:rPr>
          <w:rFonts w:cstheme="minorHAnsi"/>
        </w:rPr>
        <w:t xml:space="preserve"> </w:t>
      </w:r>
      <w:r w:rsidR="00224AA1" w:rsidRPr="009D77D0">
        <w:rPr>
          <w:rFonts w:cstheme="minorHAnsi"/>
        </w:rPr>
        <w:t>durch</w:t>
      </w:r>
      <w:r w:rsidR="00532F44">
        <w:rPr>
          <w:rFonts w:cstheme="minorHAnsi"/>
        </w:rPr>
        <w:t xml:space="preserve"> </w:t>
      </w:r>
      <w:r w:rsidR="00224AA1" w:rsidRPr="009D77D0">
        <w:rPr>
          <w:rFonts w:cstheme="minorHAnsi"/>
        </w:rPr>
        <w:t>den</w:t>
      </w:r>
      <w:r w:rsidR="00532F44">
        <w:rPr>
          <w:rFonts w:cstheme="minorHAnsi"/>
        </w:rPr>
        <w:t xml:space="preserve"> </w:t>
      </w:r>
      <w:r w:rsidR="00224AA1" w:rsidRPr="009D77D0">
        <w:rPr>
          <w:rFonts w:cstheme="minorHAnsi"/>
          <w:highlight w:val="yellow"/>
        </w:rPr>
        <w:t>&lt;Informationssicherheitsbeauftragter&gt;</w:t>
      </w:r>
      <w:r w:rsidR="00224AA1" w:rsidRPr="009D77D0">
        <w:rPr>
          <w:rFonts w:cstheme="minorHAnsi"/>
        </w:rPr>
        <w:t>.</w:t>
      </w:r>
      <w:r w:rsidR="00532F44">
        <w:rPr>
          <w:rFonts w:cstheme="minorHAnsi"/>
        </w:rPr>
        <w:t xml:space="preserve"> </w:t>
      </w:r>
      <w:r w:rsidR="00224AA1" w:rsidRPr="009D77D0">
        <w:rPr>
          <w:rFonts w:cstheme="minorHAnsi"/>
        </w:rPr>
        <w:t>Änderungen</w:t>
      </w:r>
      <w:r w:rsidR="00532F44">
        <w:rPr>
          <w:rFonts w:cstheme="minorHAnsi"/>
        </w:rPr>
        <w:t xml:space="preserve"> </w:t>
      </w:r>
      <w:r w:rsidR="00224AA1" w:rsidRPr="009D77D0">
        <w:rPr>
          <w:rFonts w:cstheme="minorHAnsi"/>
        </w:rPr>
        <w:t>werden</w:t>
      </w:r>
      <w:r w:rsidR="00532F44">
        <w:rPr>
          <w:rFonts w:cstheme="minorHAnsi"/>
        </w:rPr>
        <w:t xml:space="preserve"> </w:t>
      </w:r>
      <w:r w:rsidR="00224AA1" w:rsidRPr="009D77D0">
        <w:rPr>
          <w:rFonts w:cstheme="minorHAnsi"/>
        </w:rPr>
        <w:t>ausschließlich</w:t>
      </w:r>
      <w:r w:rsidR="00532F44">
        <w:rPr>
          <w:rFonts w:cstheme="minorHAnsi"/>
        </w:rPr>
        <w:t xml:space="preserve"> </w:t>
      </w:r>
      <w:r w:rsidR="00224AA1" w:rsidRPr="009D77D0">
        <w:rPr>
          <w:rFonts w:cstheme="minorHAnsi"/>
        </w:rPr>
        <w:t>von</w:t>
      </w:r>
      <w:r w:rsidR="00532F44">
        <w:rPr>
          <w:rFonts w:cstheme="minorHAnsi"/>
        </w:rPr>
        <w:t xml:space="preserve"> </w:t>
      </w:r>
      <w:r w:rsidR="00224AA1" w:rsidRPr="009D77D0">
        <w:rPr>
          <w:rFonts w:cstheme="minorHAnsi"/>
        </w:rPr>
        <w:t>dieser</w:t>
      </w:r>
      <w:r w:rsidR="00532F44">
        <w:rPr>
          <w:rFonts w:cstheme="minorHAnsi"/>
        </w:rPr>
        <w:t xml:space="preserve"> </w:t>
      </w:r>
      <w:r w:rsidR="00224AA1" w:rsidRPr="009D77D0">
        <w:rPr>
          <w:rFonts w:cstheme="minorHAnsi"/>
        </w:rPr>
        <w:t>Person</w:t>
      </w:r>
      <w:r w:rsidR="00532F44">
        <w:rPr>
          <w:rFonts w:cstheme="minorHAnsi"/>
        </w:rPr>
        <w:t xml:space="preserve"> </w:t>
      </w:r>
      <w:r w:rsidR="00224AA1" w:rsidRPr="009D77D0">
        <w:rPr>
          <w:rFonts w:cstheme="minorHAnsi"/>
        </w:rPr>
        <w:t>oder</w:t>
      </w:r>
      <w:r w:rsidR="00532F44">
        <w:rPr>
          <w:rFonts w:cstheme="minorHAnsi"/>
        </w:rPr>
        <w:t xml:space="preserve"> </w:t>
      </w:r>
      <w:r w:rsidR="00224AA1" w:rsidRPr="009D77D0">
        <w:rPr>
          <w:rFonts w:cstheme="minorHAnsi"/>
        </w:rPr>
        <w:t>seinem</w:t>
      </w:r>
      <w:r w:rsidR="00532F44">
        <w:rPr>
          <w:rFonts w:cstheme="minorHAnsi"/>
        </w:rPr>
        <w:t xml:space="preserve"> </w:t>
      </w:r>
      <w:r w:rsidR="00224AA1" w:rsidRPr="009D77D0">
        <w:rPr>
          <w:rFonts w:cstheme="minorHAnsi"/>
        </w:rPr>
        <w:t>Stellvertreter</w:t>
      </w:r>
      <w:r w:rsidR="00532F44">
        <w:rPr>
          <w:rFonts w:cstheme="minorHAnsi"/>
        </w:rPr>
        <w:t xml:space="preserve"> </w:t>
      </w:r>
      <w:r w:rsidR="00224AA1" w:rsidRPr="009D77D0">
        <w:rPr>
          <w:rFonts w:cstheme="minorHAnsi"/>
        </w:rPr>
        <w:t>vorgenommen.</w:t>
      </w:r>
      <w:r w:rsidR="00532F44">
        <w:rPr>
          <w:rFonts w:cstheme="minorHAnsi"/>
        </w:rPr>
        <w:t xml:space="preserve"> </w:t>
      </w:r>
      <w:r w:rsidR="00224AA1" w:rsidRPr="009D77D0">
        <w:rPr>
          <w:rFonts w:cstheme="minorHAnsi"/>
        </w:rPr>
        <w:t>Eine</w:t>
      </w:r>
      <w:r w:rsidR="00532F44">
        <w:rPr>
          <w:rFonts w:cstheme="minorHAnsi"/>
        </w:rPr>
        <w:t xml:space="preserve"> </w:t>
      </w:r>
      <w:r w:rsidR="00224AA1" w:rsidRPr="009D77D0">
        <w:rPr>
          <w:rFonts w:cstheme="minorHAnsi"/>
        </w:rPr>
        <w:t>Genehmigung</w:t>
      </w:r>
      <w:r w:rsidR="00532F44">
        <w:rPr>
          <w:rFonts w:cstheme="minorHAnsi"/>
        </w:rPr>
        <w:t xml:space="preserve"> </w:t>
      </w:r>
      <w:r w:rsidR="00224AA1" w:rsidRPr="009D77D0">
        <w:rPr>
          <w:rFonts w:cstheme="minorHAnsi"/>
        </w:rPr>
        <w:t>und</w:t>
      </w:r>
      <w:r w:rsidR="00532F44">
        <w:rPr>
          <w:rFonts w:cstheme="minorHAnsi"/>
        </w:rPr>
        <w:t xml:space="preserve"> </w:t>
      </w:r>
      <w:r w:rsidR="00224AA1" w:rsidRPr="009D77D0">
        <w:rPr>
          <w:rFonts w:cstheme="minorHAnsi"/>
        </w:rPr>
        <w:t>Freigabe</w:t>
      </w:r>
      <w:r w:rsidR="00532F44">
        <w:rPr>
          <w:rFonts w:cstheme="minorHAnsi"/>
        </w:rPr>
        <w:t xml:space="preserve"> </w:t>
      </w:r>
      <w:r w:rsidR="00224AA1" w:rsidRPr="009D77D0">
        <w:rPr>
          <w:rFonts w:cstheme="minorHAnsi"/>
        </w:rPr>
        <w:t>erfolgt</w:t>
      </w:r>
      <w:r w:rsidR="00532F44">
        <w:rPr>
          <w:rFonts w:cstheme="minorHAnsi"/>
        </w:rPr>
        <w:t xml:space="preserve"> </w:t>
      </w:r>
      <w:r w:rsidR="00224AA1" w:rsidRPr="009D77D0">
        <w:rPr>
          <w:rFonts w:cstheme="minorHAnsi"/>
        </w:rPr>
        <w:t>durch</w:t>
      </w:r>
      <w:r w:rsidR="00532F44">
        <w:rPr>
          <w:rFonts w:cstheme="minorHAnsi"/>
        </w:rPr>
        <w:t xml:space="preserve"> </w:t>
      </w:r>
      <w:r w:rsidR="00224AA1" w:rsidRPr="009D77D0">
        <w:rPr>
          <w:rFonts w:cstheme="minorHAnsi"/>
        </w:rPr>
        <w:t>den</w:t>
      </w:r>
      <w:r w:rsidR="00532F44">
        <w:rPr>
          <w:rFonts w:cstheme="minorHAnsi"/>
        </w:rPr>
        <w:t xml:space="preserve"> </w:t>
      </w:r>
      <w:r w:rsidR="00224AA1" w:rsidRPr="009D77D0">
        <w:rPr>
          <w:rFonts w:cstheme="minorHAnsi"/>
          <w:highlight w:val="yellow"/>
        </w:rPr>
        <w:t>&lt;Informationssicherheitsbeauftragter&gt;</w:t>
      </w:r>
      <w:r w:rsidR="00224AA1" w:rsidRPr="009D77D0">
        <w:rPr>
          <w:rFonts w:cstheme="minorHAnsi"/>
        </w:rPr>
        <w:t>.</w:t>
      </w:r>
    </w:p>
    <w:p w14:paraId="7433F335" w14:textId="1822CAD9" w:rsidR="00467029" w:rsidRPr="009D77D0" w:rsidRDefault="00467029" w:rsidP="00EA7053">
      <w:pPr>
        <w:pStyle w:val="berschrift2"/>
      </w:pPr>
      <w:bookmarkStart w:id="15" w:name="_Toc82712570"/>
      <w:r w:rsidRPr="009D77D0">
        <w:t>Aufbau</w:t>
      </w:r>
      <w:r w:rsidR="00532F44">
        <w:t xml:space="preserve"> </w:t>
      </w:r>
      <w:r w:rsidRPr="009D77D0">
        <w:t>des</w:t>
      </w:r>
      <w:r w:rsidR="00532F44">
        <w:t xml:space="preserve"> </w:t>
      </w:r>
      <w:r w:rsidRPr="009D77D0">
        <w:t>Dokuments</w:t>
      </w:r>
      <w:bookmarkEnd w:id="15"/>
      <w:r w:rsidR="00532F44">
        <w:t xml:space="preserve"> </w:t>
      </w:r>
    </w:p>
    <w:p w14:paraId="080634DD" w14:textId="3CBE0C4B" w:rsidR="00467029" w:rsidRPr="009D77D0" w:rsidRDefault="00467029" w:rsidP="00467029">
      <w:pPr>
        <w:rPr>
          <w:rFonts w:cstheme="minorHAnsi"/>
        </w:rPr>
      </w:pPr>
      <w:r w:rsidRPr="009D77D0">
        <w:rPr>
          <w:rFonts w:cstheme="minorHAnsi"/>
        </w:rPr>
        <w:t>Das</w:t>
      </w:r>
      <w:r w:rsidR="00532F44">
        <w:rPr>
          <w:rFonts w:cstheme="minorHAnsi"/>
        </w:rPr>
        <w:t xml:space="preserve"> </w:t>
      </w:r>
      <w:r w:rsidRPr="009D77D0">
        <w:rPr>
          <w:rFonts w:cstheme="minorHAnsi"/>
        </w:rPr>
        <w:t>vorliegende</w:t>
      </w:r>
      <w:r w:rsidR="00532F44">
        <w:rPr>
          <w:rFonts w:cstheme="minorHAnsi"/>
        </w:rPr>
        <w:t xml:space="preserve"> </w:t>
      </w:r>
      <w:r w:rsidRPr="009D77D0">
        <w:rPr>
          <w:rFonts w:cstheme="minorHAnsi"/>
        </w:rPr>
        <w:t>Dokument</w:t>
      </w:r>
      <w:r w:rsidR="00532F44">
        <w:rPr>
          <w:rFonts w:cstheme="minorHAnsi"/>
        </w:rPr>
        <w:t xml:space="preserve"> </w:t>
      </w:r>
      <w:r w:rsidRPr="009D77D0">
        <w:rPr>
          <w:rFonts w:cstheme="minorHAnsi"/>
        </w:rPr>
        <w:t>ist</w:t>
      </w:r>
      <w:r w:rsidR="00532F44">
        <w:rPr>
          <w:rFonts w:cstheme="minorHAnsi"/>
        </w:rPr>
        <w:t xml:space="preserve"> </w:t>
      </w:r>
      <w:r w:rsidRPr="009D77D0">
        <w:rPr>
          <w:rFonts w:cstheme="minorHAnsi"/>
        </w:rPr>
        <w:t>wie</w:t>
      </w:r>
      <w:r w:rsidR="00532F44">
        <w:rPr>
          <w:rFonts w:cstheme="minorHAnsi"/>
        </w:rPr>
        <w:t xml:space="preserve"> </w:t>
      </w:r>
      <w:r w:rsidRPr="009D77D0">
        <w:rPr>
          <w:rFonts w:cstheme="minorHAnsi"/>
        </w:rPr>
        <w:t>folgt</w:t>
      </w:r>
      <w:r w:rsidR="00532F44">
        <w:rPr>
          <w:rFonts w:cstheme="minorHAnsi"/>
        </w:rPr>
        <w:t xml:space="preserve"> </w:t>
      </w:r>
      <w:r w:rsidRPr="009D77D0">
        <w:rPr>
          <w:rFonts w:cstheme="minorHAnsi"/>
        </w:rPr>
        <w:t>aufgebaut:</w:t>
      </w:r>
    </w:p>
    <w:p w14:paraId="7126B875" w14:textId="3F5E87A5" w:rsidR="00467029" w:rsidRPr="009D77D0" w:rsidRDefault="00467029" w:rsidP="000C61F9">
      <w:pPr>
        <w:numPr>
          <w:ilvl w:val="0"/>
          <w:numId w:val="2"/>
        </w:numPr>
        <w:spacing w:before="100" w:beforeAutospacing="1" w:after="100" w:afterAutospacing="1"/>
        <w:rPr>
          <w:rFonts w:eastAsia="Times New Roman" w:cstheme="minorHAnsi"/>
        </w:rPr>
      </w:pPr>
      <w:r w:rsidRPr="009D77D0">
        <w:rPr>
          <w:rFonts w:eastAsia="Times New Roman" w:cstheme="minorHAnsi"/>
        </w:rPr>
        <w:t>Kapitel</w:t>
      </w:r>
      <w:r w:rsidR="00532F44">
        <w:rPr>
          <w:rFonts w:eastAsia="Times New Roman" w:cstheme="minorHAnsi"/>
        </w:rPr>
        <w:t xml:space="preserve"> </w:t>
      </w:r>
      <w:r w:rsidRPr="009D77D0">
        <w:rPr>
          <w:rFonts w:eastAsia="Times New Roman" w:cstheme="minorHAnsi"/>
        </w:rPr>
        <w:t>Basismaßnahmen:</w:t>
      </w:r>
      <w:r w:rsidR="00532F44">
        <w:rPr>
          <w:rFonts w:eastAsia="Times New Roman" w:cstheme="minorHAnsi"/>
        </w:rPr>
        <w:t xml:space="preserve"> </w:t>
      </w:r>
      <w:r w:rsidRPr="009D77D0">
        <w:rPr>
          <w:rFonts w:eastAsia="Times New Roman" w:cstheme="minorHAnsi"/>
        </w:rPr>
        <w:t>Beschreibung</w:t>
      </w:r>
      <w:r w:rsidR="00532F44">
        <w:rPr>
          <w:rFonts w:eastAsia="Times New Roman" w:cstheme="minorHAnsi"/>
        </w:rPr>
        <w:t xml:space="preserve"> </w:t>
      </w:r>
      <w:r w:rsidRPr="009D77D0">
        <w:rPr>
          <w:rFonts w:eastAsia="Times New Roman" w:cstheme="minorHAnsi"/>
        </w:rPr>
        <w:t>der</w:t>
      </w:r>
      <w:r w:rsidR="00532F44">
        <w:rPr>
          <w:rFonts w:eastAsia="Times New Roman" w:cstheme="minorHAnsi"/>
        </w:rPr>
        <w:t xml:space="preserve"> </w:t>
      </w:r>
      <w:r w:rsidRPr="009D77D0">
        <w:rPr>
          <w:rFonts w:eastAsia="Times New Roman" w:cstheme="minorHAnsi"/>
        </w:rPr>
        <w:t>Kernmaßnahmen,</w:t>
      </w:r>
      <w:r w:rsidR="00532F44">
        <w:rPr>
          <w:rFonts w:eastAsia="Times New Roman" w:cstheme="minorHAnsi"/>
        </w:rPr>
        <w:t xml:space="preserve"> </w:t>
      </w:r>
      <w:r w:rsidRPr="009D77D0">
        <w:rPr>
          <w:rFonts w:eastAsia="Times New Roman" w:cstheme="minorHAnsi"/>
        </w:rPr>
        <w:t>die</w:t>
      </w:r>
      <w:r w:rsidR="00532F44">
        <w:rPr>
          <w:rFonts w:eastAsia="Times New Roman" w:cstheme="minorHAnsi"/>
        </w:rPr>
        <w:t xml:space="preserve"> </w:t>
      </w:r>
      <w:r w:rsidRPr="009D77D0">
        <w:rPr>
          <w:rFonts w:eastAsia="Times New Roman" w:cstheme="minorHAnsi"/>
        </w:rPr>
        <w:t>für</w:t>
      </w:r>
      <w:r w:rsidR="00532F44">
        <w:rPr>
          <w:rFonts w:eastAsia="Times New Roman" w:cstheme="minorHAnsi"/>
        </w:rPr>
        <w:t xml:space="preserve"> </w:t>
      </w:r>
      <w:r w:rsidRPr="009D77D0">
        <w:rPr>
          <w:rFonts w:eastAsia="Times New Roman" w:cstheme="minorHAnsi"/>
        </w:rPr>
        <w:t>das</w:t>
      </w:r>
      <w:r w:rsidR="00532F44">
        <w:rPr>
          <w:rFonts w:eastAsia="Times New Roman" w:cstheme="minorHAnsi"/>
        </w:rPr>
        <w:t xml:space="preserve"> </w:t>
      </w:r>
      <w:r w:rsidRPr="009D77D0">
        <w:rPr>
          <w:rFonts w:eastAsia="Times New Roman" w:cstheme="minorHAnsi"/>
        </w:rPr>
        <w:t>Anforderungsmanagement</w:t>
      </w:r>
      <w:r w:rsidR="00532F44">
        <w:rPr>
          <w:rFonts w:eastAsia="Times New Roman" w:cstheme="minorHAnsi"/>
        </w:rPr>
        <w:t xml:space="preserve"> </w:t>
      </w:r>
      <w:r w:rsidRPr="009D77D0">
        <w:rPr>
          <w:rFonts w:eastAsia="Times New Roman" w:cstheme="minorHAnsi"/>
        </w:rPr>
        <w:t>zwingend</w:t>
      </w:r>
      <w:r w:rsidR="00532F44">
        <w:rPr>
          <w:rFonts w:eastAsia="Times New Roman" w:cstheme="minorHAnsi"/>
        </w:rPr>
        <w:t xml:space="preserve"> </w:t>
      </w:r>
      <w:r w:rsidRPr="009D77D0">
        <w:rPr>
          <w:rFonts w:eastAsia="Times New Roman" w:cstheme="minorHAnsi"/>
        </w:rPr>
        <w:t>erforderlich</w:t>
      </w:r>
      <w:r w:rsidR="00532F44">
        <w:rPr>
          <w:rFonts w:eastAsia="Times New Roman" w:cstheme="minorHAnsi"/>
        </w:rPr>
        <w:t xml:space="preserve"> </w:t>
      </w:r>
      <w:r w:rsidRPr="009D77D0">
        <w:rPr>
          <w:rFonts w:eastAsia="Times New Roman" w:cstheme="minorHAnsi"/>
        </w:rPr>
        <w:t>sind.</w:t>
      </w:r>
    </w:p>
    <w:p w14:paraId="757F46DA" w14:textId="3F249FB5" w:rsidR="00467029" w:rsidRPr="009D77D0" w:rsidRDefault="00467029" w:rsidP="000C61F9">
      <w:pPr>
        <w:numPr>
          <w:ilvl w:val="0"/>
          <w:numId w:val="2"/>
        </w:numPr>
        <w:spacing w:before="100" w:beforeAutospacing="1" w:after="100" w:afterAutospacing="1"/>
        <w:rPr>
          <w:rFonts w:eastAsia="Times New Roman" w:cstheme="minorHAnsi"/>
        </w:rPr>
      </w:pPr>
      <w:r w:rsidRPr="009D77D0">
        <w:rPr>
          <w:rFonts w:eastAsia="Times New Roman" w:cstheme="minorHAnsi"/>
        </w:rPr>
        <w:t>Kapitel</w:t>
      </w:r>
      <w:r w:rsidR="00532F44">
        <w:rPr>
          <w:rFonts w:eastAsia="Times New Roman" w:cstheme="minorHAnsi"/>
        </w:rPr>
        <w:t xml:space="preserve"> </w:t>
      </w:r>
      <w:r w:rsidRPr="009D77D0">
        <w:rPr>
          <w:rFonts w:eastAsia="Times New Roman" w:cstheme="minorHAnsi"/>
        </w:rPr>
        <w:t>Standardmaßnahmen:</w:t>
      </w:r>
      <w:r w:rsidR="00532F44">
        <w:rPr>
          <w:rFonts w:eastAsia="Times New Roman" w:cstheme="minorHAnsi"/>
        </w:rPr>
        <w:t xml:space="preserve"> </w:t>
      </w:r>
      <w:r w:rsidRPr="009D77D0">
        <w:rPr>
          <w:rFonts w:eastAsia="Times New Roman" w:cstheme="minorHAnsi"/>
        </w:rPr>
        <w:t>Definition</w:t>
      </w:r>
      <w:r w:rsidR="00532F44">
        <w:rPr>
          <w:rFonts w:eastAsia="Times New Roman" w:cstheme="minorHAnsi"/>
        </w:rPr>
        <w:t xml:space="preserve"> </w:t>
      </w:r>
      <w:r w:rsidRPr="009D77D0">
        <w:rPr>
          <w:rFonts w:eastAsia="Times New Roman" w:cstheme="minorHAnsi"/>
        </w:rPr>
        <w:t>von</w:t>
      </w:r>
      <w:r w:rsidR="00532F44">
        <w:rPr>
          <w:rFonts w:eastAsia="Times New Roman" w:cstheme="minorHAnsi"/>
        </w:rPr>
        <w:t xml:space="preserve"> </w:t>
      </w:r>
      <w:r w:rsidRPr="009D77D0">
        <w:rPr>
          <w:rFonts w:eastAsia="Times New Roman" w:cstheme="minorHAnsi"/>
        </w:rPr>
        <w:t>Maßnahmen</w:t>
      </w:r>
      <w:r w:rsidR="00532F44">
        <w:rPr>
          <w:rFonts w:eastAsia="Times New Roman" w:cstheme="minorHAnsi"/>
        </w:rPr>
        <w:t xml:space="preserve"> </w:t>
      </w:r>
      <w:r w:rsidRPr="009D77D0">
        <w:rPr>
          <w:rFonts w:eastAsia="Times New Roman" w:cstheme="minorHAnsi"/>
        </w:rPr>
        <w:t>zur</w:t>
      </w:r>
      <w:r w:rsidR="00532F44">
        <w:rPr>
          <w:rFonts w:eastAsia="Times New Roman" w:cstheme="minorHAnsi"/>
        </w:rPr>
        <w:t xml:space="preserve"> </w:t>
      </w:r>
      <w:r w:rsidRPr="009D77D0">
        <w:rPr>
          <w:rFonts w:eastAsia="Times New Roman" w:cstheme="minorHAnsi"/>
        </w:rPr>
        <w:t>Erreichung</w:t>
      </w:r>
      <w:r w:rsidR="00532F44">
        <w:rPr>
          <w:rFonts w:eastAsia="Times New Roman" w:cstheme="minorHAnsi"/>
        </w:rPr>
        <w:t xml:space="preserve"> </w:t>
      </w:r>
      <w:r w:rsidRPr="009D77D0">
        <w:rPr>
          <w:rFonts w:eastAsia="Times New Roman" w:cstheme="minorHAnsi"/>
        </w:rPr>
        <w:t>eines</w:t>
      </w:r>
      <w:r w:rsidR="00532F44">
        <w:rPr>
          <w:rFonts w:eastAsia="Times New Roman" w:cstheme="minorHAnsi"/>
        </w:rPr>
        <w:t xml:space="preserve"> </w:t>
      </w:r>
      <w:r w:rsidRPr="009D77D0">
        <w:rPr>
          <w:rFonts w:eastAsia="Times New Roman" w:cstheme="minorHAnsi"/>
        </w:rPr>
        <w:t>vollumfänglichen</w:t>
      </w:r>
      <w:r w:rsidR="00532F44">
        <w:rPr>
          <w:rFonts w:eastAsia="Times New Roman" w:cstheme="minorHAnsi"/>
        </w:rPr>
        <w:t xml:space="preserve"> </w:t>
      </w:r>
      <w:r w:rsidRPr="009D77D0">
        <w:rPr>
          <w:rFonts w:eastAsia="Times New Roman" w:cstheme="minorHAnsi"/>
        </w:rPr>
        <w:t>Standardabsicherungsschutzniveaus</w:t>
      </w:r>
      <w:r w:rsidR="00532F44">
        <w:rPr>
          <w:rFonts w:eastAsia="Times New Roman" w:cstheme="minorHAnsi"/>
        </w:rPr>
        <w:t xml:space="preserve"> </w:t>
      </w:r>
      <w:r w:rsidRPr="009D77D0">
        <w:rPr>
          <w:rFonts w:eastAsia="Times New Roman" w:cstheme="minorHAnsi"/>
        </w:rPr>
        <w:t>für</w:t>
      </w:r>
      <w:r w:rsidR="00532F44">
        <w:rPr>
          <w:rFonts w:eastAsia="Times New Roman" w:cstheme="minorHAnsi"/>
        </w:rPr>
        <w:t xml:space="preserve"> </w:t>
      </w:r>
      <w:r w:rsidRPr="009D77D0">
        <w:rPr>
          <w:rFonts w:eastAsia="Times New Roman" w:cstheme="minorHAnsi"/>
        </w:rPr>
        <w:t>einen</w:t>
      </w:r>
      <w:r w:rsidR="00532F44">
        <w:rPr>
          <w:rFonts w:eastAsia="Times New Roman" w:cstheme="minorHAnsi"/>
        </w:rPr>
        <w:t xml:space="preserve"> </w:t>
      </w:r>
      <w:r w:rsidRPr="009D77D0">
        <w:rPr>
          <w:rFonts w:eastAsia="Times New Roman" w:cstheme="minorHAnsi"/>
        </w:rPr>
        <w:t>Schutzbedarf</w:t>
      </w:r>
      <w:r w:rsidR="00532F44">
        <w:rPr>
          <w:rFonts w:eastAsia="Times New Roman" w:cstheme="minorHAnsi"/>
        </w:rPr>
        <w:t xml:space="preserve"> </w:t>
      </w:r>
      <w:r w:rsidRPr="009D77D0">
        <w:rPr>
          <w:rFonts w:eastAsia="Times New Roman" w:cstheme="minorHAnsi"/>
        </w:rPr>
        <w:t>von</w:t>
      </w:r>
      <w:r w:rsidR="00532F44">
        <w:rPr>
          <w:rFonts w:eastAsia="Times New Roman" w:cstheme="minorHAnsi"/>
        </w:rPr>
        <w:t xml:space="preserve"> </w:t>
      </w:r>
      <w:r w:rsidRPr="009D77D0">
        <w:rPr>
          <w:rFonts w:eastAsia="Times New Roman" w:cstheme="minorHAnsi"/>
        </w:rPr>
        <w:t>„Normal“</w:t>
      </w:r>
      <w:r w:rsidR="00532F44">
        <w:rPr>
          <w:rFonts w:eastAsia="Times New Roman" w:cstheme="minorHAnsi"/>
        </w:rPr>
        <w:t xml:space="preserve"> </w:t>
      </w:r>
      <w:r w:rsidRPr="009D77D0">
        <w:rPr>
          <w:rFonts w:eastAsia="Times New Roman" w:cstheme="minorHAnsi"/>
        </w:rPr>
        <w:t>in</w:t>
      </w:r>
      <w:r w:rsidR="00532F44">
        <w:rPr>
          <w:rFonts w:eastAsia="Times New Roman" w:cstheme="minorHAnsi"/>
        </w:rPr>
        <w:t xml:space="preserve"> </w:t>
      </w:r>
      <w:r w:rsidRPr="009D77D0">
        <w:rPr>
          <w:rFonts w:eastAsia="Times New Roman" w:cstheme="minorHAnsi"/>
        </w:rPr>
        <w:t>den</w:t>
      </w:r>
      <w:r w:rsidR="00532F44">
        <w:rPr>
          <w:rFonts w:eastAsia="Times New Roman" w:cstheme="minorHAnsi"/>
        </w:rPr>
        <w:t xml:space="preserve"> </w:t>
      </w:r>
      <w:r w:rsidRPr="009D77D0">
        <w:rPr>
          <w:rFonts w:eastAsia="Times New Roman" w:cstheme="minorHAnsi"/>
        </w:rPr>
        <w:t>Informationssicherheitsschutzzielen</w:t>
      </w:r>
      <w:r w:rsidR="00532F44">
        <w:rPr>
          <w:rFonts w:eastAsia="Times New Roman" w:cstheme="minorHAnsi"/>
        </w:rPr>
        <w:t xml:space="preserve"> </w:t>
      </w:r>
      <w:r w:rsidRPr="009D77D0">
        <w:rPr>
          <w:rFonts w:eastAsia="Times New Roman" w:cstheme="minorHAnsi"/>
        </w:rPr>
        <w:t>Vertraulichkeit,</w:t>
      </w:r>
      <w:r w:rsidR="00532F44">
        <w:rPr>
          <w:rFonts w:eastAsia="Times New Roman" w:cstheme="minorHAnsi"/>
        </w:rPr>
        <w:t xml:space="preserve"> </w:t>
      </w:r>
      <w:r w:rsidRPr="009D77D0">
        <w:rPr>
          <w:rFonts w:eastAsia="Times New Roman" w:cstheme="minorHAnsi"/>
        </w:rPr>
        <w:t>Integrität</w:t>
      </w:r>
      <w:r w:rsidR="00532F44">
        <w:rPr>
          <w:rFonts w:eastAsia="Times New Roman" w:cstheme="minorHAnsi"/>
        </w:rPr>
        <w:t xml:space="preserve"> </w:t>
      </w:r>
      <w:r w:rsidRPr="009D77D0">
        <w:rPr>
          <w:rFonts w:eastAsia="Times New Roman" w:cstheme="minorHAnsi"/>
        </w:rPr>
        <w:t>und</w:t>
      </w:r>
      <w:r w:rsidR="00532F44">
        <w:rPr>
          <w:rFonts w:eastAsia="Times New Roman" w:cstheme="minorHAnsi"/>
        </w:rPr>
        <w:t xml:space="preserve"> </w:t>
      </w:r>
      <w:r w:rsidRPr="009D77D0">
        <w:rPr>
          <w:rFonts w:eastAsia="Times New Roman" w:cstheme="minorHAnsi"/>
        </w:rPr>
        <w:t>Verfügbarkeit.</w:t>
      </w:r>
    </w:p>
    <w:p w14:paraId="3A1C4E11" w14:textId="1353C8EE" w:rsidR="00224AA1" w:rsidRPr="009D77D0" w:rsidRDefault="00467029" w:rsidP="000C61F9">
      <w:pPr>
        <w:numPr>
          <w:ilvl w:val="0"/>
          <w:numId w:val="2"/>
        </w:numPr>
        <w:spacing w:before="100" w:beforeAutospacing="1" w:after="100" w:afterAutospacing="1"/>
        <w:rPr>
          <w:rFonts w:eastAsia="Times New Roman" w:cstheme="minorHAnsi"/>
        </w:rPr>
      </w:pPr>
      <w:r w:rsidRPr="009D77D0">
        <w:rPr>
          <w:rFonts w:eastAsia="Times New Roman" w:cstheme="minorHAnsi"/>
        </w:rPr>
        <w:t>Kapitel</w:t>
      </w:r>
      <w:r w:rsidR="00532F44">
        <w:rPr>
          <w:rFonts w:eastAsia="Times New Roman" w:cstheme="minorHAnsi"/>
        </w:rPr>
        <w:t xml:space="preserve"> </w:t>
      </w:r>
      <w:r w:rsidRPr="009D77D0">
        <w:rPr>
          <w:rFonts w:eastAsia="Times New Roman" w:cstheme="minorHAnsi"/>
        </w:rPr>
        <w:t>Maßnahmen</w:t>
      </w:r>
      <w:r w:rsidR="00532F44">
        <w:rPr>
          <w:rFonts w:eastAsia="Times New Roman" w:cstheme="minorHAnsi"/>
        </w:rPr>
        <w:t xml:space="preserve"> </w:t>
      </w:r>
      <w:r w:rsidRPr="009D77D0">
        <w:rPr>
          <w:rFonts w:eastAsia="Times New Roman" w:cstheme="minorHAnsi"/>
        </w:rPr>
        <w:t>bei</w:t>
      </w:r>
      <w:r w:rsidR="00532F44">
        <w:rPr>
          <w:rFonts w:eastAsia="Times New Roman" w:cstheme="minorHAnsi"/>
        </w:rPr>
        <w:t xml:space="preserve"> </w:t>
      </w:r>
      <w:r w:rsidRPr="009D77D0">
        <w:rPr>
          <w:rFonts w:eastAsia="Times New Roman" w:cstheme="minorHAnsi"/>
        </w:rPr>
        <w:t>erhöhtem</w:t>
      </w:r>
      <w:r w:rsidR="00532F44">
        <w:rPr>
          <w:rFonts w:eastAsia="Times New Roman" w:cstheme="minorHAnsi"/>
        </w:rPr>
        <w:t xml:space="preserve"> </w:t>
      </w:r>
      <w:r w:rsidRPr="009D77D0">
        <w:rPr>
          <w:rFonts w:eastAsia="Times New Roman" w:cstheme="minorHAnsi"/>
        </w:rPr>
        <w:t>Schutzbedarf:</w:t>
      </w:r>
      <w:r w:rsidR="00532F44">
        <w:rPr>
          <w:rFonts w:eastAsia="Times New Roman" w:cstheme="minorHAnsi"/>
        </w:rPr>
        <w:t xml:space="preserve"> </w:t>
      </w:r>
      <w:r w:rsidRPr="009D77D0">
        <w:rPr>
          <w:rFonts w:eastAsia="Times New Roman" w:cstheme="minorHAnsi"/>
        </w:rPr>
        <w:t>Erläuterung</w:t>
      </w:r>
      <w:r w:rsidR="00532F44">
        <w:rPr>
          <w:rFonts w:eastAsia="Times New Roman" w:cstheme="minorHAnsi"/>
        </w:rPr>
        <w:t xml:space="preserve"> </w:t>
      </w:r>
      <w:r w:rsidRPr="009D77D0">
        <w:rPr>
          <w:rFonts w:eastAsia="Times New Roman" w:cstheme="minorHAnsi"/>
        </w:rPr>
        <w:t>von</w:t>
      </w:r>
      <w:r w:rsidR="00532F44">
        <w:rPr>
          <w:rFonts w:eastAsia="Times New Roman" w:cstheme="minorHAnsi"/>
        </w:rPr>
        <w:t xml:space="preserve"> </w:t>
      </w:r>
      <w:r w:rsidRPr="009D77D0">
        <w:rPr>
          <w:rFonts w:eastAsia="Times New Roman" w:cstheme="minorHAnsi"/>
        </w:rPr>
        <w:t>Maßnahmen</w:t>
      </w:r>
      <w:r w:rsidR="00532F44">
        <w:rPr>
          <w:rFonts w:eastAsia="Times New Roman" w:cstheme="minorHAnsi"/>
        </w:rPr>
        <w:t xml:space="preserve"> </w:t>
      </w:r>
      <w:r w:rsidRPr="009D77D0">
        <w:rPr>
          <w:rFonts w:eastAsia="Times New Roman" w:cstheme="minorHAnsi"/>
        </w:rPr>
        <w:t>die</w:t>
      </w:r>
      <w:r w:rsidR="00532F44">
        <w:rPr>
          <w:rFonts w:eastAsia="Times New Roman" w:cstheme="minorHAnsi"/>
        </w:rPr>
        <w:t xml:space="preserve"> </w:t>
      </w:r>
      <w:r w:rsidRPr="009D77D0">
        <w:rPr>
          <w:rFonts w:eastAsia="Times New Roman" w:cstheme="minorHAnsi"/>
        </w:rPr>
        <w:t>einen</w:t>
      </w:r>
      <w:r w:rsidR="00532F44">
        <w:rPr>
          <w:rFonts w:eastAsia="Times New Roman" w:cstheme="minorHAnsi"/>
        </w:rPr>
        <w:t xml:space="preserve"> </w:t>
      </w:r>
      <w:r w:rsidRPr="009D77D0">
        <w:rPr>
          <w:rFonts w:eastAsia="Times New Roman" w:cstheme="minorHAnsi"/>
        </w:rPr>
        <w:t>erhöhten</w:t>
      </w:r>
      <w:r w:rsidR="00532F44">
        <w:rPr>
          <w:rFonts w:eastAsia="Times New Roman" w:cstheme="minorHAnsi"/>
        </w:rPr>
        <w:t xml:space="preserve"> </w:t>
      </w:r>
      <w:r w:rsidRPr="009D77D0">
        <w:rPr>
          <w:rFonts w:eastAsia="Times New Roman" w:cstheme="minorHAnsi"/>
        </w:rPr>
        <w:t>Schutzbedarf</w:t>
      </w:r>
      <w:r w:rsidR="00532F44">
        <w:rPr>
          <w:rFonts w:eastAsia="Times New Roman" w:cstheme="minorHAnsi"/>
        </w:rPr>
        <w:t xml:space="preserve"> </w:t>
      </w:r>
      <w:r w:rsidRPr="009D77D0">
        <w:rPr>
          <w:rFonts w:eastAsia="Times New Roman" w:cstheme="minorHAnsi"/>
        </w:rPr>
        <w:t>(Schutzbedarfe</w:t>
      </w:r>
      <w:r w:rsidR="00532F44">
        <w:rPr>
          <w:rFonts w:eastAsia="Times New Roman" w:cstheme="minorHAnsi"/>
        </w:rPr>
        <w:t xml:space="preserve"> </w:t>
      </w:r>
      <w:r w:rsidRPr="009D77D0">
        <w:rPr>
          <w:rFonts w:eastAsia="Times New Roman" w:cstheme="minorHAnsi"/>
        </w:rPr>
        <w:t>„Hoch“,</w:t>
      </w:r>
      <w:r w:rsidR="00532F44">
        <w:rPr>
          <w:rFonts w:eastAsia="Times New Roman" w:cstheme="minorHAnsi"/>
        </w:rPr>
        <w:t xml:space="preserve"> </w:t>
      </w:r>
      <w:r w:rsidRPr="009D77D0">
        <w:rPr>
          <w:rFonts w:eastAsia="Times New Roman" w:cstheme="minorHAnsi"/>
        </w:rPr>
        <w:t>„Sehr</w:t>
      </w:r>
      <w:r w:rsidR="00532F44">
        <w:rPr>
          <w:rFonts w:eastAsia="Times New Roman" w:cstheme="minorHAnsi"/>
        </w:rPr>
        <w:t xml:space="preserve"> </w:t>
      </w:r>
      <w:r w:rsidRPr="009D77D0">
        <w:rPr>
          <w:rFonts w:eastAsia="Times New Roman" w:cstheme="minorHAnsi"/>
        </w:rPr>
        <w:t>hoch“)</w:t>
      </w:r>
      <w:r w:rsidR="00532F44">
        <w:rPr>
          <w:rFonts w:eastAsia="Times New Roman" w:cstheme="minorHAnsi"/>
        </w:rPr>
        <w:t xml:space="preserve"> </w:t>
      </w:r>
      <w:r w:rsidRPr="009D77D0">
        <w:rPr>
          <w:rFonts w:eastAsia="Times New Roman" w:cstheme="minorHAnsi"/>
        </w:rPr>
        <w:t>gewährleisten.</w:t>
      </w:r>
      <w:r w:rsidR="00532F44">
        <w:rPr>
          <w:rFonts w:eastAsia="Times New Roman" w:cstheme="minorHAnsi"/>
        </w:rPr>
        <w:t xml:space="preserve"> </w:t>
      </w:r>
      <w:r w:rsidRPr="009D77D0">
        <w:rPr>
          <w:rFonts w:eastAsia="Times New Roman" w:cstheme="minorHAnsi"/>
        </w:rPr>
        <w:t>Der</w:t>
      </w:r>
      <w:r w:rsidR="00532F44">
        <w:rPr>
          <w:rFonts w:eastAsia="Times New Roman" w:cstheme="minorHAnsi"/>
        </w:rPr>
        <w:t xml:space="preserve"> </w:t>
      </w:r>
      <w:r w:rsidRPr="009D77D0">
        <w:rPr>
          <w:rFonts w:eastAsia="Times New Roman" w:cstheme="minorHAnsi"/>
        </w:rPr>
        <w:t>Einsatz</w:t>
      </w:r>
      <w:r w:rsidR="00532F44">
        <w:rPr>
          <w:rFonts w:eastAsia="Times New Roman" w:cstheme="minorHAnsi"/>
        </w:rPr>
        <w:t xml:space="preserve"> </w:t>
      </w:r>
      <w:r w:rsidRPr="009D77D0">
        <w:rPr>
          <w:rFonts w:eastAsia="Times New Roman" w:cstheme="minorHAnsi"/>
        </w:rPr>
        <w:t>ist</w:t>
      </w:r>
      <w:r w:rsidR="00532F44">
        <w:rPr>
          <w:rFonts w:eastAsia="Times New Roman" w:cstheme="minorHAnsi"/>
        </w:rPr>
        <w:t xml:space="preserve"> </w:t>
      </w:r>
      <w:r w:rsidRPr="009D77D0">
        <w:rPr>
          <w:rFonts w:eastAsia="Times New Roman" w:cstheme="minorHAnsi"/>
        </w:rPr>
        <w:t>je</w:t>
      </w:r>
      <w:r w:rsidR="00532F44">
        <w:rPr>
          <w:rFonts w:eastAsia="Times New Roman" w:cstheme="minorHAnsi"/>
        </w:rPr>
        <w:t xml:space="preserve"> </w:t>
      </w:r>
      <w:r w:rsidRPr="009D77D0">
        <w:rPr>
          <w:rFonts w:eastAsia="Times New Roman" w:cstheme="minorHAnsi"/>
        </w:rPr>
        <w:t>Anwendungsfall</w:t>
      </w:r>
      <w:r w:rsidR="00532F44">
        <w:rPr>
          <w:rFonts w:eastAsia="Times New Roman" w:cstheme="minorHAnsi"/>
        </w:rPr>
        <w:t xml:space="preserve"> </w:t>
      </w:r>
      <w:r w:rsidRPr="009D77D0">
        <w:rPr>
          <w:rFonts w:eastAsia="Times New Roman" w:cstheme="minorHAnsi"/>
        </w:rPr>
        <w:t>im</w:t>
      </w:r>
      <w:r w:rsidR="00532F44">
        <w:rPr>
          <w:rFonts w:eastAsia="Times New Roman" w:cstheme="minorHAnsi"/>
        </w:rPr>
        <w:t xml:space="preserve"> </w:t>
      </w:r>
      <w:r w:rsidRPr="009D77D0">
        <w:rPr>
          <w:rFonts w:eastAsia="Times New Roman" w:cstheme="minorHAnsi"/>
        </w:rPr>
        <w:t>Rahmen</w:t>
      </w:r>
      <w:r w:rsidR="00532F44">
        <w:rPr>
          <w:rFonts w:eastAsia="Times New Roman" w:cstheme="minorHAnsi"/>
        </w:rPr>
        <w:t xml:space="preserve"> </w:t>
      </w:r>
      <w:r w:rsidRPr="009D77D0">
        <w:rPr>
          <w:rFonts w:eastAsia="Times New Roman" w:cstheme="minorHAnsi"/>
        </w:rPr>
        <w:t>einer</w:t>
      </w:r>
      <w:r w:rsidR="00532F44">
        <w:rPr>
          <w:rFonts w:eastAsia="Times New Roman" w:cstheme="minorHAnsi"/>
        </w:rPr>
        <w:t xml:space="preserve"> </w:t>
      </w:r>
      <w:r w:rsidRPr="009D77D0">
        <w:rPr>
          <w:rFonts w:eastAsia="Times New Roman" w:cstheme="minorHAnsi"/>
        </w:rPr>
        <w:t>Verhältnismäßigkeitsprüfung</w:t>
      </w:r>
      <w:r w:rsidR="00532F44">
        <w:rPr>
          <w:rFonts w:eastAsia="Times New Roman" w:cstheme="minorHAnsi"/>
        </w:rPr>
        <w:t xml:space="preserve"> </w:t>
      </w:r>
      <w:r w:rsidRPr="009D77D0">
        <w:rPr>
          <w:rFonts w:eastAsia="Times New Roman" w:cstheme="minorHAnsi"/>
        </w:rPr>
        <w:t>abzuwägen.</w:t>
      </w:r>
    </w:p>
    <w:p w14:paraId="0019395F" w14:textId="77777777" w:rsidR="00224AA1" w:rsidRPr="009D77D0" w:rsidRDefault="00224AA1" w:rsidP="00224AA1">
      <w:pPr>
        <w:spacing w:before="100" w:beforeAutospacing="1" w:after="100" w:afterAutospacing="1"/>
        <w:rPr>
          <w:rFonts w:eastAsia="Times New Roman" w:cstheme="minorHAnsi"/>
        </w:rPr>
      </w:pPr>
    </w:p>
    <w:p w14:paraId="0C15DB4A" w14:textId="3FC4E886" w:rsidR="00224AA1" w:rsidRPr="009D77D0" w:rsidRDefault="00224AA1" w:rsidP="00224AA1">
      <w:pPr>
        <w:spacing w:before="100" w:beforeAutospacing="1" w:after="100" w:afterAutospacing="1"/>
        <w:rPr>
          <w:rFonts w:eastAsia="Times New Roman" w:cstheme="minorHAnsi"/>
        </w:rPr>
        <w:sectPr w:rsidR="00224AA1" w:rsidRPr="009D77D0" w:rsidSect="007F2B16">
          <w:pgSz w:w="11906" w:h="16838"/>
          <w:pgMar w:top="1417" w:right="1417" w:bottom="1134" w:left="1417" w:header="720" w:footer="720" w:gutter="0"/>
          <w:cols w:space="708"/>
          <w:titlePg/>
          <w:docGrid w:linePitch="360"/>
        </w:sectPr>
      </w:pPr>
    </w:p>
    <w:p w14:paraId="34692787" w14:textId="76FFE6C0" w:rsidR="00467029" w:rsidRPr="009D77D0" w:rsidRDefault="00467029" w:rsidP="007F2B16">
      <w:pPr>
        <w:pStyle w:val="berschrift1"/>
      </w:pPr>
      <w:bookmarkStart w:id="16" w:name="_Toc82712571"/>
      <w:r w:rsidRPr="009D77D0">
        <w:lastRenderedPageBreak/>
        <w:t>Sicherheitsrichtlinie</w:t>
      </w:r>
      <w:r w:rsidR="00532F44">
        <w:t xml:space="preserve"> </w:t>
      </w:r>
      <w:r w:rsidR="00BF0504" w:rsidRPr="009D77D0">
        <w:t>„</w:t>
      </w:r>
      <w:r w:rsidR="00B7197F" w:rsidRPr="00B7197F">
        <w:t>Microsoft Exchange und Outlook</w:t>
      </w:r>
      <w:r w:rsidRPr="009D77D0">
        <w:t>"</w:t>
      </w:r>
      <w:bookmarkEnd w:id="16"/>
    </w:p>
    <w:p w14:paraId="411E24D5" w14:textId="77777777" w:rsidR="00467029" w:rsidRPr="009D77D0" w:rsidRDefault="00467029" w:rsidP="00EA7053">
      <w:pPr>
        <w:pStyle w:val="berschrift2"/>
      </w:pPr>
      <w:bookmarkStart w:id="17" w:name="_Toc82712572"/>
      <w:r w:rsidRPr="009D77D0">
        <w:t>Basismaßnahmen</w:t>
      </w:r>
      <w:bookmarkEnd w:id="17"/>
    </w:p>
    <w:p w14:paraId="3C77E176" w14:textId="1B55EDC2" w:rsidR="00467029" w:rsidRPr="009D77D0" w:rsidRDefault="00467029" w:rsidP="00467029">
      <w:pPr>
        <w:rPr>
          <w:rFonts w:cstheme="minorHAnsi"/>
        </w:rPr>
      </w:pPr>
      <w:r w:rsidRPr="009D77D0">
        <w:rPr>
          <w:rFonts w:cstheme="minorHAnsi"/>
        </w:rPr>
        <w:t>Die</w:t>
      </w:r>
      <w:r w:rsidR="00532F44">
        <w:rPr>
          <w:rFonts w:cstheme="minorHAnsi"/>
        </w:rPr>
        <w:t xml:space="preserve"> </w:t>
      </w:r>
      <w:r w:rsidRPr="009D77D0">
        <w:rPr>
          <w:rFonts w:cstheme="minorHAnsi"/>
        </w:rPr>
        <w:t>nachfolgenden</w:t>
      </w:r>
      <w:r w:rsidR="00532F44">
        <w:rPr>
          <w:rFonts w:cstheme="minorHAnsi"/>
        </w:rPr>
        <w:t xml:space="preserve"> </w:t>
      </w:r>
      <w:r w:rsidRPr="009D77D0">
        <w:rPr>
          <w:rFonts w:cstheme="minorHAnsi"/>
        </w:rPr>
        <w:t>Basismaßnahmen</w:t>
      </w:r>
      <w:r w:rsidR="00532F44">
        <w:rPr>
          <w:rFonts w:cstheme="minorHAnsi"/>
        </w:rPr>
        <w:t xml:space="preserve"> </w:t>
      </w:r>
      <w:r w:rsidRPr="009D77D0">
        <w:rPr>
          <w:rFonts w:cstheme="minorHAnsi"/>
        </w:rPr>
        <w:t>sind</w:t>
      </w:r>
      <w:r w:rsidR="00532F44">
        <w:rPr>
          <w:rFonts w:cstheme="minorHAnsi"/>
        </w:rPr>
        <w:t xml:space="preserve"> </w:t>
      </w:r>
      <w:r w:rsidRPr="009D77D0">
        <w:rPr>
          <w:rFonts w:cstheme="minorHAnsi"/>
        </w:rPr>
        <w:t>vorrangig</w:t>
      </w:r>
      <w:r w:rsidR="00532F44">
        <w:rPr>
          <w:rFonts w:cstheme="minorHAnsi"/>
        </w:rPr>
        <w:t xml:space="preserve"> </w:t>
      </w:r>
      <w:r w:rsidRPr="009D77D0">
        <w:rPr>
          <w:rFonts w:cstheme="minorHAnsi"/>
        </w:rPr>
        <w:t>zur</w:t>
      </w:r>
      <w:r w:rsidR="00532F44">
        <w:rPr>
          <w:rFonts w:cstheme="minorHAnsi"/>
        </w:rPr>
        <w:t xml:space="preserve"> </w:t>
      </w:r>
      <w:r w:rsidRPr="009D77D0">
        <w:rPr>
          <w:rFonts w:cstheme="minorHAnsi"/>
        </w:rPr>
        <w:t>Gewährleistung</w:t>
      </w:r>
      <w:r w:rsidR="00532F44">
        <w:rPr>
          <w:rFonts w:cstheme="minorHAnsi"/>
        </w:rPr>
        <w:t xml:space="preserve"> </w:t>
      </w:r>
      <w:r w:rsidRPr="009D77D0">
        <w:rPr>
          <w:rFonts w:cstheme="minorHAnsi"/>
        </w:rPr>
        <w:t>der</w:t>
      </w:r>
      <w:r w:rsidR="00532F44">
        <w:rPr>
          <w:rFonts w:cstheme="minorHAnsi"/>
        </w:rPr>
        <w:t xml:space="preserve"> </w:t>
      </w:r>
      <w:r w:rsidRPr="009D77D0">
        <w:rPr>
          <w:rFonts w:cstheme="minorHAnsi"/>
        </w:rPr>
        <w:t>sicherheitstechnischen</w:t>
      </w:r>
      <w:r w:rsidR="00532F44">
        <w:rPr>
          <w:rFonts w:cstheme="minorHAnsi"/>
        </w:rPr>
        <w:t xml:space="preserve"> </w:t>
      </w:r>
      <w:r w:rsidRPr="009D77D0">
        <w:rPr>
          <w:rFonts w:cstheme="minorHAnsi"/>
        </w:rPr>
        <w:t>Anforderungen</w:t>
      </w:r>
      <w:r w:rsidR="00532F44">
        <w:rPr>
          <w:rFonts w:cstheme="minorHAnsi"/>
        </w:rPr>
        <w:t xml:space="preserve"> </w:t>
      </w:r>
      <w:r w:rsidRPr="009D77D0">
        <w:rPr>
          <w:rFonts w:cstheme="minorHAnsi"/>
        </w:rPr>
        <w:t>aus</w:t>
      </w:r>
      <w:r w:rsidR="00532F44">
        <w:rPr>
          <w:rFonts w:cstheme="minorHAnsi"/>
        </w:rPr>
        <w:t xml:space="preserve"> </w:t>
      </w:r>
      <w:r w:rsidRPr="009D77D0">
        <w:rPr>
          <w:rFonts w:cstheme="minorHAnsi"/>
        </w:rPr>
        <w:t>der</w:t>
      </w:r>
      <w:r w:rsidR="00532F44">
        <w:rPr>
          <w:rFonts w:cstheme="minorHAnsi"/>
        </w:rPr>
        <w:t xml:space="preserve"> </w:t>
      </w:r>
      <w:r w:rsidRPr="009D77D0">
        <w:rPr>
          <w:rFonts w:cstheme="minorHAnsi"/>
        </w:rPr>
        <w:t>Leitlinie</w:t>
      </w:r>
      <w:r w:rsidR="00532F44">
        <w:rPr>
          <w:rFonts w:cstheme="minorHAnsi"/>
        </w:rPr>
        <w:t xml:space="preserve"> </w:t>
      </w:r>
      <w:r w:rsidRPr="009D77D0">
        <w:rPr>
          <w:rFonts w:cstheme="minorHAnsi"/>
        </w:rPr>
        <w:t>umzusetzen.</w:t>
      </w:r>
    </w:p>
    <w:p w14:paraId="01B2B749" w14:textId="77777777" w:rsidR="009C670A" w:rsidRDefault="009C670A" w:rsidP="00532F44">
      <w:pPr>
        <w:rPr>
          <w:rFonts w:eastAsia="Times New Roman" w:cstheme="minorHAnsi"/>
          <w:b/>
          <w:bCs/>
          <w:sz w:val="28"/>
          <w:szCs w:val="28"/>
        </w:rPr>
      </w:pPr>
      <w:r w:rsidRPr="009C670A">
        <w:rPr>
          <w:rFonts w:eastAsia="Times New Roman" w:cstheme="minorHAnsi"/>
          <w:b/>
          <w:bCs/>
          <w:sz w:val="28"/>
          <w:szCs w:val="28"/>
        </w:rPr>
        <w:t>Planung des Einsatzes von Microsoft Exchange und Outlook (APP.5.2.A1)</w:t>
      </w:r>
    </w:p>
    <w:p w14:paraId="71BB20D1" w14:textId="77777777" w:rsidR="009C670A" w:rsidRPr="009B069B" w:rsidRDefault="009C670A" w:rsidP="009C670A">
      <w:r>
        <w:t>Der Einsatz von Microsoft Exchange und Outlook wurde sorgfältig geplant. Im Rahmen der Planungsphase wurden unter anderem folgende Punkte beachtet:</w:t>
      </w:r>
    </w:p>
    <w:p w14:paraId="32E6DC8D" w14:textId="77777777" w:rsidR="009C670A" w:rsidRPr="00DA4DDD" w:rsidRDefault="009C670A" w:rsidP="009C670A">
      <w:pPr>
        <w:pStyle w:val="Listenabsatz"/>
        <w:numPr>
          <w:ilvl w:val="0"/>
          <w:numId w:val="26"/>
        </w:numPr>
        <w:spacing w:before="80"/>
      </w:pPr>
      <w:r w:rsidRPr="00DA4DDD">
        <w:t>Aufbau der E-Mail-Infrastruktur,</w:t>
      </w:r>
    </w:p>
    <w:p w14:paraId="5DA7D2FB" w14:textId="77777777" w:rsidR="009C670A" w:rsidRDefault="009C670A" w:rsidP="009C670A">
      <w:pPr>
        <w:pStyle w:val="Listenabsatz"/>
        <w:numPr>
          <w:ilvl w:val="0"/>
          <w:numId w:val="26"/>
        </w:numPr>
        <w:spacing w:before="80"/>
      </w:pPr>
      <w:r w:rsidRPr="00DA4DDD">
        <w:t>anzubindende Clients beziehungsweise Server-Systeme,</w:t>
      </w:r>
    </w:p>
    <w:p w14:paraId="0A55C526" w14:textId="0CE903AC" w:rsidR="009C670A" w:rsidRPr="00DA4DDD" w:rsidRDefault="009C670A" w:rsidP="009C670A">
      <w:pPr>
        <w:pStyle w:val="Listenabsatz"/>
        <w:numPr>
          <w:ilvl w:val="0"/>
          <w:numId w:val="26"/>
        </w:numPr>
        <w:spacing w:before="80"/>
      </w:pPr>
      <w:r>
        <w:t xml:space="preserve">zu verwendende Betriebssystem- und Versionen von Microsoft </w:t>
      </w:r>
      <w:r>
        <w:t>E</w:t>
      </w:r>
      <w:r>
        <w:t>xchange und Outlook,</w:t>
      </w:r>
    </w:p>
    <w:p w14:paraId="1778EDBE" w14:textId="77777777" w:rsidR="009C670A" w:rsidRPr="00DA4DDD" w:rsidRDefault="009C670A" w:rsidP="009C670A">
      <w:pPr>
        <w:pStyle w:val="Listenabsatz"/>
        <w:numPr>
          <w:ilvl w:val="0"/>
          <w:numId w:val="26"/>
        </w:numPr>
        <w:spacing w:before="80"/>
      </w:pPr>
      <w:r w:rsidRPr="00DA4DDD">
        <w:t>Nutzung von funktionalen Erweiterungen,</w:t>
      </w:r>
    </w:p>
    <w:p w14:paraId="15454893" w14:textId="77777777" w:rsidR="009C670A" w:rsidRDefault="009C670A" w:rsidP="009C670A">
      <w:pPr>
        <w:pStyle w:val="Listenabsatz"/>
        <w:numPr>
          <w:ilvl w:val="0"/>
          <w:numId w:val="26"/>
        </w:numPr>
        <w:spacing w:before="80"/>
      </w:pPr>
      <w:r w:rsidRPr="00DA4DDD">
        <w:t>Absicherung der Zugangsports der Server-/Client-Komponenten,</w:t>
      </w:r>
    </w:p>
    <w:p w14:paraId="1DFDEBDF" w14:textId="77777777" w:rsidR="009C670A" w:rsidRPr="00DA4DDD" w:rsidRDefault="009C670A" w:rsidP="009C670A">
      <w:pPr>
        <w:pStyle w:val="Listenabsatz"/>
        <w:numPr>
          <w:ilvl w:val="0"/>
          <w:numId w:val="26"/>
        </w:numPr>
        <w:spacing w:before="80"/>
      </w:pPr>
      <w:r>
        <w:t>Vereinbarte SLAs und OLAs,</w:t>
      </w:r>
    </w:p>
    <w:p w14:paraId="314E93E4" w14:textId="77777777" w:rsidR="009C670A" w:rsidRDefault="009C670A" w:rsidP="009C670A">
      <w:pPr>
        <w:pStyle w:val="Listenabsatz"/>
        <w:numPr>
          <w:ilvl w:val="0"/>
          <w:numId w:val="26"/>
        </w:numPr>
        <w:spacing w:before="80"/>
      </w:pPr>
      <w:r>
        <w:t>Zu realisierende Schützbedarfe (</w:t>
      </w:r>
      <w:r w:rsidRPr="00DA4DDD">
        <w:t>Vertraulichkeit, Integrität und Verfügbarkeit</w:t>
      </w:r>
      <w:r>
        <w:t>)</w:t>
      </w:r>
      <w:r w:rsidRPr="00DA4DDD">
        <w:t>,</w:t>
      </w:r>
    </w:p>
    <w:p w14:paraId="2E8C6F6A" w14:textId="77777777" w:rsidR="009C670A" w:rsidRPr="00DA4DDD" w:rsidRDefault="009C670A" w:rsidP="009C670A">
      <w:pPr>
        <w:pStyle w:val="Listenabsatz"/>
        <w:numPr>
          <w:ilvl w:val="0"/>
          <w:numId w:val="26"/>
        </w:numPr>
        <w:spacing w:before="80"/>
      </w:pPr>
      <w:r>
        <w:t>Vereinbarte SLAs und OLAs,</w:t>
      </w:r>
    </w:p>
    <w:p w14:paraId="5C9B0A53" w14:textId="77777777" w:rsidR="009C670A" w:rsidRPr="00DA4DDD" w:rsidRDefault="009C670A" w:rsidP="009C670A">
      <w:pPr>
        <w:pStyle w:val="Listenabsatz"/>
        <w:numPr>
          <w:ilvl w:val="0"/>
          <w:numId w:val="26"/>
        </w:numPr>
        <w:spacing w:before="80"/>
      </w:pPr>
      <w:r w:rsidRPr="00DA4DDD">
        <w:t xml:space="preserve">zu verwendende Protokolle </w:t>
      </w:r>
      <w:r>
        <w:t>sowie</w:t>
      </w:r>
    </w:p>
    <w:p w14:paraId="42E803AB" w14:textId="77777777" w:rsidR="009C670A" w:rsidRPr="00DA4DDD" w:rsidRDefault="009C670A" w:rsidP="009C670A">
      <w:pPr>
        <w:pStyle w:val="Listenabsatz"/>
        <w:numPr>
          <w:ilvl w:val="0"/>
          <w:numId w:val="26"/>
        </w:numPr>
        <w:spacing w:before="80"/>
      </w:pPr>
      <w:r w:rsidRPr="00DA4DDD">
        <w:t>Integration der Server- und Client-Systeme in die hierfür vorgesehenen Netzsegmente.</w:t>
      </w:r>
    </w:p>
    <w:p w14:paraId="1C932778" w14:textId="6F7FA8B7" w:rsidR="009C670A" w:rsidRDefault="009C670A" w:rsidP="00532F44">
      <w:pPr>
        <w:pStyle w:val="berschrift3"/>
      </w:pPr>
      <w:bookmarkStart w:id="18" w:name="_Toc82712573"/>
      <w:r w:rsidRPr="009C670A">
        <w:t>Auswahl einer geeigneten Microsoft Exchange-Infrastruktur (APP.5.2.A2)</w:t>
      </w:r>
      <w:bookmarkEnd w:id="18"/>
    </w:p>
    <w:p w14:paraId="1CB28001" w14:textId="319C3741" w:rsidR="009C670A" w:rsidRDefault="009C670A" w:rsidP="009C670A">
      <w:r w:rsidRPr="009C670A">
        <w:t>Unter Berücksichtigung der Cloud-Strategie der</w:t>
      </w:r>
      <w:r>
        <w:rPr>
          <w:b/>
          <w:bCs/>
        </w:rPr>
        <w:t xml:space="preserve"> </w:t>
      </w:r>
      <w:r w:rsidRPr="009C670A">
        <w:rPr>
          <w:highlight w:val="yellow"/>
        </w:rPr>
        <w:t>&lt;Institution&gt;</w:t>
      </w:r>
      <w:r w:rsidRPr="009C670A">
        <w:t xml:space="preserve"> </w:t>
      </w:r>
      <w:r>
        <w:t>muss von den Verantwortlichen für den Betrieb zusammen mit den Architekturverantwortlichen der</w:t>
      </w:r>
      <w:r w:rsidRPr="009C670A">
        <w:t xml:space="preserve"> Einsatz von Microsoft Exchange entscheiden</w:t>
      </w:r>
      <w:r>
        <w:t>. Im Rahmen der Planung und Entscheidungsfindung muss definiert werden</w:t>
      </w:r>
      <w:r w:rsidRPr="009C670A">
        <w:t xml:space="preserve">, mit welchen Systemen und Anwendungskomponenten sowie in welcher hierarchischen Abstufung die Microsoft Exchange-Infrastruktur realisiert wird. Im Rahmen der Auswahl </w:t>
      </w:r>
      <w:r>
        <w:t xml:space="preserve">der Komponenten und Plattformen muss </w:t>
      </w:r>
      <w:r w:rsidRPr="009C670A">
        <w:t xml:space="preserve">auch entschieden werden, ob die Systeme als </w:t>
      </w:r>
      <w:r>
        <w:t xml:space="preserve">SaaS-, </w:t>
      </w:r>
      <w:r w:rsidRPr="009C670A">
        <w:t>Cloud- oder lokale</w:t>
      </w:r>
      <w:r>
        <w:t>n</w:t>
      </w:r>
      <w:r w:rsidRPr="009C670A">
        <w:t xml:space="preserve"> Dienst betrieben werden sollen.</w:t>
      </w:r>
    </w:p>
    <w:p w14:paraId="2625557C" w14:textId="7781B6F2" w:rsidR="00D23A1F" w:rsidRPr="00D23A1F" w:rsidRDefault="00D23A1F" w:rsidP="00D23A1F">
      <w:pPr>
        <w:pStyle w:val="berschrift3"/>
      </w:pPr>
      <w:bookmarkStart w:id="19" w:name="_Toc82712574"/>
      <w:r w:rsidRPr="00D23A1F">
        <w:t>Berechtigungsmanagement und Zugriffsrechte (APP.5.2.A3)</w:t>
      </w:r>
      <w:bookmarkEnd w:id="19"/>
    </w:p>
    <w:p w14:paraId="014D3D28" w14:textId="174FBFEE" w:rsidR="00D23A1F" w:rsidRPr="00D23A1F" w:rsidRDefault="00D23A1F" w:rsidP="00D23A1F">
      <w:r w:rsidRPr="00D23A1F">
        <w:t>Zusätzlich zum allgemeinen Berechtigungskonzept</w:t>
      </w:r>
      <w:r w:rsidR="00CA114C">
        <w:t xml:space="preserve"> </w:t>
      </w:r>
      <w:r w:rsidR="00CA114C" w:rsidRPr="009C670A">
        <w:t>der</w:t>
      </w:r>
      <w:r w:rsidR="00CA114C">
        <w:rPr>
          <w:b/>
          <w:bCs/>
        </w:rPr>
        <w:t xml:space="preserve"> </w:t>
      </w:r>
      <w:r w:rsidR="00CA114C" w:rsidRPr="009C670A">
        <w:rPr>
          <w:highlight w:val="yellow"/>
        </w:rPr>
        <w:t>&lt;Institution&gt;</w:t>
      </w:r>
      <w:r w:rsidR="00CA114C" w:rsidRPr="009C670A">
        <w:t xml:space="preserve"> </w:t>
      </w:r>
      <w:r w:rsidR="00CA114C">
        <w:t xml:space="preserve">ist </w:t>
      </w:r>
      <w:r w:rsidRPr="00D23A1F">
        <w:t xml:space="preserve">ein Berichtigungskonzept </w:t>
      </w:r>
      <w:r w:rsidR="00CA114C">
        <w:t xml:space="preserve">speziell </w:t>
      </w:r>
      <w:r w:rsidRPr="00D23A1F">
        <w:t xml:space="preserve">für die Systeme der Microsoft Exchange-Infrastruktur </w:t>
      </w:r>
      <w:r w:rsidR="00CA114C">
        <w:t xml:space="preserve">zu </w:t>
      </w:r>
      <w:r w:rsidRPr="00D23A1F">
        <w:t xml:space="preserve">erstellen, geeignet </w:t>
      </w:r>
      <w:r w:rsidR="00CA114C">
        <w:t xml:space="preserve">zu </w:t>
      </w:r>
      <w:r w:rsidRPr="00D23A1F">
        <w:t>dokumentieren</w:t>
      </w:r>
      <w:r w:rsidR="00CA114C">
        <w:t xml:space="preserve"> sowie zu etablieren</w:t>
      </w:r>
      <w:r w:rsidRPr="00D23A1F">
        <w:t xml:space="preserve"> und </w:t>
      </w:r>
      <w:r w:rsidR="00CA114C">
        <w:t xml:space="preserve">kontinuierlich an den Bedürfnissen der </w:t>
      </w:r>
      <w:r w:rsidR="00CA114C" w:rsidRPr="009C670A">
        <w:rPr>
          <w:highlight w:val="yellow"/>
        </w:rPr>
        <w:t>&lt;Institution&gt;</w:t>
      </w:r>
      <w:r w:rsidR="00CA114C">
        <w:t xml:space="preserve"> anzupassen</w:t>
      </w:r>
      <w:r w:rsidRPr="00D23A1F">
        <w:t>.</w:t>
      </w:r>
    </w:p>
    <w:p w14:paraId="51008C28" w14:textId="38AEF3C9" w:rsidR="00D23A1F" w:rsidRDefault="00D23A1F" w:rsidP="00D23A1F">
      <w:r w:rsidRPr="00D23A1F">
        <w:t xml:space="preserve">Der IT-Betrieb </w:t>
      </w:r>
      <w:r w:rsidR="001460D5">
        <w:t>muss</w:t>
      </w:r>
      <w:r w:rsidRPr="00D23A1F">
        <w:t xml:space="preserve"> serverseitige Benutzerprofile für einen rechnerunabhängigen Zugriff der Benutzer auf Micro- soft Exchange-Daten verwenden. Er </w:t>
      </w:r>
      <w:r w:rsidR="001460D5">
        <w:t>muss</w:t>
      </w:r>
      <w:r w:rsidRPr="00D23A1F">
        <w:t xml:space="preserve"> die Standard-NTFS-Berechtigungen für das Microsoft Exchange-Verzeichnis so anpassen, dass nur autorisierte Administratoren und Systemkonten auf die Daten in diesem Verzeichnis zugreifen können.</w:t>
      </w:r>
    </w:p>
    <w:p w14:paraId="5C9C658A" w14:textId="650BD963" w:rsidR="00495776" w:rsidRDefault="00495776" w:rsidP="00495776">
      <w:pPr>
        <w:pStyle w:val="berschrift3"/>
      </w:pPr>
      <w:bookmarkStart w:id="20" w:name="_Toc82712575"/>
      <w:r>
        <w:t>Zugriffsrechte auf Microsoft Exchange-Objekte</w:t>
      </w:r>
      <w:r>
        <w:t xml:space="preserve"> </w:t>
      </w:r>
      <w:r w:rsidRPr="00D23A1F">
        <w:t>(APP.5.2.</w:t>
      </w:r>
      <w:r>
        <w:t>bd.</w:t>
      </w:r>
      <w:r w:rsidRPr="00D23A1F">
        <w:t>A</w:t>
      </w:r>
      <w:r>
        <w:t>1</w:t>
      </w:r>
      <w:r w:rsidRPr="00D23A1F">
        <w:t>)</w:t>
      </w:r>
      <w:bookmarkEnd w:id="20"/>
    </w:p>
    <w:p w14:paraId="1C55D331" w14:textId="45EFC71C" w:rsidR="00495776" w:rsidRDefault="00495776" w:rsidP="00495776">
      <w:r>
        <w:lastRenderedPageBreak/>
        <w:t xml:space="preserve">Die Zugriffsberechtigungen auf Microsoft Exchange-Objekte </w:t>
      </w:r>
      <w:r>
        <w:t>sind</w:t>
      </w:r>
      <w:r>
        <w:t xml:space="preserve"> nach dem Need-to-know-Prinzip fest</w:t>
      </w:r>
      <w:r>
        <w:t>zu</w:t>
      </w:r>
      <w:r>
        <w:t>leg</w:t>
      </w:r>
      <w:r>
        <w:t>en</w:t>
      </w:r>
      <w:r>
        <w:t xml:space="preserve">. Für einen rechnerunabhängigen Zugriff auf die Microsoft Exchange-Daten </w:t>
      </w:r>
      <w:r>
        <w:t>sind</w:t>
      </w:r>
      <w:r>
        <w:t xml:space="preserve"> serverseitige Profile </w:t>
      </w:r>
      <w:r>
        <w:t xml:space="preserve">zu </w:t>
      </w:r>
      <w:r>
        <w:t>verwende</w:t>
      </w:r>
      <w:r>
        <w:t>n</w:t>
      </w:r>
      <w:r>
        <w:t xml:space="preserve">. Die Standard-NTFS-Berechtigungen auf das Microsoft Exchange-Verzeichnis </w:t>
      </w:r>
      <w:r>
        <w:t>sind</w:t>
      </w:r>
      <w:r>
        <w:t xml:space="preserve"> so an</w:t>
      </w:r>
      <w:r>
        <w:t>zu</w:t>
      </w:r>
      <w:r>
        <w:t xml:space="preserve">passen, dass nur autorisierte Administratoren </w:t>
      </w:r>
      <w:r w:rsidRPr="009C670A">
        <w:t>der</w:t>
      </w:r>
      <w:r>
        <w:rPr>
          <w:b/>
          <w:bCs/>
        </w:rPr>
        <w:t xml:space="preserve"> </w:t>
      </w:r>
      <w:r w:rsidRPr="009C670A">
        <w:rPr>
          <w:highlight w:val="yellow"/>
        </w:rPr>
        <w:t>&lt;Institution&gt;</w:t>
      </w:r>
      <w:r w:rsidRPr="009C670A">
        <w:t xml:space="preserve"> </w:t>
      </w:r>
      <w:r>
        <w:t>und Systemkonten auf die Daten in diesem Verzeichnis zugreifen können.</w:t>
      </w:r>
    </w:p>
    <w:p w14:paraId="1AB660D4" w14:textId="6E736756" w:rsidR="00464063" w:rsidRDefault="00464063" w:rsidP="00464063">
      <w:pPr>
        <w:pStyle w:val="berschrift3"/>
      </w:pPr>
      <w:bookmarkStart w:id="21" w:name="_Toc82712576"/>
      <w:r w:rsidRPr="00464063">
        <w:t>Datensicherung von Microsoft Exchange (APP.5.2.A5)</w:t>
      </w:r>
      <w:bookmarkEnd w:id="21"/>
    </w:p>
    <w:p w14:paraId="799FB470" w14:textId="28037973" w:rsidR="00464063" w:rsidRDefault="00464063" w:rsidP="00464063">
      <w:r>
        <w:t xml:space="preserve">Das bestehende Microsoft Exchange-System </w:t>
      </w:r>
      <w:r>
        <w:t xml:space="preserve">ist unter Berücksichtigung der definierten Verfügbarkeits- und maximal tolerierbaren Datenverlustparametern </w:t>
      </w:r>
      <w:r>
        <w:t xml:space="preserve">vor Installationen und Konfigurationsänderungen sowie in zyklischen Abständen </w:t>
      </w:r>
      <w:r>
        <w:t xml:space="preserve">zu </w:t>
      </w:r>
      <w:r>
        <w:t>sicher</w:t>
      </w:r>
      <w:r>
        <w:t>n</w:t>
      </w:r>
      <w:r>
        <w:t>.</w:t>
      </w:r>
    </w:p>
    <w:p w14:paraId="07574D20" w14:textId="08811244" w:rsidR="00464063" w:rsidRDefault="00464063" w:rsidP="00464063">
      <w:r>
        <w:t xml:space="preserve">Zusätzlich </w:t>
      </w:r>
      <w:r>
        <w:t>ist</w:t>
      </w:r>
      <w:r>
        <w:t xml:space="preserve"> eine dokumentierte Vorgehensweise </w:t>
      </w:r>
      <w:r>
        <w:t xml:space="preserve">zu </w:t>
      </w:r>
      <w:r>
        <w:t>definier</w:t>
      </w:r>
      <w:r>
        <w:t>en</w:t>
      </w:r>
      <w:r>
        <w:t>, wie die Datensicherung unter Berücksichtigung der maximal tolerierbaren Wiederherstellungszeit erfolgen soll.</w:t>
      </w:r>
    </w:p>
    <w:p w14:paraId="51074FB4" w14:textId="15890382" w:rsidR="00467029" w:rsidRPr="009D77D0" w:rsidRDefault="00467029" w:rsidP="00EA7053">
      <w:pPr>
        <w:pStyle w:val="berschrift2"/>
      </w:pPr>
      <w:bookmarkStart w:id="22" w:name="_Toc82712577"/>
      <w:r w:rsidRPr="009D77D0">
        <w:t>Standardmaßnahmen</w:t>
      </w:r>
      <w:bookmarkEnd w:id="22"/>
    </w:p>
    <w:p w14:paraId="2089948B" w14:textId="065F9920" w:rsidR="00467029" w:rsidRDefault="00467029" w:rsidP="00467029">
      <w:pPr>
        <w:rPr>
          <w:rFonts w:cstheme="minorHAnsi"/>
        </w:rPr>
      </w:pPr>
      <w:r w:rsidRPr="009D77D0">
        <w:rPr>
          <w:rFonts w:cstheme="minorHAnsi"/>
        </w:rPr>
        <w:t>Gemeinsam</w:t>
      </w:r>
      <w:r w:rsidR="00532F44">
        <w:rPr>
          <w:rFonts w:cstheme="minorHAnsi"/>
        </w:rPr>
        <w:t xml:space="preserve"> </w:t>
      </w:r>
      <w:r w:rsidRPr="009D77D0">
        <w:rPr>
          <w:rFonts w:cstheme="minorHAnsi"/>
        </w:rPr>
        <w:t>mit</w:t>
      </w:r>
      <w:r w:rsidR="00532F44">
        <w:rPr>
          <w:rFonts w:cstheme="minorHAnsi"/>
        </w:rPr>
        <w:t xml:space="preserve"> </w:t>
      </w:r>
      <w:r w:rsidRPr="009D77D0">
        <w:rPr>
          <w:rFonts w:cstheme="minorHAnsi"/>
        </w:rPr>
        <w:t>den</w:t>
      </w:r>
      <w:r w:rsidR="00532F44">
        <w:rPr>
          <w:rFonts w:cstheme="minorHAnsi"/>
        </w:rPr>
        <w:t xml:space="preserve"> </w:t>
      </w:r>
      <w:r w:rsidRPr="009D77D0">
        <w:rPr>
          <w:rFonts w:cstheme="minorHAnsi"/>
        </w:rPr>
        <w:t>Basismaßnahmen</w:t>
      </w:r>
      <w:r w:rsidR="00532F44">
        <w:rPr>
          <w:rFonts w:cstheme="minorHAnsi"/>
        </w:rPr>
        <w:t xml:space="preserve"> </w:t>
      </w:r>
      <w:r w:rsidRPr="009D77D0">
        <w:rPr>
          <w:rFonts w:cstheme="minorHAnsi"/>
        </w:rPr>
        <w:t>sind</w:t>
      </w:r>
      <w:r w:rsidR="00532F44">
        <w:rPr>
          <w:rFonts w:cstheme="minorHAnsi"/>
        </w:rPr>
        <w:t xml:space="preserve"> </w:t>
      </w:r>
      <w:r w:rsidRPr="009D77D0">
        <w:rPr>
          <w:rFonts w:cstheme="minorHAnsi"/>
        </w:rPr>
        <w:t>die</w:t>
      </w:r>
      <w:r w:rsidR="00532F44">
        <w:rPr>
          <w:rFonts w:cstheme="minorHAnsi"/>
        </w:rPr>
        <w:t xml:space="preserve"> </w:t>
      </w:r>
      <w:r w:rsidRPr="009D77D0">
        <w:rPr>
          <w:rFonts w:cstheme="minorHAnsi"/>
        </w:rPr>
        <w:t>folgenden</w:t>
      </w:r>
      <w:r w:rsidR="00532F44">
        <w:rPr>
          <w:rFonts w:cstheme="minorHAnsi"/>
        </w:rPr>
        <w:t xml:space="preserve"> </w:t>
      </w:r>
      <w:r w:rsidRPr="009D77D0">
        <w:rPr>
          <w:rFonts w:cstheme="minorHAnsi"/>
        </w:rPr>
        <w:t>Standardmaßnahmen</w:t>
      </w:r>
      <w:r w:rsidR="00532F44">
        <w:rPr>
          <w:rFonts w:cstheme="minorHAnsi"/>
        </w:rPr>
        <w:t xml:space="preserve"> </w:t>
      </w:r>
      <w:r w:rsidRPr="009D77D0">
        <w:rPr>
          <w:rFonts w:cstheme="minorHAnsi"/>
        </w:rPr>
        <w:t>zum</w:t>
      </w:r>
      <w:r w:rsidR="00532F44">
        <w:rPr>
          <w:rFonts w:cstheme="minorHAnsi"/>
        </w:rPr>
        <w:t xml:space="preserve"> </w:t>
      </w:r>
      <w:r w:rsidRPr="009D77D0">
        <w:rPr>
          <w:rFonts w:cstheme="minorHAnsi"/>
        </w:rPr>
        <w:t>Erzielen</w:t>
      </w:r>
      <w:r w:rsidR="00532F44">
        <w:rPr>
          <w:rFonts w:cstheme="minorHAnsi"/>
        </w:rPr>
        <w:t xml:space="preserve"> </w:t>
      </w:r>
      <w:r w:rsidRPr="009D77D0">
        <w:rPr>
          <w:rFonts w:cstheme="minorHAnsi"/>
        </w:rPr>
        <w:t>eines</w:t>
      </w:r>
      <w:r w:rsidR="00532F44">
        <w:rPr>
          <w:rFonts w:cstheme="minorHAnsi"/>
        </w:rPr>
        <w:t xml:space="preserve"> </w:t>
      </w:r>
      <w:r w:rsidRPr="009D77D0">
        <w:rPr>
          <w:rFonts w:cstheme="minorHAnsi"/>
        </w:rPr>
        <w:t>normalen</w:t>
      </w:r>
      <w:r w:rsidR="00532F44">
        <w:rPr>
          <w:rFonts w:cstheme="minorHAnsi"/>
        </w:rPr>
        <w:t xml:space="preserve"> </w:t>
      </w:r>
      <w:r w:rsidRPr="009D77D0">
        <w:rPr>
          <w:rFonts w:cstheme="minorHAnsi"/>
        </w:rPr>
        <w:t>Schutzbedarfs</w:t>
      </w:r>
      <w:r w:rsidR="00532F44">
        <w:rPr>
          <w:rFonts w:cstheme="minorHAnsi"/>
        </w:rPr>
        <w:t xml:space="preserve"> </w:t>
      </w:r>
      <w:r w:rsidRPr="009D77D0">
        <w:rPr>
          <w:rFonts w:cstheme="minorHAnsi"/>
        </w:rPr>
        <w:t>zu</w:t>
      </w:r>
      <w:r w:rsidR="00532F44">
        <w:rPr>
          <w:rFonts w:cstheme="minorHAnsi"/>
        </w:rPr>
        <w:t xml:space="preserve"> </w:t>
      </w:r>
      <w:r w:rsidRPr="009D77D0">
        <w:rPr>
          <w:rFonts w:cstheme="minorHAnsi"/>
        </w:rPr>
        <w:t>betrachten</w:t>
      </w:r>
      <w:r w:rsidR="00532F44">
        <w:rPr>
          <w:rFonts w:cstheme="minorHAnsi"/>
        </w:rPr>
        <w:t xml:space="preserve"> </w:t>
      </w:r>
      <w:r w:rsidRPr="009D77D0">
        <w:rPr>
          <w:rFonts w:cstheme="minorHAnsi"/>
        </w:rPr>
        <w:t>und</w:t>
      </w:r>
      <w:r w:rsidR="00532F44">
        <w:rPr>
          <w:rFonts w:cstheme="minorHAnsi"/>
        </w:rPr>
        <w:t xml:space="preserve"> </w:t>
      </w:r>
      <w:r w:rsidRPr="009D77D0">
        <w:rPr>
          <w:rFonts w:cstheme="minorHAnsi"/>
        </w:rPr>
        <w:t>sollten</w:t>
      </w:r>
      <w:r w:rsidR="00532F44">
        <w:rPr>
          <w:rFonts w:cstheme="minorHAnsi"/>
        </w:rPr>
        <w:t xml:space="preserve"> </w:t>
      </w:r>
      <w:r w:rsidRPr="009D77D0">
        <w:rPr>
          <w:rFonts w:cstheme="minorHAnsi"/>
        </w:rPr>
        <w:t>grundsätzlich</w:t>
      </w:r>
      <w:r w:rsidR="00532F44">
        <w:rPr>
          <w:rFonts w:cstheme="minorHAnsi"/>
        </w:rPr>
        <w:t xml:space="preserve"> </w:t>
      </w:r>
      <w:r w:rsidRPr="009D77D0">
        <w:rPr>
          <w:rFonts w:cstheme="minorHAnsi"/>
        </w:rPr>
        <w:t>umgesetzt</w:t>
      </w:r>
      <w:r w:rsidR="00532F44">
        <w:rPr>
          <w:rFonts w:cstheme="minorHAnsi"/>
        </w:rPr>
        <w:t xml:space="preserve"> </w:t>
      </w:r>
      <w:r w:rsidRPr="009D77D0">
        <w:rPr>
          <w:rFonts w:cstheme="minorHAnsi"/>
        </w:rPr>
        <w:t>werden.</w:t>
      </w:r>
    </w:p>
    <w:p w14:paraId="465D4EA7" w14:textId="41189EC7" w:rsidR="001460D5" w:rsidRPr="001460D5" w:rsidRDefault="001460D5" w:rsidP="001460D5">
      <w:pPr>
        <w:pStyle w:val="berschrift3"/>
      </w:pPr>
      <w:bookmarkStart w:id="23" w:name="_Toc82712578"/>
      <w:r w:rsidRPr="001460D5">
        <w:t>Sichere Installation eines Microsoft Exchange-Systems</w:t>
      </w:r>
      <w:r>
        <w:t xml:space="preserve"> </w:t>
      </w:r>
      <w:r w:rsidRPr="00D23A1F">
        <w:t>(APP.5.2.</w:t>
      </w:r>
      <w:r>
        <w:t>bd.</w:t>
      </w:r>
      <w:r w:rsidRPr="00D23A1F">
        <w:t>A</w:t>
      </w:r>
      <w:r>
        <w:t>2</w:t>
      </w:r>
      <w:r w:rsidRPr="00D23A1F">
        <w:t>)</w:t>
      </w:r>
      <w:bookmarkEnd w:id="23"/>
    </w:p>
    <w:p w14:paraId="1C82263C" w14:textId="53B1743E" w:rsidR="001460D5" w:rsidRPr="009D77D0" w:rsidRDefault="001460D5" w:rsidP="001460D5">
      <w:pPr>
        <w:rPr>
          <w:rFonts w:cstheme="minorHAnsi"/>
        </w:rPr>
      </w:pPr>
      <w:r w:rsidRPr="001460D5">
        <w:rPr>
          <w:rFonts w:cstheme="minorHAnsi"/>
        </w:rPr>
        <w:t>Die Installation erfolgt auf Basis der Einsatzplanung und der festgelegten Standards</w:t>
      </w:r>
      <w:r w:rsidR="005D4449">
        <w:rPr>
          <w:rFonts w:cstheme="minorHAnsi"/>
        </w:rPr>
        <w:t xml:space="preserve"> </w:t>
      </w:r>
      <w:r w:rsidR="005D4449" w:rsidRPr="009C670A">
        <w:t>der</w:t>
      </w:r>
      <w:r w:rsidR="005D4449">
        <w:rPr>
          <w:b/>
          <w:bCs/>
        </w:rPr>
        <w:t xml:space="preserve"> </w:t>
      </w:r>
      <w:r w:rsidR="005D4449" w:rsidRPr="009C670A">
        <w:rPr>
          <w:highlight w:val="yellow"/>
        </w:rPr>
        <w:t>&lt;Institution&gt;</w:t>
      </w:r>
      <w:r w:rsidRPr="001460D5">
        <w:rPr>
          <w:rFonts w:cstheme="minorHAnsi"/>
        </w:rPr>
        <w:t xml:space="preserve">. Hierbei werden alle spezifischen Härtungsempfehlungen der Firma Microsoft berücksichtigt. Alle Systeme, auf denen Microsoft Exchange und Outlook installiert werden soll, sind somit entsprechend dem mit dem </w:t>
      </w:r>
      <w:r w:rsidR="005D4449" w:rsidRPr="009D77D0">
        <w:rPr>
          <w:rFonts w:cstheme="minorHAnsi"/>
          <w:highlight w:val="yellow"/>
        </w:rPr>
        <w:t>&lt;Informationssicherheitsbeauftragter&gt;</w:t>
      </w:r>
      <w:r w:rsidRPr="001460D5">
        <w:rPr>
          <w:rFonts w:cstheme="minorHAnsi"/>
        </w:rPr>
        <w:t xml:space="preserve"> abgestimmten Schutzbedarf </w:t>
      </w:r>
      <w:r w:rsidR="005D4449">
        <w:rPr>
          <w:rFonts w:cstheme="minorHAnsi"/>
        </w:rPr>
        <w:t xml:space="preserve">(Verfügbarkeit, Vertraulichkeit, Integrität) </w:t>
      </w:r>
      <w:r w:rsidRPr="001460D5">
        <w:rPr>
          <w:rFonts w:cstheme="minorHAnsi"/>
        </w:rPr>
        <w:t>abgesichert.</w:t>
      </w:r>
    </w:p>
    <w:p w14:paraId="1F6C4C93" w14:textId="70E30885" w:rsidR="00532F44" w:rsidRDefault="00A36A08" w:rsidP="00C00D6F">
      <w:pPr>
        <w:pStyle w:val="berschrift3"/>
      </w:pPr>
      <w:bookmarkStart w:id="24" w:name="_Toc82712579"/>
      <w:r w:rsidRPr="00A36A08">
        <w:t>Migration von Microsoft Exchange-Systemen (APP.5.2.A7)</w:t>
      </w:r>
      <w:bookmarkEnd w:id="24"/>
    </w:p>
    <w:p w14:paraId="5A03F840" w14:textId="4CCFAF66" w:rsidR="00A36A08" w:rsidRDefault="00A36A08" w:rsidP="00A36A08">
      <w:r w:rsidRPr="009B6F15">
        <w:t xml:space="preserve">Alle Migrationsschritte werden gründlich </w:t>
      </w:r>
      <w:r>
        <w:t xml:space="preserve">durch die </w:t>
      </w:r>
      <w:r>
        <w:t xml:space="preserve">Verantwortlichen </w:t>
      </w:r>
      <w:r w:rsidRPr="009B6F15">
        <w:t>geplant</w:t>
      </w:r>
      <w:r>
        <w:t>,</w:t>
      </w:r>
      <w:r w:rsidRPr="009B6F15">
        <w:t xml:space="preserve"> dokumentiert</w:t>
      </w:r>
      <w:r>
        <w:t xml:space="preserve"> und idealerweise vorab erprobt</w:t>
      </w:r>
      <w:r w:rsidRPr="009B6F15">
        <w:t xml:space="preserve">. </w:t>
      </w:r>
      <w:r>
        <w:t>Hier</w:t>
      </w:r>
      <w:r w:rsidRPr="009B6F15">
        <w:t xml:space="preserve">bei werden folgende Aspekte </w:t>
      </w:r>
      <w:r>
        <w:t>pro zu migrierender</w:t>
      </w:r>
      <w:r>
        <w:t xml:space="preserve"> </w:t>
      </w:r>
      <w:r>
        <w:t>und Zielv</w:t>
      </w:r>
      <w:r>
        <w:t>ersion berücksichtigt:</w:t>
      </w:r>
    </w:p>
    <w:p w14:paraId="655791B4" w14:textId="77777777" w:rsidR="00A36A08" w:rsidRPr="009B6F15" w:rsidRDefault="00A36A08" w:rsidP="00A36A08">
      <w:pPr>
        <w:pStyle w:val="Listenabsatz"/>
        <w:numPr>
          <w:ilvl w:val="0"/>
          <w:numId w:val="27"/>
        </w:numPr>
        <w:spacing w:before="80"/>
      </w:pPr>
      <w:r w:rsidRPr="009B6F15">
        <w:t xml:space="preserve">Postfächer, </w:t>
      </w:r>
    </w:p>
    <w:p w14:paraId="6B7D9A27" w14:textId="77777777" w:rsidR="00A36A08" w:rsidRPr="009B6F15" w:rsidRDefault="00A36A08" w:rsidP="00A36A08">
      <w:pPr>
        <w:pStyle w:val="Listenabsatz"/>
        <w:numPr>
          <w:ilvl w:val="0"/>
          <w:numId w:val="27"/>
        </w:numPr>
        <w:spacing w:before="80"/>
      </w:pPr>
      <w:r w:rsidRPr="009B6F15">
        <w:t xml:space="preserve">Objekte, </w:t>
      </w:r>
    </w:p>
    <w:p w14:paraId="4C8FBC5C" w14:textId="77777777" w:rsidR="00A36A08" w:rsidRPr="009B6F15" w:rsidRDefault="00A36A08" w:rsidP="00A36A08">
      <w:pPr>
        <w:pStyle w:val="Listenabsatz"/>
        <w:numPr>
          <w:ilvl w:val="0"/>
          <w:numId w:val="27"/>
        </w:numPr>
        <w:spacing w:before="80"/>
      </w:pPr>
      <w:r w:rsidRPr="009B6F15">
        <w:t xml:space="preserve">Sicherheitsrichtlinien, </w:t>
      </w:r>
    </w:p>
    <w:p w14:paraId="4139E85E" w14:textId="77777777" w:rsidR="00A36A08" w:rsidRPr="009B6F15" w:rsidRDefault="00A36A08" w:rsidP="00A36A08">
      <w:pPr>
        <w:pStyle w:val="Listenabsatz"/>
        <w:numPr>
          <w:ilvl w:val="0"/>
          <w:numId w:val="27"/>
        </w:numPr>
        <w:spacing w:before="80"/>
      </w:pPr>
      <w:r w:rsidRPr="009B6F15">
        <w:t xml:space="preserve">Active Directory-Konzepte, </w:t>
      </w:r>
    </w:p>
    <w:p w14:paraId="65943AE8" w14:textId="77777777" w:rsidR="00A36A08" w:rsidRPr="009B6F15" w:rsidRDefault="00A36A08" w:rsidP="00A36A08">
      <w:pPr>
        <w:pStyle w:val="Listenabsatz"/>
        <w:numPr>
          <w:ilvl w:val="0"/>
          <w:numId w:val="27"/>
        </w:numPr>
        <w:spacing w:before="80"/>
      </w:pPr>
      <w:r w:rsidRPr="009B6F15">
        <w:t xml:space="preserve">E-Mail-Systeme sowie </w:t>
      </w:r>
    </w:p>
    <w:p w14:paraId="02A4D18B" w14:textId="77777777" w:rsidR="00A36A08" w:rsidRPr="009B6F15" w:rsidRDefault="00A36A08" w:rsidP="00A36A08">
      <w:pPr>
        <w:pStyle w:val="Listenabsatz"/>
        <w:numPr>
          <w:ilvl w:val="0"/>
          <w:numId w:val="27"/>
        </w:numPr>
        <w:spacing w:before="80"/>
      </w:pPr>
      <w:r w:rsidRPr="009B6F15">
        <w:t>Funktionsunterschiede.</w:t>
      </w:r>
    </w:p>
    <w:p w14:paraId="08076D42" w14:textId="11A36492" w:rsidR="00A36A08" w:rsidRPr="009B6F15" w:rsidRDefault="00A36A08" w:rsidP="00A36A08">
      <w:r w:rsidRPr="009B6F15">
        <w:t xml:space="preserve">Die </w:t>
      </w:r>
      <w:r>
        <w:t>Betriebsverantwortlichen</w:t>
      </w:r>
      <w:r w:rsidRPr="009B6F15">
        <w:t xml:space="preserve"> werden an der Planung der Migration beteiligt.</w:t>
      </w:r>
      <w:r>
        <w:t xml:space="preserve"> </w:t>
      </w:r>
      <w:r w:rsidRPr="009B6F15">
        <w:t>Vor der Installation wird d</w:t>
      </w:r>
      <w:r>
        <w:t>ie</w:t>
      </w:r>
      <w:r w:rsidRPr="009B6F15">
        <w:t xml:space="preserve"> neue </w:t>
      </w:r>
      <w:r>
        <w:t>Exchange-Infrastruktur</w:t>
      </w:r>
      <w:r w:rsidRPr="009B6F15">
        <w:t xml:space="preserve"> in einem separaten Test</w:t>
      </w:r>
      <w:r>
        <w:t xml:space="preserve">umfeld auf die korrekte Umsetzung der Use-Cases und Anforderungen aus </w:t>
      </w:r>
      <w:r w:rsidRPr="009C670A">
        <w:t>der</w:t>
      </w:r>
      <w:r>
        <w:rPr>
          <w:b/>
          <w:bCs/>
        </w:rPr>
        <w:t xml:space="preserve"> </w:t>
      </w:r>
      <w:r w:rsidRPr="009C670A">
        <w:rPr>
          <w:highlight w:val="yellow"/>
        </w:rPr>
        <w:t>&lt;Institution&gt;</w:t>
      </w:r>
      <w:r w:rsidRPr="009B6F15">
        <w:t xml:space="preserve"> geprüft.</w:t>
      </w:r>
      <w:r>
        <w:t xml:space="preserve"> Des </w:t>
      </w:r>
      <w:proofErr w:type="spellStart"/>
      <w:r>
        <w:t>Weiteren</w:t>
      </w:r>
      <w:proofErr w:type="spellEnd"/>
      <w:r>
        <w:t xml:space="preserve"> wird geprüft, ob die bisherigen Mail-</w:t>
      </w:r>
      <w:r>
        <w:t>gestützten</w:t>
      </w:r>
      <w:r>
        <w:t xml:space="preserve"> Verfahren </w:t>
      </w:r>
      <w:r w:rsidRPr="009C670A">
        <w:t>der</w:t>
      </w:r>
      <w:r>
        <w:rPr>
          <w:b/>
          <w:bCs/>
        </w:rPr>
        <w:t xml:space="preserve"> </w:t>
      </w:r>
      <w:r w:rsidRPr="009C670A">
        <w:rPr>
          <w:highlight w:val="yellow"/>
        </w:rPr>
        <w:t>&lt;Institution&gt;</w:t>
      </w:r>
      <w:r>
        <w:t xml:space="preserve"> vollumfänglich intergiert werden können.</w:t>
      </w:r>
    </w:p>
    <w:p w14:paraId="25C5A916" w14:textId="5D1948C2" w:rsidR="00C00D6F" w:rsidRDefault="00C00D6F" w:rsidP="00C00D6F">
      <w:pPr>
        <w:pStyle w:val="berschrift3"/>
      </w:pPr>
      <w:bookmarkStart w:id="25" w:name="_Toc82712580"/>
      <w:r>
        <w:t>Sicherer Betrieb von Microsoft Exchange</w:t>
      </w:r>
      <w:r>
        <w:t xml:space="preserve"> </w:t>
      </w:r>
      <w:r w:rsidRPr="00D23A1F">
        <w:t>(APP.5.2.</w:t>
      </w:r>
      <w:r>
        <w:t>bd.</w:t>
      </w:r>
      <w:r w:rsidRPr="00D23A1F">
        <w:t>A</w:t>
      </w:r>
      <w:r>
        <w:t>3</w:t>
      </w:r>
      <w:r w:rsidRPr="00D23A1F">
        <w:t>)</w:t>
      </w:r>
      <w:bookmarkEnd w:id="25"/>
    </w:p>
    <w:p w14:paraId="2AF47913" w14:textId="7754BC15" w:rsidR="00C00D6F" w:rsidRDefault="00C00D6F" w:rsidP="00C00D6F">
      <w:r>
        <w:lastRenderedPageBreak/>
        <w:t xml:space="preserve">Alle Systeme und Anwendungen sind dem Schutzbedarf </w:t>
      </w:r>
      <w:r>
        <w:rPr>
          <w:rFonts w:cstheme="minorHAnsi"/>
        </w:rPr>
        <w:t xml:space="preserve">(Verfügbarkeit, Vertraulichkeit, Integrität) </w:t>
      </w:r>
      <w:r>
        <w:t xml:space="preserve">entsprechend </w:t>
      </w:r>
      <w:r>
        <w:t xml:space="preserve">zu </w:t>
      </w:r>
      <w:r>
        <w:t>konfigurier</w:t>
      </w:r>
      <w:r>
        <w:t>en</w:t>
      </w:r>
      <w:r>
        <w:t xml:space="preserve">. Hierzu </w:t>
      </w:r>
      <w:r>
        <w:t>ist</w:t>
      </w:r>
      <w:r>
        <w:t xml:space="preserve"> eine Basiskonfiguration zusammen</w:t>
      </w:r>
      <w:r>
        <w:t>zu</w:t>
      </w:r>
      <w:r>
        <w:t>stell</w:t>
      </w:r>
      <w:r>
        <w:t>en</w:t>
      </w:r>
      <w:r>
        <w:t xml:space="preserve"> und </w:t>
      </w:r>
      <w:r>
        <w:t xml:space="preserve">zu </w:t>
      </w:r>
      <w:r>
        <w:t>dokumentier</w:t>
      </w:r>
      <w:r>
        <w:t>en</w:t>
      </w:r>
      <w:r>
        <w:t xml:space="preserve">. Die Einstellungen der einzelnen Konnektoren </w:t>
      </w:r>
      <w:r>
        <w:t>sind</w:t>
      </w:r>
      <w:r>
        <w:t xml:space="preserve"> ebenfalls an</w:t>
      </w:r>
      <w:r>
        <w:t>zu</w:t>
      </w:r>
      <w:r>
        <w:t>pass</w:t>
      </w:r>
      <w:r>
        <w:t>en</w:t>
      </w:r>
      <w:r>
        <w:t>.</w:t>
      </w:r>
    </w:p>
    <w:p w14:paraId="50CABB2B" w14:textId="7FD59DB3" w:rsidR="00A36A08" w:rsidRDefault="00C00D6F" w:rsidP="00C00D6F">
      <w:r>
        <w:t>Schwachstellen werden zeitnah in Abhängigkeit vom Schutzbedarf und der Kritikalität durch die Verantwortlichen behoben. Patches und Updates werden nur aus vertrauenswürdigen Quellen bezogen.</w:t>
      </w:r>
    </w:p>
    <w:p w14:paraId="0FFF61AF" w14:textId="2190E5D7" w:rsidR="00A36A08" w:rsidRDefault="00B43A28" w:rsidP="00B43A28">
      <w:pPr>
        <w:pStyle w:val="berschrift3"/>
      </w:pPr>
      <w:bookmarkStart w:id="26" w:name="_Toc82712581"/>
      <w:r w:rsidRPr="00B43A28">
        <w:t>Sichere Konfiguration von Microsoft Exchange-Servern (APP.5.2.A9)</w:t>
      </w:r>
      <w:bookmarkEnd w:id="26"/>
    </w:p>
    <w:p w14:paraId="2754D2A3" w14:textId="5FC7FC83" w:rsidR="00B43A28" w:rsidRDefault="00B43A28" w:rsidP="00532F44">
      <w:r w:rsidRPr="00B43A28">
        <w:t>Microsoft Exchange-Server werden nach den Vorgaben aus dem Sicherheitskonzept konfiguriert. Für eingehende sowie ausgehende Nachrichten wurde eine maximal zulässige Größe eingestellt. Vorhandene Konnektoren werden geeignet konfiguriert. Ebenso ist die Protokollierung des Microsoft Exchange-Systems aktiviert. Für vorhandenes Customizing wurde ein entsprechendes Konzept erstellt. Bei der Verwendung von funktionalen Erweiterungen wird sichergestellt, dass die definierten Anforderungen an die Schutzziele Vertraulichkeit, Integrität und Verfügbarkeit weiterhin erfüllt sind.</w:t>
      </w:r>
    </w:p>
    <w:p w14:paraId="57BAB39A" w14:textId="008BA79E" w:rsidR="00C00D6F" w:rsidRDefault="001F1BCE" w:rsidP="002E70E8">
      <w:pPr>
        <w:pStyle w:val="berschrift3"/>
      </w:pPr>
      <w:bookmarkStart w:id="27" w:name="_Toc82712582"/>
      <w:r w:rsidRPr="001F1BCE">
        <w:t>Sichere Konfiguration von Outlook (APP.5.2.A10)</w:t>
      </w:r>
      <w:bookmarkEnd w:id="27"/>
    </w:p>
    <w:p w14:paraId="5A26B1A1" w14:textId="6659F718" w:rsidR="001F1BCE" w:rsidRDefault="002E70E8" w:rsidP="00532F44">
      <w:r w:rsidRPr="002E70E8">
        <w:t xml:space="preserve">Nur die betriebsverantwortlichen Administratoren sind dazu berechtigt die Outlook-Umgebung zu ändern. Hierfür wird für jeden Nutzer ein eigenes Outlook-Profil mit den benutzerspezifischen Einstellungen angelegt. Die </w:t>
      </w:r>
      <w:r>
        <w:t>Mitarbeitenden (</w:t>
      </w:r>
      <w:r w:rsidRPr="002E70E8">
        <w:t>Anwender</w:t>
      </w:r>
      <w:r>
        <w:t>)</w:t>
      </w:r>
      <w:r w:rsidRPr="002E70E8">
        <w:t xml:space="preserve"> können nur ausgewählte Einstellungen benutzerdefiniert verändern. Datei</w:t>
      </w:r>
      <w:r>
        <w:t>-A</w:t>
      </w:r>
      <w:r w:rsidRPr="002E70E8">
        <w:t>nhänge können nicht automatisch aus E-Mails heraus geöffnet werden. Vorschaufenster und die Autovorschau sind deaktiviert. Ebenfalls werden E-Mails nicht automatisiert weitergeleitet.</w:t>
      </w:r>
    </w:p>
    <w:p w14:paraId="28153555" w14:textId="7AD349F3" w:rsidR="002E70E8" w:rsidRDefault="002E70E8" w:rsidP="002E70E8">
      <w:pPr>
        <w:pStyle w:val="berschrift3"/>
      </w:pPr>
      <w:bookmarkStart w:id="28" w:name="_Toc82712583"/>
      <w:r w:rsidRPr="002E70E8">
        <w:t>Absicherung der Kommunikation zwischen Microsoft Exchange-Systemen (APP.5.2.A11)</w:t>
      </w:r>
      <w:bookmarkEnd w:id="28"/>
    </w:p>
    <w:p w14:paraId="770F474E" w14:textId="77777777" w:rsidR="002E70E8" w:rsidRDefault="002E70E8" w:rsidP="002E70E8">
      <w:r>
        <w:t xml:space="preserve">Die Kommunikation von und zu Microsoft Exchange-Systemen ist abgesichert. Hierzu wurde entschieden welche Schutzmechanismen eingesetzt werden sollen. </w:t>
      </w:r>
    </w:p>
    <w:p w14:paraId="3CBF6103" w14:textId="416AED1E" w:rsidR="002E70E8" w:rsidRDefault="002E70E8" w:rsidP="002E70E8">
      <w:r>
        <w:t xml:space="preserve">Es wurde entschieden und dokumentiert, welches Verfahren der Internet Protocol Security (IPSec) oder Transport Layer Security (TLS) eingesetzt werden soll. </w:t>
      </w:r>
      <w:r>
        <w:t xml:space="preserve">Der Einsatz von </w:t>
      </w:r>
      <w:proofErr w:type="spellStart"/>
      <w:r>
        <w:t>StartTLS</w:t>
      </w:r>
      <w:proofErr w:type="spellEnd"/>
      <w:r>
        <w:t xml:space="preserve"> darf auf Grund des nachfolgend aufgezeigten Protokollsequenzverlaufes nicht erfolgen. Für </w:t>
      </w:r>
      <w:proofErr w:type="spellStart"/>
      <w:r w:rsidRPr="002E70E8">
        <w:t>StartTLS</w:t>
      </w:r>
      <w:proofErr w:type="spellEnd"/>
      <w:r w:rsidRPr="002E70E8">
        <w:t xml:space="preserve"> ist definiert, dass zunächst eine unverschlüsselte </w:t>
      </w:r>
      <w:r>
        <w:t>V</w:t>
      </w:r>
      <w:r w:rsidRPr="002E70E8">
        <w:t>erbindung aufgebaut wird und erst wenn Microsoft Exchange</w:t>
      </w:r>
      <w:r>
        <w:t>-</w:t>
      </w:r>
      <w:proofErr w:type="spellStart"/>
      <w:r>
        <w:t>StartTLS</w:t>
      </w:r>
      <w:proofErr w:type="spellEnd"/>
      <w:r>
        <w:t>-</w:t>
      </w:r>
      <w:r w:rsidRPr="002E70E8">
        <w:t>Server und Microsoft Exchange</w:t>
      </w:r>
      <w:r>
        <w:t>-</w:t>
      </w:r>
      <w:proofErr w:type="spellStart"/>
      <w:r>
        <w:t>StartTLS</w:t>
      </w:r>
      <w:proofErr w:type="spellEnd"/>
      <w:r>
        <w:t>-</w:t>
      </w:r>
      <w:r w:rsidRPr="002E70E8">
        <w:t>Client feststellen, dass beide TLS unterstützen wird eine verschlüsselte Verbindung aufgebaut.</w:t>
      </w:r>
      <w:r>
        <w:t xml:space="preserve"> Hierdurch besteht das Risiko, dass trotz Einsatz von </w:t>
      </w:r>
      <w:proofErr w:type="spellStart"/>
      <w:r>
        <w:t>StartTLS</w:t>
      </w:r>
      <w:proofErr w:type="spellEnd"/>
      <w:r>
        <w:t xml:space="preserve"> innerhalb </w:t>
      </w:r>
      <w:r w:rsidRPr="009C670A">
        <w:t>der</w:t>
      </w:r>
      <w:r>
        <w:rPr>
          <w:b/>
          <w:bCs/>
        </w:rPr>
        <w:t xml:space="preserve"> </w:t>
      </w:r>
      <w:r w:rsidRPr="009C670A">
        <w:rPr>
          <w:highlight w:val="yellow"/>
        </w:rPr>
        <w:t>&lt;Institution&gt;</w:t>
      </w:r>
      <w:r>
        <w:t xml:space="preserve"> keine verschlüsselte Kommunikation zu anderen Systemen etabliert wird.</w:t>
      </w:r>
    </w:p>
    <w:p w14:paraId="202F7971" w14:textId="7ACA5773" w:rsidR="002E70E8" w:rsidRDefault="002E70E8" w:rsidP="002E70E8">
      <w:r>
        <w:t>I</w:t>
      </w:r>
      <w:r w:rsidRPr="002E70E8">
        <w:t xml:space="preserve">nsbesondere </w:t>
      </w:r>
      <w:r>
        <w:t xml:space="preserve">sind </w:t>
      </w:r>
      <w:r w:rsidRPr="002E70E8">
        <w:t xml:space="preserve">folgenden </w:t>
      </w:r>
      <w:r>
        <w:t>Kommunikationss</w:t>
      </w:r>
      <w:r w:rsidRPr="002E70E8">
        <w:t xml:space="preserve">chnittstellen </w:t>
      </w:r>
      <w:r>
        <w:t xml:space="preserve">kryptographisch </w:t>
      </w:r>
      <w:r w:rsidRPr="002E70E8">
        <w:t>ab</w:t>
      </w:r>
      <w:r>
        <w:t>zu</w:t>
      </w:r>
      <w:r w:rsidRPr="002E70E8">
        <w:t>sicher</w:t>
      </w:r>
      <w:r>
        <w:t>n</w:t>
      </w:r>
      <w:r>
        <w:t>:</w:t>
      </w:r>
    </w:p>
    <w:p w14:paraId="5852B280" w14:textId="46AADF52" w:rsidR="002E70E8" w:rsidRDefault="002E70E8" w:rsidP="002E70E8">
      <w:pPr>
        <w:pStyle w:val="Listenabsatz"/>
        <w:numPr>
          <w:ilvl w:val="0"/>
          <w:numId w:val="29"/>
        </w:numPr>
      </w:pPr>
      <w:r>
        <w:t>Administrationsschnittstellen,</w:t>
      </w:r>
    </w:p>
    <w:p w14:paraId="7796B928" w14:textId="728CA490" w:rsidR="002E70E8" w:rsidRDefault="002E70E8" w:rsidP="002E70E8">
      <w:pPr>
        <w:pStyle w:val="Listenabsatz"/>
        <w:numPr>
          <w:ilvl w:val="0"/>
          <w:numId w:val="29"/>
        </w:numPr>
      </w:pPr>
      <w:r>
        <w:t>Client-Server-Kommunikation,</w:t>
      </w:r>
    </w:p>
    <w:p w14:paraId="6C4A1982" w14:textId="1D31D6B9" w:rsidR="002E70E8" w:rsidRDefault="002E70E8" w:rsidP="002E70E8">
      <w:pPr>
        <w:pStyle w:val="Listenabsatz"/>
        <w:numPr>
          <w:ilvl w:val="0"/>
          <w:numId w:val="29"/>
        </w:numPr>
      </w:pPr>
      <w:r>
        <w:t>vorhandene Web-based-Distributed-Authoring-and-Versioning-(WebDAV)-Schnittstellen,</w:t>
      </w:r>
    </w:p>
    <w:p w14:paraId="71C1724E" w14:textId="6D30082C" w:rsidR="002E70E8" w:rsidRDefault="002E70E8" w:rsidP="002E70E8">
      <w:pPr>
        <w:pStyle w:val="Listenabsatz"/>
        <w:numPr>
          <w:ilvl w:val="0"/>
          <w:numId w:val="29"/>
        </w:numPr>
      </w:pPr>
      <w:r>
        <w:lastRenderedPageBreak/>
        <w:t>die Server-Server-Kommunikation, die Nachrichten-Kommunikation sowie</w:t>
      </w:r>
    </w:p>
    <w:p w14:paraId="33B6B53C" w14:textId="5F8F886B" w:rsidR="002E70E8" w:rsidRDefault="002E70E8" w:rsidP="002E70E8">
      <w:pPr>
        <w:pStyle w:val="Listenabsatz"/>
        <w:numPr>
          <w:ilvl w:val="0"/>
          <w:numId w:val="29"/>
        </w:numPr>
      </w:pPr>
      <w:r>
        <w:t>die Public-Key-Infrastruktur, die auf der E-Mail-Verschlüsselung von Microsoft Outlook (S/MIME) basieren.</w:t>
      </w:r>
    </w:p>
    <w:p w14:paraId="391EF65F" w14:textId="10715899" w:rsidR="002E70E8" w:rsidRPr="00E13DC2" w:rsidRDefault="00401FDC" w:rsidP="00E13DC2">
      <w:pPr>
        <w:pStyle w:val="berschrift3"/>
      </w:pPr>
      <w:bookmarkStart w:id="29" w:name="_Toc82712584"/>
      <w:r w:rsidRPr="00E13DC2">
        <w:t>Einsatz von Outlook Anywhere, MAPI over HTTP und Outlook Web App (APP.5.2.A12)</w:t>
      </w:r>
      <w:bookmarkEnd w:id="29"/>
    </w:p>
    <w:p w14:paraId="6760A99D" w14:textId="2FCB4032" w:rsidR="00D1694A" w:rsidRDefault="00625039" w:rsidP="00532F44">
      <w:r w:rsidRPr="00625039">
        <w:t xml:space="preserve">Outlook Anywhere, MAPI over HTTP und die Outlook Web App </w:t>
      </w:r>
      <w:r>
        <w:t xml:space="preserve">sind </w:t>
      </w:r>
      <w:r w:rsidRPr="00625039">
        <w:t xml:space="preserve">entsprechend den </w:t>
      </w:r>
      <w:r>
        <w:t xml:space="preserve">internen </w:t>
      </w:r>
      <w:r w:rsidRPr="00625039">
        <w:t xml:space="preserve">Sicherheitsanforderungen </w:t>
      </w:r>
      <w:r w:rsidRPr="009C670A">
        <w:t>der</w:t>
      </w:r>
      <w:r>
        <w:rPr>
          <w:b/>
          <w:bCs/>
        </w:rPr>
        <w:t xml:space="preserve"> </w:t>
      </w:r>
      <w:r w:rsidRPr="009C670A">
        <w:rPr>
          <w:highlight w:val="yellow"/>
        </w:rPr>
        <w:t>&lt;Institution&gt;</w:t>
      </w:r>
      <w:r>
        <w:t xml:space="preserve"> </w:t>
      </w:r>
      <w:r>
        <w:t xml:space="preserve">zu </w:t>
      </w:r>
      <w:r w:rsidRPr="00625039">
        <w:t xml:space="preserve">konfigurieren. Der Zugriff auf Microsoft Exchange über </w:t>
      </w:r>
      <w:r>
        <w:t>öffentliche Netze insbesondere dem Internet</w:t>
      </w:r>
      <w:r w:rsidRPr="00625039">
        <w:t xml:space="preserve"> </w:t>
      </w:r>
      <w:r>
        <w:t>sollte unter Berücksichtigung des Need-to-know-Prinzips</w:t>
      </w:r>
      <w:r w:rsidRPr="00625039">
        <w:t xml:space="preserve"> auf die notwendigen Benutzer beschränkt werden.</w:t>
      </w:r>
    </w:p>
    <w:p w14:paraId="01A7367E" w14:textId="4F53E381" w:rsidR="00D1694A" w:rsidRPr="002163EB" w:rsidRDefault="0010482D" w:rsidP="00E13DC2">
      <w:pPr>
        <w:pStyle w:val="berschrift3"/>
      </w:pPr>
      <w:bookmarkStart w:id="30" w:name="_Toc82712585"/>
      <w:r w:rsidRPr="002163EB">
        <w:t>Schulung zu Sicherheitsmechanismen von Outlook für Anwender</w:t>
      </w:r>
      <w:r w:rsidRPr="002163EB">
        <w:t xml:space="preserve"> (</w:t>
      </w:r>
      <w:r w:rsidRPr="002163EB">
        <w:t>APP.5.2.A14</w:t>
      </w:r>
      <w:r w:rsidRPr="002163EB">
        <w:t>)</w:t>
      </w:r>
      <w:bookmarkEnd w:id="30"/>
    </w:p>
    <w:p w14:paraId="380B2AFE" w14:textId="620F8B38" w:rsidR="0010482D" w:rsidRDefault="002163EB" w:rsidP="00532F44">
      <w:r w:rsidRPr="002163EB">
        <w:t xml:space="preserve">Die </w:t>
      </w:r>
      <w:r>
        <w:t>Mitarbeitenden (</w:t>
      </w:r>
      <w:r w:rsidRPr="002163EB">
        <w:t>Anwender</w:t>
      </w:r>
      <w:r>
        <w:t>)</w:t>
      </w:r>
      <w:r w:rsidRPr="002163EB">
        <w:t xml:space="preserve"> </w:t>
      </w:r>
      <w:r>
        <w:t>sollten</w:t>
      </w:r>
      <w:r w:rsidRPr="002163EB">
        <w:t xml:space="preserve"> regelmäßig über bestehende und neue Gefahren beim Arbeiten mit Microsoft Outlook sensibilisiert und geschult</w:t>
      </w:r>
      <w:r>
        <w:t xml:space="preserve"> werden</w:t>
      </w:r>
      <w:r w:rsidRPr="002163EB">
        <w:t xml:space="preserve">. Hierbei </w:t>
      </w:r>
      <w:r>
        <w:t>sind</w:t>
      </w:r>
      <w:r w:rsidRPr="002163EB">
        <w:t xml:space="preserve"> auch relevante Sicherheitsmechanismen und die entsprechenden Vorgehensweisen innerhalb von Outlook </w:t>
      </w:r>
      <w:r>
        <w:t xml:space="preserve">zu </w:t>
      </w:r>
      <w:r w:rsidRPr="002163EB">
        <w:t>vermittel</w:t>
      </w:r>
      <w:r>
        <w:t>n</w:t>
      </w:r>
      <w:r w:rsidRPr="002163EB">
        <w:t xml:space="preserve">. </w:t>
      </w:r>
      <w:r>
        <w:t>Hier</w:t>
      </w:r>
      <w:r w:rsidRPr="002163EB">
        <w:t xml:space="preserve">zu gehören unter anderem </w:t>
      </w:r>
      <w:r>
        <w:t xml:space="preserve">auch </w:t>
      </w:r>
      <w:r w:rsidRPr="002163EB">
        <w:t>Regelungen, z. B. für Zugriffsmechanismen, Authentisierungsformen</w:t>
      </w:r>
      <w:r>
        <w:t xml:space="preserve">, </w:t>
      </w:r>
      <w:r w:rsidRPr="002163EB">
        <w:t>kryptografische Vorgaben für die E-Mail-Verschlüsselung</w:t>
      </w:r>
      <w:r>
        <w:t xml:space="preserve"> und die Mechanismen zur Kategorisierung der Vertraulichkeit von E-Mail-Informationen</w:t>
      </w:r>
      <w:r w:rsidRPr="002163EB">
        <w:t>.</w:t>
      </w:r>
    </w:p>
    <w:p w14:paraId="1F48EF43" w14:textId="36C05C6F" w:rsidR="0010482D" w:rsidRPr="003E40EB" w:rsidRDefault="003E40EB" w:rsidP="00E13DC2">
      <w:pPr>
        <w:pStyle w:val="berschrift3"/>
      </w:pPr>
      <w:bookmarkStart w:id="31" w:name="_Toc82712586"/>
      <w:r w:rsidRPr="003E40EB">
        <w:t>Betriebsdokumentation für Microsoft Exchange (APP.5.2.A15)</w:t>
      </w:r>
      <w:bookmarkEnd w:id="31"/>
    </w:p>
    <w:p w14:paraId="0CA6CE9E" w14:textId="12FD2B77" w:rsidR="003E40EB" w:rsidRDefault="003E40EB" w:rsidP="00532F44">
      <w:r w:rsidRPr="003E40EB">
        <w:t xml:space="preserve">Es </w:t>
      </w:r>
      <w:r>
        <w:t>muss</w:t>
      </w:r>
      <w:r w:rsidRPr="003E40EB">
        <w:t xml:space="preserve"> ein Betriebshandbuch für Microsoft Exchange erstellt</w:t>
      </w:r>
      <w:r>
        <w:t xml:space="preserve"> werden</w:t>
      </w:r>
      <w:r w:rsidRPr="003E40EB">
        <w:t xml:space="preserve">. Dieses </w:t>
      </w:r>
      <w:r>
        <w:t>sollte</w:t>
      </w:r>
      <w:r w:rsidRPr="003E40EB">
        <w:t xml:space="preserve"> angelehnt an den Lebenszyklus </w:t>
      </w:r>
      <w:r>
        <w:t xml:space="preserve">sein </w:t>
      </w:r>
      <w:r w:rsidRPr="003E40EB">
        <w:t xml:space="preserve">und </w:t>
      </w:r>
      <w:r>
        <w:t xml:space="preserve">sollte </w:t>
      </w:r>
      <w:r w:rsidRPr="003E40EB">
        <w:t xml:space="preserve">die Phasen </w:t>
      </w:r>
      <w:r>
        <w:t xml:space="preserve">der </w:t>
      </w:r>
      <w:r w:rsidRPr="003E40EB">
        <w:t xml:space="preserve">Inbetriebnahme, </w:t>
      </w:r>
      <w:r>
        <w:t xml:space="preserve">des </w:t>
      </w:r>
      <w:r w:rsidRPr="003E40EB">
        <w:t>Betrieb</w:t>
      </w:r>
      <w:r>
        <w:t>s</w:t>
      </w:r>
      <w:r w:rsidRPr="003E40EB">
        <w:t xml:space="preserve">, </w:t>
      </w:r>
      <w:r>
        <w:t xml:space="preserve">der </w:t>
      </w:r>
      <w:r w:rsidRPr="003E40EB">
        <w:t xml:space="preserve">Aussonderung und </w:t>
      </w:r>
      <w:r>
        <w:t xml:space="preserve">des </w:t>
      </w:r>
      <w:r w:rsidRPr="003E40EB">
        <w:t>Wiederanlauf</w:t>
      </w:r>
      <w:r>
        <w:t>s beschreiben</w:t>
      </w:r>
      <w:r w:rsidRPr="003E40EB">
        <w:t xml:space="preserve">. Der Zugriff auf die Dokumentation </w:t>
      </w:r>
      <w:r>
        <w:t>muss</w:t>
      </w:r>
      <w:r w:rsidRPr="003E40EB">
        <w:t xml:space="preserve"> vor Unbefugten geschützt</w:t>
      </w:r>
      <w:r>
        <w:t xml:space="preserve"> werden</w:t>
      </w:r>
      <w:r w:rsidRPr="003E40EB">
        <w:t xml:space="preserve">. Alle Änderungen </w:t>
      </w:r>
      <w:r>
        <w:t>sind für geschulte Dritte</w:t>
      </w:r>
      <w:r w:rsidRPr="003E40EB">
        <w:t xml:space="preserve"> nachvollziehbar </w:t>
      </w:r>
      <w:r>
        <w:t xml:space="preserve">zu </w:t>
      </w:r>
      <w:r w:rsidRPr="003E40EB">
        <w:t>dokumentier</w:t>
      </w:r>
      <w:r>
        <w:t>en</w:t>
      </w:r>
      <w:r w:rsidRPr="003E40EB">
        <w:t xml:space="preserve"> bzw. </w:t>
      </w:r>
      <w:r>
        <w:t xml:space="preserve">zu </w:t>
      </w:r>
      <w:r w:rsidRPr="003E40EB">
        <w:t>referenzier</w:t>
      </w:r>
      <w:r>
        <w:t>en</w:t>
      </w:r>
      <w:r w:rsidRPr="003E40EB">
        <w:t>.</w:t>
      </w:r>
    </w:p>
    <w:p w14:paraId="29BD0DD7" w14:textId="347883E0" w:rsidR="00CB274F" w:rsidRPr="00CB274F" w:rsidRDefault="00CB274F" w:rsidP="00E13DC2">
      <w:pPr>
        <w:pStyle w:val="berschrift3"/>
      </w:pPr>
      <w:bookmarkStart w:id="32" w:name="_Toc82712587"/>
      <w:r w:rsidRPr="00CB274F">
        <w:t>Erstellung eines Notfallplans für den Ausfall von Microsoft Exchange und Outlook (APP.5.2.bd.A</w:t>
      </w:r>
      <w:r>
        <w:t>4</w:t>
      </w:r>
      <w:r w:rsidRPr="00CB274F">
        <w:t>)</w:t>
      </w:r>
      <w:bookmarkEnd w:id="32"/>
    </w:p>
    <w:p w14:paraId="6989D816" w14:textId="6094DF05" w:rsidR="003E40EB" w:rsidRDefault="00CB274F" w:rsidP="00CB274F">
      <w:r>
        <w:t xml:space="preserve">Innerhalb </w:t>
      </w:r>
      <w:r w:rsidRPr="009C670A">
        <w:t>der</w:t>
      </w:r>
      <w:r>
        <w:rPr>
          <w:b/>
          <w:bCs/>
        </w:rPr>
        <w:t xml:space="preserve"> </w:t>
      </w:r>
      <w:r w:rsidRPr="009C670A">
        <w:rPr>
          <w:highlight w:val="yellow"/>
        </w:rPr>
        <w:t>&lt;Institution&gt;</w:t>
      </w:r>
      <w:r>
        <w:t xml:space="preserve"> </w:t>
      </w:r>
      <w:r>
        <w:t xml:space="preserve">wird unter Berücksichtigung der geschäftlichen Kritikalität </w:t>
      </w:r>
      <w:proofErr w:type="gramStart"/>
      <w:r>
        <w:t>des Services</w:t>
      </w:r>
      <w:proofErr w:type="gramEnd"/>
      <w:r>
        <w:t xml:space="preserve"> (BIA)</w:t>
      </w:r>
      <w:r>
        <w:t xml:space="preserve"> ein </w:t>
      </w:r>
      <w:r>
        <w:t xml:space="preserve">Wiederanlaufplan, ein Wiederherstellungsplan (dieser müsste in vielen Passagen identisch zu den Inhalten der Inbetriebnahme aus dem Betriebshandbuch sein) sowie einen Wiederanlaufkoordinationsplan </w:t>
      </w:r>
      <w:r>
        <w:t xml:space="preserve">für den Ausfall von Microsoft Exchange und Outlook erstellt. </w:t>
      </w:r>
      <w:r>
        <w:t>Der zuvor benannten Pläne</w:t>
      </w:r>
      <w:r>
        <w:t xml:space="preserve"> definier</w:t>
      </w:r>
      <w:r>
        <w:t>en,</w:t>
      </w:r>
      <w:r>
        <w:t xml:space="preserve"> </w:t>
      </w:r>
      <w:r>
        <w:t xml:space="preserve">mit </w:t>
      </w:r>
      <w:r>
        <w:t>w</w:t>
      </w:r>
      <w:r>
        <w:t>elchen Schritte</w:t>
      </w:r>
      <w:r>
        <w:t xml:space="preserve"> bei einem Ausfall eine zeitnahe Wiederherstellung des Normalbetriebs zu gewährleisten</w:t>
      </w:r>
      <w:r>
        <w:t xml:space="preserve"> ist</w:t>
      </w:r>
      <w:r>
        <w:t>.</w:t>
      </w:r>
    </w:p>
    <w:p w14:paraId="43D4E83C" w14:textId="7A35F99B" w:rsidR="00467029" w:rsidRPr="009D77D0" w:rsidRDefault="00467029" w:rsidP="00EA7053">
      <w:pPr>
        <w:pStyle w:val="berschrift2"/>
      </w:pPr>
      <w:bookmarkStart w:id="33" w:name="_Toc82712588"/>
      <w:r w:rsidRPr="009D77D0">
        <w:t>Maßnahmen</w:t>
      </w:r>
      <w:r w:rsidR="00532F44">
        <w:t xml:space="preserve"> </w:t>
      </w:r>
      <w:r w:rsidRPr="009D77D0">
        <w:t>bei</w:t>
      </w:r>
      <w:r w:rsidR="00532F44">
        <w:t xml:space="preserve"> </w:t>
      </w:r>
      <w:r w:rsidRPr="009D77D0">
        <w:t>erhöhtem</w:t>
      </w:r>
      <w:r w:rsidR="00532F44">
        <w:t xml:space="preserve"> </w:t>
      </w:r>
      <w:r w:rsidRPr="009D77D0">
        <w:t>Schutzbedarf</w:t>
      </w:r>
      <w:bookmarkEnd w:id="33"/>
    </w:p>
    <w:p w14:paraId="6BD3581F" w14:textId="7340A70D" w:rsidR="0067705F" w:rsidRPr="009D77D0" w:rsidRDefault="0067705F" w:rsidP="0067705F">
      <w:pPr>
        <w:rPr>
          <w:rFonts w:cstheme="minorHAnsi"/>
        </w:rPr>
      </w:pPr>
      <w:r w:rsidRPr="009D77D0">
        <w:rPr>
          <w:rFonts w:cstheme="minorHAnsi"/>
        </w:rPr>
        <w:t>Gemeinsam</w:t>
      </w:r>
      <w:r w:rsidR="00532F44">
        <w:rPr>
          <w:rFonts w:cstheme="minorHAnsi"/>
        </w:rPr>
        <w:t xml:space="preserve"> </w:t>
      </w:r>
      <w:r w:rsidRPr="009D77D0">
        <w:rPr>
          <w:rFonts w:cstheme="minorHAnsi"/>
        </w:rPr>
        <w:t>mit</w:t>
      </w:r>
      <w:r w:rsidR="00532F44">
        <w:rPr>
          <w:rFonts w:cstheme="minorHAnsi"/>
        </w:rPr>
        <w:t xml:space="preserve"> </w:t>
      </w:r>
      <w:r w:rsidRPr="009D77D0">
        <w:rPr>
          <w:rFonts w:cstheme="minorHAnsi"/>
        </w:rPr>
        <w:t>den</w:t>
      </w:r>
      <w:r w:rsidR="00532F44">
        <w:rPr>
          <w:rFonts w:cstheme="minorHAnsi"/>
        </w:rPr>
        <w:t xml:space="preserve"> </w:t>
      </w:r>
      <w:r w:rsidRPr="009D77D0">
        <w:rPr>
          <w:rFonts w:cstheme="minorHAnsi"/>
        </w:rPr>
        <w:t>Basismaßnahmen</w:t>
      </w:r>
      <w:r w:rsidR="00532F44">
        <w:rPr>
          <w:rFonts w:cstheme="minorHAnsi"/>
        </w:rPr>
        <w:t xml:space="preserve"> </w:t>
      </w:r>
      <w:r w:rsidRPr="009D77D0">
        <w:rPr>
          <w:rFonts w:cstheme="minorHAnsi"/>
        </w:rPr>
        <w:t>und</w:t>
      </w:r>
      <w:r w:rsidR="00532F44">
        <w:rPr>
          <w:rFonts w:cstheme="minorHAnsi"/>
        </w:rPr>
        <w:t xml:space="preserve"> </w:t>
      </w:r>
      <w:r w:rsidRPr="009D77D0">
        <w:rPr>
          <w:rFonts w:cstheme="minorHAnsi"/>
        </w:rPr>
        <w:t>den</w:t>
      </w:r>
      <w:r w:rsidR="00532F44">
        <w:rPr>
          <w:rFonts w:cstheme="minorHAnsi"/>
        </w:rPr>
        <w:t xml:space="preserve"> </w:t>
      </w:r>
      <w:r w:rsidRPr="009D77D0">
        <w:rPr>
          <w:rFonts w:cstheme="minorHAnsi"/>
        </w:rPr>
        <w:t>Standardmaßnahmen</w:t>
      </w:r>
      <w:r w:rsidR="00532F44">
        <w:rPr>
          <w:rFonts w:cstheme="minorHAnsi"/>
        </w:rPr>
        <w:t xml:space="preserve"> </w:t>
      </w:r>
      <w:r w:rsidRPr="009D77D0">
        <w:rPr>
          <w:rFonts w:cstheme="minorHAnsi"/>
        </w:rPr>
        <w:t>sind</w:t>
      </w:r>
      <w:r w:rsidR="00532F44">
        <w:rPr>
          <w:rFonts w:cstheme="minorHAnsi"/>
        </w:rPr>
        <w:t xml:space="preserve"> </w:t>
      </w:r>
      <w:r w:rsidRPr="009D77D0">
        <w:rPr>
          <w:rFonts w:cstheme="minorHAnsi"/>
        </w:rPr>
        <w:t>zum</w:t>
      </w:r>
      <w:r w:rsidR="00532F44">
        <w:rPr>
          <w:rFonts w:cstheme="minorHAnsi"/>
        </w:rPr>
        <w:t xml:space="preserve"> </w:t>
      </w:r>
      <w:r w:rsidRPr="009D77D0">
        <w:rPr>
          <w:rFonts w:cstheme="minorHAnsi"/>
        </w:rPr>
        <w:t>Erzielen</w:t>
      </w:r>
      <w:r w:rsidR="00532F44">
        <w:rPr>
          <w:rFonts w:cstheme="minorHAnsi"/>
        </w:rPr>
        <w:t xml:space="preserve"> </w:t>
      </w:r>
      <w:r w:rsidRPr="009D77D0">
        <w:rPr>
          <w:rFonts w:cstheme="minorHAnsi"/>
        </w:rPr>
        <w:t>eines</w:t>
      </w:r>
      <w:r w:rsidR="00532F44">
        <w:rPr>
          <w:rFonts w:cstheme="minorHAnsi"/>
        </w:rPr>
        <w:t xml:space="preserve"> </w:t>
      </w:r>
      <w:r w:rsidRPr="009D77D0">
        <w:rPr>
          <w:rFonts w:cstheme="minorHAnsi"/>
        </w:rPr>
        <w:t>erhöhten</w:t>
      </w:r>
      <w:r w:rsidR="00532F44">
        <w:rPr>
          <w:rFonts w:cstheme="minorHAnsi"/>
        </w:rPr>
        <w:t xml:space="preserve"> </w:t>
      </w:r>
      <w:r w:rsidRPr="009D77D0">
        <w:rPr>
          <w:rFonts w:cstheme="minorHAnsi"/>
        </w:rPr>
        <w:t>Schutzbedarfs</w:t>
      </w:r>
      <w:r w:rsidR="00532F44">
        <w:rPr>
          <w:rFonts w:cstheme="minorHAnsi"/>
        </w:rPr>
        <w:t xml:space="preserve"> </w:t>
      </w:r>
      <w:r w:rsidRPr="009D77D0">
        <w:rPr>
          <w:rFonts w:cstheme="minorHAnsi"/>
        </w:rPr>
        <w:t>die</w:t>
      </w:r>
      <w:r w:rsidR="00532F44">
        <w:rPr>
          <w:rFonts w:cstheme="minorHAnsi"/>
        </w:rPr>
        <w:t xml:space="preserve"> </w:t>
      </w:r>
      <w:r w:rsidRPr="009D77D0">
        <w:rPr>
          <w:rFonts w:cstheme="minorHAnsi"/>
        </w:rPr>
        <w:t>hier</w:t>
      </w:r>
      <w:r w:rsidR="00532F44">
        <w:rPr>
          <w:rFonts w:cstheme="minorHAnsi"/>
        </w:rPr>
        <w:t xml:space="preserve"> </w:t>
      </w:r>
      <w:r w:rsidRPr="009D77D0">
        <w:rPr>
          <w:rFonts w:cstheme="minorHAnsi"/>
        </w:rPr>
        <w:t>aufgeführten</w:t>
      </w:r>
      <w:r w:rsidR="00532F44">
        <w:rPr>
          <w:rFonts w:cstheme="minorHAnsi"/>
        </w:rPr>
        <w:t xml:space="preserve"> </w:t>
      </w:r>
      <w:r w:rsidRPr="009D77D0">
        <w:rPr>
          <w:rFonts w:cstheme="minorHAnsi"/>
        </w:rPr>
        <w:t>Maßnahmen</w:t>
      </w:r>
      <w:r w:rsidR="00532F44">
        <w:rPr>
          <w:rFonts w:cstheme="minorHAnsi"/>
        </w:rPr>
        <w:t xml:space="preserve"> </w:t>
      </w:r>
      <w:r w:rsidRPr="009D77D0">
        <w:rPr>
          <w:rFonts w:cstheme="minorHAnsi"/>
        </w:rPr>
        <w:t>zu</w:t>
      </w:r>
      <w:r w:rsidR="00532F44">
        <w:rPr>
          <w:rFonts w:cstheme="minorHAnsi"/>
        </w:rPr>
        <w:t xml:space="preserve"> </w:t>
      </w:r>
      <w:r w:rsidRPr="009D77D0">
        <w:rPr>
          <w:rFonts w:cstheme="minorHAnsi"/>
        </w:rPr>
        <w:t>betrachten</w:t>
      </w:r>
      <w:r w:rsidR="00532F44">
        <w:rPr>
          <w:rFonts w:cstheme="minorHAnsi"/>
        </w:rPr>
        <w:t xml:space="preserve"> </w:t>
      </w:r>
      <w:r w:rsidRPr="009D77D0">
        <w:rPr>
          <w:rFonts w:cstheme="minorHAnsi"/>
        </w:rPr>
        <w:t>und</w:t>
      </w:r>
      <w:r w:rsidR="00532F44">
        <w:rPr>
          <w:rFonts w:cstheme="minorHAnsi"/>
        </w:rPr>
        <w:t xml:space="preserve"> </w:t>
      </w:r>
      <w:r w:rsidRPr="009D77D0">
        <w:rPr>
          <w:rFonts w:cstheme="minorHAnsi"/>
        </w:rPr>
        <w:t>sollten</w:t>
      </w:r>
      <w:r w:rsidR="00532F44">
        <w:rPr>
          <w:rFonts w:cstheme="minorHAnsi"/>
        </w:rPr>
        <w:t xml:space="preserve"> </w:t>
      </w:r>
      <w:r w:rsidRPr="009D77D0">
        <w:rPr>
          <w:rFonts w:cstheme="minorHAnsi"/>
        </w:rPr>
        <w:lastRenderedPageBreak/>
        <w:t>grundsätzlich</w:t>
      </w:r>
      <w:r w:rsidR="00532F44">
        <w:rPr>
          <w:rFonts w:cstheme="minorHAnsi"/>
        </w:rPr>
        <w:t xml:space="preserve"> </w:t>
      </w:r>
      <w:r w:rsidRPr="009D77D0">
        <w:rPr>
          <w:rFonts w:cstheme="minorHAnsi"/>
        </w:rPr>
        <w:t>umgesetzt</w:t>
      </w:r>
      <w:r w:rsidR="00532F44">
        <w:rPr>
          <w:rFonts w:cstheme="minorHAnsi"/>
        </w:rPr>
        <w:t xml:space="preserve"> </w:t>
      </w:r>
      <w:r w:rsidRPr="009D77D0">
        <w:rPr>
          <w:rFonts w:cstheme="minorHAnsi"/>
        </w:rPr>
        <w:t>werden.</w:t>
      </w:r>
      <w:r w:rsidR="00532F44">
        <w:rPr>
          <w:rFonts w:cstheme="minorHAnsi"/>
        </w:rPr>
        <w:t xml:space="preserve"> </w:t>
      </w:r>
      <w:r w:rsidRPr="009D77D0">
        <w:rPr>
          <w:rFonts w:cstheme="minorHAnsi"/>
        </w:rPr>
        <w:t>Ist</w:t>
      </w:r>
      <w:r w:rsidR="00532F44">
        <w:rPr>
          <w:rFonts w:cstheme="minorHAnsi"/>
        </w:rPr>
        <w:t xml:space="preserve"> </w:t>
      </w:r>
      <w:r w:rsidRPr="009D77D0">
        <w:rPr>
          <w:rFonts w:cstheme="minorHAnsi"/>
        </w:rPr>
        <w:t>dies</w:t>
      </w:r>
      <w:r w:rsidR="00532F44">
        <w:rPr>
          <w:rFonts w:cstheme="minorHAnsi"/>
        </w:rPr>
        <w:t xml:space="preserve"> </w:t>
      </w:r>
      <w:r w:rsidRPr="009D77D0">
        <w:rPr>
          <w:rFonts w:cstheme="minorHAnsi"/>
        </w:rPr>
        <w:t>aus</w:t>
      </w:r>
      <w:r w:rsidR="00532F44">
        <w:rPr>
          <w:rFonts w:cstheme="minorHAnsi"/>
        </w:rPr>
        <w:t xml:space="preserve"> </w:t>
      </w:r>
      <w:r w:rsidRPr="009D77D0">
        <w:rPr>
          <w:rFonts w:cstheme="minorHAnsi"/>
        </w:rPr>
        <w:t>wirtschaftlichen</w:t>
      </w:r>
      <w:r w:rsidR="00532F44">
        <w:rPr>
          <w:rFonts w:cstheme="minorHAnsi"/>
        </w:rPr>
        <w:t xml:space="preserve"> </w:t>
      </w:r>
      <w:r w:rsidRPr="009D77D0">
        <w:rPr>
          <w:rFonts w:cstheme="minorHAnsi"/>
        </w:rPr>
        <w:t>bzw.</w:t>
      </w:r>
      <w:r w:rsidR="00532F44">
        <w:rPr>
          <w:rFonts w:cstheme="minorHAnsi"/>
        </w:rPr>
        <w:t xml:space="preserve"> </w:t>
      </w:r>
      <w:r w:rsidRPr="009D77D0">
        <w:rPr>
          <w:rFonts w:cstheme="minorHAnsi"/>
        </w:rPr>
        <w:t>organisatorischen</w:t>
      </w:r>
      <w:r w:rsidR="00532F44">
        <w:rPr>
          <w:rFonts w:cstheme="minorHAnsi"/>
        </w:rPr>
        <w:t xml:space="preserve"> </w:t>
      </w:r>
      <w:r w:rsidRPr="009D77D0">
        <w:rPr>
          <w:rFonts w:cstheme="minorHAnsi"/>
        </w:rPr>
        <w:t>Gründen</w:t>
      </w:r>
      <w:r w:rsidR="00532F44">
        <w:rPr>
          <w:rFonts w:cstheme="minorHAnsi"/>
        </w:rPr>
        <w:t xml:space="preserve"> </w:t>
      </w:r>
      <w:r w:rsidRPr="009D77D0">
        <w:rPr>
          <w:rFonts w:cstheme="minorHAnsi"/>
        </w:rPr>
        <w:t>nicht</w:t>
      </w:r>
      <w:r w:rsidR="00532F44">
        <w:rPr>
          <w:rFonts w:cstheme="minorHAnsi"/>
        </w:rPr>
        <w:t xml:space="preserve"> </w:t>
      </w:r>
      <w:r w:rsidRPr="009D77D0">
        <w:rPr>
          <w:rFonts w:cstheme="minorHAnsi"/>
        </w:rPr>
        <w:t>möglich,</w:t>
      </w:r>
      <w:r w:rsidR="00532F44">
        <w:rPr>
          <w:rFonts w:cstheme="minorHAnsi"/>
        </w:rPr>
        <w:t xml:space="preserve"> </w:t>
      </w:r>
      <w:r w:rsidRPr="009D77D0">
        <w:rPr>
          <w:rFonts w:cstheme="minorHAnsi"/>
        </w:rPr>
        <w:t>so</w:t>
      </w:r>
      <w:r w:rsidR="00532F44">
        <w:rPr>
          <w:rFonts w:cstheme="minorHAnsi"/>
        </w:rPr>
        <w:t xml:space="preserve"> </w:t>
      </w:r>
      <w:r w:rsidRPr="009D77D0">
        <w:rPr>
          <w:rFonts w:cstheme="minorHAnsi"/>
        </w:rPr>
        <w:t>ist</w:t>
      </w:r>
      <w:r w:rsidR="00532F44">
        <w:rPr>
          <w:rFonts w:cstheme="minorHAnsi"/>
        </w:rPr>
        <w:t xml:space="preserve"> </w:t>
      </w:r>
      <w:r w:rsidRPr="009D77D0">
        <w:rPr>
          <w:rFonts w:cstheme="minorHAnsi"/>
        </w:rPr>
        <w:t>dies</w:t>
      </w:r>
      <w:r w:rsidR="00532F44">
        <w:rPr>
          <w:rFonts w:cstheme="minorHAnsi"/>
        </w:rPr>
        <w:t xml:space="preserve"> </w:t>
      </w:r>
      <w:r w:rsidRPr="009D77D0">
        <w:rPr>
          <w:rFonts w:cstheme="minorHAnsi"/>
        </w:rPr>
        <w:t>mit</w:t>
      </w:r>
      <w:r w:rsidR="00532F44">
        <w:rPr>
          <w:rFonts w:cstheme="minorHAnsi"/>
        </w:rPr>
        <w:t xml:space="preserve"> </w:t>
      </w:r>
      <w:r w:rsidRPr="009D77D0">
        <w:rPr>
          <w:rFonts w:cstheme="minorHAnsi"/>
        </w:rPr>
        <w:t>dem</w:t>
      </w:r>
      <w:r w:rsidR="00532F44">
        <w:rPr>
          <w:rFonts w:cstheme="minorHAnsi"/>
        </w:rPr>
        <w:t xml:space="preserve"> </w:t>
      </w:r>
      <w:r w:rsidRPr="009D77D0">
        <w:rPr>
          <w:rFonts w:cstheme="minorHAnsi"/>
        </w:rPr>
        <w:t>Sicherheitsmanagement</w:t>
      </w:r>
      <w:r w:rsidR="00532F44">
        <w:rPr>
          <w:rFonts w:cstheme="minorHAnsi"/>
        </w:rPr>
        <w:t xml:space="preserve"> </w:t>
      </w:r>
      <w:r w:rsidRPr="009D77D0">
        <w:rPr>
          <w:rFonts w:cstheme="minorHAnsi"/>
        </w:rPr>
        <w:t>zur</w:t>
      </w:r>
      <w:r w:rsidR="00532F44">
        <w:rPr>
          <w:rFonts w:cstheme="minorHAnsi"/>
        </w:rPr>
        <w:t xml:space="preserve"> </w:t>
      </w:r>
      <w:r w:rsidRPr="009D77D0">
        <w:rPr>
          <w:rFonts w:cstheme="minorHAnsi"/>
        </w:rPr>
        <w:t>weiteren</w:t>
      </w:r>
      <w:r w:rsidR="00532F44">
        <w:rPr>
          <w:rFonts w:cstheme="minorHAnsi"/>
        </w:rPr>
        <w:t xml:space="preserve"> </w:t>
      </w:r>
      <w:r w:rsidRPr="009D77D0">
        <w:rPr>
          <w:rFonts w:cstheme="minorHAnsi"/>
        </w:rPr>
        <w:t>Begegnung</w:t>
      </w:r>
      <w:r w:rsidR="00532F44">
        <w:rPr>
          <w:rFonts w:cstheme="minorHAnsi"/>
        </w:rPr>
        <w:t xml:space="preserve"> </w:t>
      </w:r>
      <w:r w:rsidRPr="009D77D0">
        <w:rPr>
          <w:rFonts w:cstheme="minorHAnsi"/>
        </w:rPr>
        <w:t>von</w:t>
      </w:r>
      <w:r w:rsidR="00532F44">
        <w:rPr>
          <w:rFonts w:cstheme="minorHAnsi"/>
        </w:rPr>
        <w:t xml:space="preserve"> </w:t>
      </w:r>
      <w:r w:rsidRPr="009D77D0">
        <w:rPr>
          <w:rFonts w:cstheme="minorHAnsi"/>
        </w:rPr>
        <w:t>Risiken</w:t>
      </w:r>
      <w:r w:rsidR="00532F44">
        <w:rPr>
          <w:rFonts w:cstheme="minorHAnsi"/>
        </w:rPr>
        <w:t xml:space="preserve"> </w:t>
      </w:r>
      <w:r w:rsidRPr="009D77D0">
        <w:rPr>
          <w:rFonts w:cstheme="minorHAnsi"/>
        </w:rPr>
        <w:t>für</w:t>
      </w:r>
      <w:r w:rsidR="00532F44">
        <w:rPr>
          <w:rFonts w:cstheme="minorHAnsi"/>
        </w:rPr>
        <w:t xml:space="preserve"> </w:t>
      </w:r>
      <w:r w:rsidRPr="009D77D0">
        <w:rPr>
          <w:rFonts w:cstheme="minorHAnsi"/>
        </w:rPr>
        <w:t>die</w:t>
      </w:r>
      <w:r w:rsidR="00532F44">
        <w:rPr>
          <w:rFonts w:cstheme="minorHAnsi"/>
        </w:rPr>
        <w:t xml:space="preserve"> </w:t>
      </w:r>
      <w:r w:rsidRPr="009D77D0">
        <w:rPr>
          <w:rFonts w:cstheme="minorHAnsi"/>
        </w:rPr>
        <w:t>Infrastruktur</w:t>
      </w:r>
      <w:r w:rsidR="00532F44">
        <w:rPr>
          <w:rFonts w:cstheme="minorHAnsi"/>
        </w:rPr>
        <w:t xml:space="preserve"> </w:t>
      </w:r>
      <w:r w:rsidRPr="009D77D0">
        <w:rPr>
          <w:rFonts w:cstheme="minorHAnsi"/>
        </w:rPr>
        <w:t>der</w:t>
      </w:r>
      <w:r w:rsidR="00532F44">
        <w:rPr>
          <w:rFonts w:cstheme="minorHAnsi"/>
        </w:rPr>
        <w:t xml:space="preserve"> </w:t>
      </w:r>
      <w:r w:rsidRPr="009D77D0">
        <w:rPr>
          <w:rFonts w:eastAsia="Times New Roman" w:cstheme="minorHAnsi"/>
          <w:highlight w:val="yellow"/>
        </w:rPr>
        <w:t>&lt;Institution&gt;</w:t>
      </w:r>
      <w:r w:rsidR="00532F44">
        <w:rPr>
          <w:rFonts w:eastAsia="Times New Roman" w:cstheme="minorHAnsi"/>
        </w:rPr>
        <w:t xml:space="preserve"> </w:t>
      </w:r>
      <w:r w:rsidRPr="009D77D0">
        <w:rPr>
          <w:rFonts w:cstheme="minorHAnsi"/>
        </w:rPr>
        <w:t>zu</w:t>
      </w:r>
      <w:r w:rsidR="00532F44">
        <w:rPr>
          <w:rFonts w:cstheme="minorHAnsi"/>
        </w:rPr>
        <w:t xml:space="preserve"> </w:t>
      </w:r>
      <w:r w:rsidRPr="009D77D0">
        <w:rPr>
          <w:rFonts w:cstheme="minorHAnsi"/>
        </w:rPr>
        <w:t>begründen</w:t>
      </w:r>
      <w:r w:rsidR="00532F44">
        <w:rPr>
          <w:rFonts w:cstheme="minorHAnsi"/>
        </w:rPr>
        <w:t xml:space="preserve"> </w:t>
      </w:r>
      <w:r w:rsidRPr="009D77D0">
        <w:rPr>
          <w:rFonts w:cstheme="minorHAnsi"/>
        </w:rPr>
        <w:t>und</w:t>
      </w:r>
      <w:r w:rsidR="00532F44">
        <w:rPr>
          <w:rFonts w:cstheme="minorHAnsi"/>
        </w:rPr>
        <w:t xml:space="preserve"> </w:t>
      </w:r>
      <w:r w:rsidRPr="009D77D0">
        <w:rPr>
          <w:rFonts w:cstheme="minorHAnsi"/>
        </w:rPr>
        <w:t>abzustimmen.</w:t>
      </w:r>
      <w:r w:rsidR="00532F44">
        <w:rPr>
          <w:rFonts w:cstheme="minorHAnsi"/>
        </w:rPr>
        <w:t xml:space="preserve"> </w:t>
      </w:r>
      <w:r w:rsidRPr="009D77D0">
        <w:rPr>
          <w:rFonts w:cstheme="minorHAnsi"/>
        </w:rPr>
        <w:t>Im</w:t>
      </w:r>
      <w:r w:rsidR="00532F44">
        <w:rPr>
          <w:rFonts w:cstheme="minorHAnsi"/>
        </w:rPr>
        <w:t xml:space="preserve"> </w:t>
      </w:r>
      <w:r w:rsidRPr="009D77D0">
        <w:rPr>
          <w:rFonts w:cstheme="minorHAnsi"/>
        </w:rPr>
        <w:t>Folgenden</w:t>
      </w:r>
      <w:r w:rsidR="00532F44">
        <w:rPr>
          <w:rFonts w:cstheme="minorHAnsi"/>
        </w:rPr>
        <w:t xml:space="preserve"> </w:t>
      </w:r>
      <w:r w:rsidRPr="009D77D0">
        <w:rPr>
          <w:rFonts w:cstheme="minorHAnsi"/>
        </w:rPr>
        <w:t>werden</w:t>
      </w:r>
      <w:r w:rsidR="00532F44">
        <w:rPr>
          <w:rFonts w:cstheme="minorHAnsi"/>
        </w:rPr>
        <w:t xml:space="preserve"> </w:t>
      </w:r>
      <w:r w:rsidRPr="009D77D0">
        <w:rPr>
          <w:rFonts w:cstheme="minorHAnsi"/>
        </w:rPr>
        <w:t>die</w:t>
      </w:r>
      <w:r w:rsidR="00532F44">
        <w:rPr>
          <w:rFonts w:cstheme="minorHAnsi"/>
        </w:rPr>
        <w:t xml:space="preserve"> </w:t>
      </w:r>
      <w:r w:rsidRPr="009D77D0">
        <w:rPr>
          <w:rFonts w:cstheme="minorHAnsi"/>
        </w:rPr>
        <w:t>Maßnahmen</w:t>
      </w:r>
      <w:r w:rsidR="00532F44">
        <w:rPr>
          <w:rFonts w:cstheme="minorHAnsi"/>
        </w:rPr>
        <w:t xml:space="preserve"> </w:t>
      </w:r>
      <w:r w:rsidRPr="009D77D0">
        <w:rPr>
          <w:rFonts w:cstheme="minorHAnsi"/>
        </w:rPr>
        <w:t>bei</w:t>
      </w:r>
      <w:r w:rsidR="00532F44">
        <w:rPr>
          <w:rFonts w:cstheme="minorHAnsi"/>
        </w:rPr>
        <w:t xml:space="preserve"> </w:t>
      </w:r>
      <w:r w:rsidRPr="009D77D0">
        <w:rPr>
          <w:rFonts w:cstheme="minorHAnsi"/>
        </w:rPr>
        <w:t>erhöhtem</w:t>
      </w:r>
      <w:r w:rsidR="00532F44">
        <w:rPr>
          <w:rFonts w:cstheme="minorHAnsi"/>
        </w:rPr>
        <w:t xml:space="preserve"> </w:t>
      </w:r>
      <w:r w:rsidRPr="009D77D0">
        <w:rPr>
          <w:rFonts w:cstheme="minorHAnsi"/>
        </w:rPr>
        <w:t>Schutzbedarf</w:t>
      </w:r>
      <w:r w:rsidR="00532F44">
        <w:rPr>
          <w:rFonts w:cstheme="minorHAnsi"/>
        </w:rPr>
        <w:t xml:space="preserve"> </w:t>
      </w:r>
      <w:r w:rsidRPr="009D77D0">
        <w:rPr>
          <w:rFonts w:cstheme="minorHAnsi"/>
        </w:rPr>
        <w:t>aufgeführt.</w:t>
      </w:r>
      <w:r w:rsidR="00532F44">
        <w:rPr>
          <w:rFonts w:cstheme="minorHAnsi"/>
        </w:rPr>
        <w:t xml:space="preserve"> </w:t>
      </w:r>
      <w:r w:rsidRPr="009D77D0">
        <w:rPr>
          <w:rFonts w:cstheme="minorHAnsi"/>
        </w:rPr>
        <w:t>Die</w:t>
      </w:r>
      <w:r w:rsidR="00532F44">
        <w:rPr>
          <w:rFonts w:cstheme="minorHAnsi"/>
        </w:rPr>
        <w:t xml:space="preserve"> </w:t>
      </w:r>
      <w:r w:rsidRPr="009D77D0">
        <w:rPr>
          <w:rFonts w:cstheme="minorHAnsi"/>
        </w:rPr>
        <w:t>jeweils</w:t>
      </w:r>
      <w:r w:rsidR="00532F44">
        <w:rPr>
          <w:rFonts w:cstheme="minorHAnsi"/>
        </w:rPr>
        <w:t xml:space="preserve"> </w:t>
      </w:r>
      <w:r w:rsidRPr="009D77D0">
        <w:rPr>
          <w:rFonts w:cstheme="minorHAnsi"/>
        </w:rPr>
        <w:t>in</w:t>
      </w:r>
      <w:r w:rsidR="00532F44">
        <w:rPr>
          <w:rFonts w:cstheme="minorHAnsi"/>
        </w:rPr>
        <w:t xml:space="preserve"> </w:t>
      </w:r>
      <w:r w:rsidRPr="009D77D0">
        <w:rPr>
          <w:rFonts w:cstheme="minorHAnsi"/>
        </w:rPr>
        <w:t>Klammern</w:t>
      </w:r>
      <w:r w:rsidR="00532F44">
        <w:rPr>
          <w:rFonts w:cstheme="minorHAnsi"/>
        </w:rPr>
        <w:t xml:space="preserve"> </w:t>
      </w:r>
      <w:r w:rsidRPr="009D77D0">
        <w:rPr>
          <w:rFonts w:cstheme="minorHAnsi"/>
        </w:rPr>
        <w:t>angegebenen</w:t>
      </w:r>
      <w:r w:rsidR="00532F44">
        <w:rPr>
          <w:rFonts w:cstheme="minorHAnsi"/>
        </w:rPr>
        <w:t xml:space="preserve"> </w:t>
      </w:r>
      <w:r w:rsidRPr="009D77D0">
        <w:rPr>
          <w:rFonts w:cstheme="minorHAnsi"/>
        </w:rPr>
        <w:t>Buchstaben</w:t>
      </w:r>
      <w:r w:rsidR="00532F44">
        <w:rPr>
          <w:rFonts w:cstheme="minorHAnsi"/>
        </w:rPr>
        <w:t xml:space="preserve"> </w:t>
      </w:r>
      <w:r w:rsidRPr="009D77D0">
        <w:rPr>
          <w:rFonts w:cstheme="minorHAnsi"/>
        </w:rPr>
        <w:t>zeigen</w:t>
      </w:r>
      <w:r w:rsidR="00532F44">
        <w:rPr>
          <w:rFonts w:cstheme="minorHAnsi"/>
        </w:rPr>
        <w:t xml:space="preserve"> </w:t>
      </w:r>
      <w:r w:rsidRPr="009D77D0">
        <w:rPr>
          <w:rFonts w:cstheme="minorHAnsi"/>
        </w:rPr>
        <w:t>an,</w:t>
      </w:r>
      <w:r w:rsidR="00532F44">
        <w:rPr>
          <w:rFonts w:cstheme="minorHAnsi"/>
        </w:rPr>
        <w:t xml:space="preserve"> </w:t>
      </w:r>
      <w:r w:rsidRPr="009D77D0">
        <w:rPr>
          <w:rFonts w:cstheme="minorHAnsi"/>
        </w:rPr>
        <w:t>welche</w:t>
      </w:r>
      <w:r w:rsidR="00532F44">
        <w:rPr>
          <w:rFonts w:cstheme="minorHAnsi"/>
        </w:rPr>
        <w:t xml:space="preserve"> </w:t>
      </w:r>
      <w:r w:rsidRPr="009D77D0">
        <w:rPr>
          <w:rFonts w:cstheme="minorHAnsi"/>
        </w:rPr>
        <w:t>Grundwerte</w:t>
      </w:r>
      <w:r w:rsidR="00532F44">
        <w:rPr>
          <w:rFonts w:cstheme="minorHAnsi"/>
        </w:rPr>
        <w:t xml:space="preserve"> </w:t>
      </w:r>
      <w:r w:rsidRPr="009D77D0">
        <w:rPr>
          <w:rFonts w:cstheme="minorHAnsi"/>
        </w:rPr>
        <w:t>durch</w:t>
      </w:r>
      <w:r w:rsidR="00532F44">
        <w:rPr>
          <w:rFonts w:cstheme="minorHAnsi"/>
        </w:rPr>
        <w:t xml:space="preserve"> </w:t>
      </w:r>
      <w:r w:rsidRPr="009D77D0">
        <w:rPr>
          <w:rFonts w:cstheme="minorHAnsi"/>
        </w:rPr>
        <w:t>die</w:t>
      </w:r>
      <w:r w:rsidR="00532F44">
        <w:rPr>
          <w:rFonts w:cstheme="minorHAnsi"/>
        </w:rPr>
        <w:t xml:space="preserve"> </w:t>
      </w:r>
      <w:r w:rsidRPr="009D77D0">
        <w:rPr>
          <w:rFonts w:cstheme="minorHAnsi"/>
        </w:rPr>
        <w:t>Anforderung</w:t>
      </w:r>
      <w:r w:rsidR="00532F44">
        <w:rPr>
          <w:rFonts w:cstheme="minorHAnsi"/>
        </w:rPr>
        <w:t xml:space="preserve"> </w:t>
      </w:r>
      <w:r w:rsidRPr="009D77D0">
        <w:rPr>
          <w:rFonts w:cstheme="minorHAnsi"/>
        </w:rPr>
        <w:t>vorrangig</w:t>
      </w:r>
      <w:r w:rsidR="00532F44">
        <w:rPr>
          <w:rFonts w:cstheme="minorHAnsi"/>
        </w:rPr>
        <w:t xml:space="preserve"> </w:t>
      </w:r>
      <w:r w:rsidRPr="009D77D0">
        <w:rPr>
          <w:rFonts w:cstheme="minorHAnsi"/>
        </w:rPr>
        <w:t>geschützt</w:t>
      </w:r>
      <w:r w:rsidR="00532F44">
        <w:rPr>
          <w:rFonts w:cstheme="minorHAnsi"/>
        </w:rPr>
        <w:t xml:space="preserve"> </w:t>
      </w:r>
      <w:r w:rsidRPr="009D77D0">
        <w:rPr>
          <w:rFonts w:cstheme="minorHAnsi"/>
        </w:rPr>
        <w:t>werden</w:t>
      </w:r>
      <w:r w:rsidR="00532F44">
        <w:rPr>
          <w:rFonts w:cstheme="minorHAnsi"/>
        </w:rPr>
        <w:t xml:space="preserve"> </w:t>
      </w:r>
      <w:r w:rsidRPr="009D77D0">
        <w:rPr>
          <w:rFonts w:cstheme="minorHAnsi"/>
        </w:rPr>
        <w:t>(C</w:t>
      </w:r>
      <w:r w:rsidR="00532F44">
        <w:rPr>
          <w:rFonts w:cstheme="minorHAnsi"/>
        </w:rPr>
        <w:t xml:space="preserve"> </w:t>
      </w:r>
      <w:r w:rsidRPr="009D77D0">
        <w:rPr>
          <w:rFonts w:cstheme="minorHAnsi"/>
        </w:rPr>
        <w:t>=</w:t>
      </w:r>
      <w:r w:rsidR="00532F44">
        <w:rPr>
          <w:rFonts w:cstheme="minorHAnsi"/>
        </w:rPr>
        <w:t xml:space="preserve"> </w:t>
      </w:r>
      <w:r w:rsidRPr="009D77D0">
        <w:rPr>
          <w:rFonts w:cstheme="minorHAnsi"/>
        </w:rPr>
        <w:t>Vertraulichkeit,</w:t>
      </w:r>
      <w:r w:rsidR="00532F44">
        <w:rPr>
          <w:rFonts w:cstheme="minorHAnsi"/>
        </w:rPr>
        <w:t xml:space="preserve"> </w:t>
      </w:r>
      <w:r w:rsidRPr="009D77D0">
        <w:rPr>
          <w:rFonts w:cstheme="minorHAnsi"/>
        </w:rPr>
        <w:t>I</w:t>
      </w:r>
      <w:r w:rsidR="00532F44">
        <w:rPr>
          <w:rFonts w:cstheme="minorHAnsi"/>
        </w:rPr>
        <w:t xml:space="preserve"> </w:t>
      </w:r>
      <w:r w:rsidRPr="009D77D0">
        <w:rPr>
          <w:rFonts w:cstheme="minorHAnsi"/>
        </w:rPr>
        <w:t>=</w:t>
      </w:r>
      <w:r w:rsidR="00532F44">
        <w:rPr>
          <w:rFonts w:cstheme="minorHAnsi"/>
        </w:rPr>
        <w:t xml:space="preserve"> </w:t>
      </w:r>
      <w:r w:rsidRPr="009D77D0">
        <w:rPr>
          <w:rFonts w:cstheme="minorHAnsi"/>
        </w:rPr>
        <w:t>Integrität,</w:t>
      </w:r>
      <w:r w:rsidR="00532F44">
        <w:rPr>
          <w:rFonts w:cstheme="minorHAnsi"/>
        </w:rPr>
        <w:t xml:space="preserve"> </w:t>
      </w:r>
      <w:r w:rsidRPr="009D77D0">
        <w:rPr>
          <w:rFonts w:cstheme="minorHAnsi"/>
        </w:rPr>
        <w:t>A</w:t>
      </w:r>
      <w:r w:rsidR="00532F44">
        <w:rPr>
          <w:rFonts w:cstheme="minorHAnsi"/>
        </w:rPr>
        <w:t xml:space="preserve"> </w:t>
      </w:r>
      <w:r w:rsidRPr="009D77D0">
        <w:rPr>
          <w:rFonts w:cstheme="minorHAnsi"/>
        </w:rPr>
        <w:t>=</w:t>
      </w:r>
      <w:r w:rsidR="00532F44">
        <w:rPr>
          <w:rFonts w:cstheme="minorHAnsi"/>
        </w:rPr>
        <w:t xml:space="preserve"> </w:t>
      </w:r>
      <w:r w:rsidRPr="009D77D0">
        <w:rPr>
          <w:rFonts w:cstheme="minorHAnsi"/>
        </w:rPr>
        <w:t>Verfügbarkeit).</w:t>
      </w:r>
    </w:p>
    <w:p w14:paraId="5DF405C4" w14:textId="23FBB85F" w:rsidR="00532F44" w:rsidRDefault="00E13DC2" w:rsidP="00532F44">
      <w:pPr>
        <w:pStyle w:val="berschrift3"/>
      </w:pPr>
      <w:bookmarkStart w:id="34" w:name="_Toc82712589"/>
      <w:r w:rsidRPr="00E13DC2">
        <w:t xml:space="preserve">Verschlüsselung von Microsoft Exchange-Datenbankdateien </w:t>
      </w:r>
      <w:r w:rsidR="00532F44">
        <w:t>(</w:t>
      </w:r>
      <w:r w:rsidRPr="00E13DC2">
        <w:t>APP.5.2.A17</w:t>
      </w:r>
      <w:r w:rsidR="00532F44">
        <w:t xml:space="preserve"> - CI)</w:t>
      </w:r>
      <w:bookmarkEnd w:id="34"/>
    </w:p>
    <w:p w14:paraId="530A778E" w14:textId="43BA17AB" w:rsidR="00E13DC2" w:rsidRPr="00E13DC2" w:rsidRDefault="00E13DC2" w:rsidP="00E13DC2">
      <w:r w:rsidRPr="00E13DC2">
        <w:t xml:space="preserve">Es </w:t>
      </w:r>
      <w:r>
        <w:t>sollte</w:t>
      </w:r>
      <w:r w:rsidRPr="00E13DC2">
        <w:t xml:space="preserve"> ein Verschlüsselungskonzept für PST-Dateien und Informationsspeicher-Dateien erstellt</w:t>
      </w:r>
      <w:r>
        <w:t xml:space="preserve"> werden</w:t>
      </w:r>
      <w:r w:rsidRPr="00E13DC2">
        <w:t xml:space="preserve">. Alle </w:t>
      </w:r>
      <w:r>
        <w:t>Mitarbeitenden</w:t>
      </w:r>
      <w:r w:rsidRPr="00E13DC2">
        <w:t xml:space="preserve"> wurden über die Funktionsweise und die Schutzmechanismen bei der Verschlüsselung von PST-Dateien informiert. Zusätzlich werden folgende Aspekte für lokale PST-Dateien bei der Verschlüsselung von Microsoft Exchange-Datenbanken berücksichtigt:</w:t>
      </w:r>
    </w:p>
    <w:p w14:paraId="53996C75" w14:textId="7FF925C9" w:rsidR="00E13DC2" w:rsidRPr="00E13DC2" w:rsidRDefault="00E13DC2" w:rsidP="00E13DC2">
      <w:pPr>
        <w:pStyle w:val="berschrift3"/>
        <w:numPr>
          <w:ilvl w:val="0"/>
          <w:numId w:val="29"/>
        </w:numPr>
        <w:rPr>
          <w:rFonts w:eastAsiaTheme="minorEastAsia" w:cs="Times New Roman"/>
          <w:b w:val="0"/>
          <w:bCs w:val="0"/>
          <w:sz w:val="24"/>
          <w:szCs w:val="24"/>
        </w:rPr>
      </w:pPr>
      <w:bookmarkStart w:id="35" w:name="_Toc82712590"/>
      <w:r w:rsidRPr="00E13DC2">
        <w:rPr>
          <w:rFonts w:eastAsiaTheme="minorEastAsia" w:cs="Times New Roman"/>
          <w:b w:val="0"/>
          <w:bCs w:val="0"/>
          <w:sz w:val="24"/>
          <w:szCs w:val="24"/>
        </w:rPr>
        <w:t>eigene Verschlüsselungsfunktionen,</w:t>
      </w:r>
      <w:bookmarkEnd w:id="35"/>
    </w:p>
    <w:p w14:paraId="3FE2B798" w14:textId="142B7ED7" w:rsidR="00E13DC2" w:rsidRPr="00E13DC2" w:rsidRDefault="00E13DC2" w:rsidP="00E13DC2">
      <w:pPr>
        <w:pStyle w:val="berschrift3"/>
        <w:numPr>
          <w:ilvl w:val="0"/>
          <w:numId w:val="29"/>
        </w:numPr>
        <w:rPr>
          <w:rFonts w:eastAsiaTheme="minorEastAsia" w:cs="Times New Roman"/>
          <w:b w:val="0"/>
          <w:bCs w:val="0"/>
          <w:sz w:val="24"/>
          <w:szCs w:val="24"/>
        </w:rPr>
      </w:pPr>
      <w:bookmarkStart w:id="36" w:name="_Toc82712591"/>
      <w:r w:rsidRPr="00E13DC2">
        <w:rPr>
          <w:rFonts w:eastAsiaTheme="minorEastAsia" w:cs="Times New Roman"/>
          <w:b w:val="0"/>
          <w:bCs w:val="0"/>
          <w:sz w:val="24"/>
          <w:szCs w:val="24"/>
        </w:rPr>
        <w:t>Verschlüsselungsgrade und</w:t>
      </w:r>
      <w:bookmarkEnd w:id="36"/>
    </w:p>
    <w:p w14:paraId="77AA1C0E" w14:textId="63ADCA75" w:rsidR="00E13DC2" w:rsidRPr="00E13DC2" w:rsidRDefault="00E13DC2" w:rsidP="00E13DC2">
      <w:pPr>
        <w:pStyle w:val="berschrift3"/>
        <w:numPr>
          <w:ilvl w:val="0"/>
          <w:numId w:val="29"/>
        </w:numPr>
        <w:rPr>
          <w:rFonts w:eastAsiaTheme="minorEastAsia" w:cs="Times New Roman"/>
          <w:b w:val="0"/>
          <w:bCs w:val="0"/>
          <w:sz w:val="24"/>
          <w:szCs w:val="24"/>
        </w:rPr>
      </w:pPr>
      <w:bookmarkStart w:id="37" w:name="_Toc82712592"/>
      <w:r w:rsidRPr="00E13DC2">
        <w:rPr>
          <w:rFonts w:eastAsiaTheme="minorEastAsia" w:cs="Times New Roman"/>
          <w:b w:val="0"/>
          <w:bCs w:val="0"/>
          <w:sz w:val="24"/>
          <w:szCs w:val="24"/>
        </w:rPr>
        <w:t>Mechanismen zur Absicherung der Daten in einer PST-Datei.</w:t>
      </w:r>
      <w:bookmarkEnd w:id="37"/>
    </w:p>
    <w:p w14:paraId="3FCC4F90" w14:textId="6171B489" w:rsidR="00E13DC2" w:rsidRDefault="00E13DC2" w:rsidP="00E13DC2">
      <w:pPr>
        <w:rPr>
          <w:b/>
          <w:bCs/>
        </w:rPr>
      </w:pPr>
      <w:r w:rsidRPr="00E13DC2">
        <w:t>Mechanismen wie z. B. Encrypting File System</w:t>
      </w:r>
      <w:r>
        <w:t xml:space="preserve">, </w:t>
      </w:r>
      <w:r w:rsidRPr="00E13DC2">
        <w:t>Microsoft Azure Information Protection</w:t>
      </w:r>
      <w:r>
        <w:t xml:space="preserve"> (AIP)</w:t>
      </w:r>
      <w:r w:rsidRPr="00E13DC2">
        <w:t xml:space="preserve"> oder Windows </w:t>
      </w:r>
      <w:proofErr w:type="spellStart"/>
      <w:r w:rsidRPr="00E13DC2">
        <w:t>BitLocker</w:t>
      </w:r>
      <w:proofErr w:type="spellEnd"/>
      <w:r w:rsidRPr="00E13DC2">
        <w:t xml:space="preserve"> Laufwerkverschlüsselung werden zur Absicherung der Daten in einer PST-Datei genutzt.</w:t>
      </w:r>
    </w:p>
    <w:p w14:paraId="69BBC4C5" w14:textId="0C5541C5" w:rsidR="00532F44" w:rsidRDefault="00E13DC2" w:rsidP="00E13DC2">
      <w:pPr>
        <w:pStyle w:val="berschrift3"/>
      </w:pPr>
      <w:bookmarkStart w:id="38" w:name="_Toc82712593"/>
      <w:r w:rsidRPr="00E13DC2">
        <w:t>Regelmäßige Sicherheitsprüfungen für Microsoft Exchange-Systeme</w:t>
      </w:r>
      <w:r w:rsidR="00532F44">
        <w:t xml:space="preserve"> (</w:t>
      </w:r>
      <w:r w:rsidRPr="00E13DC2">
        <w:t>APP.5.2.bd.A</w:t>
      </w:r>
      <w:r>
        <w:t>5</w:t>
      </w:r>
      <w:r w:rsidR="00532F44">
        <w:t>- CIA)</w:t>
      </w:r>
      <w:bookmarkEnd w:id="38"/>
    </w:p>
    <w:p w14:paraId="7FA41B14" w14:textId="6B346B00" w:rsidR="00E13DC2" w:rsidRPr="00CB22E0" w:rsidRDefault="00E13DC2" w:rsidP="00E13DC2">
      <w:r>
        <w:t xml:space="preserve">Es </w:t>
      </w:r>
      <w:r>
        <w:t>sollten</w:t>
      </w:r>
      <w:r>
        <w:t xml:space="preserve"> regelmäßige Sicherheitsprüfungen des Microsoft Exchange-Systems statt</w:t>
      </w:r>
      <w:r>
        <w:t>finden</w:t>
      </w:r>
      <w:r>
        <w:t xml:space="preserve">. </w:t>
      </w:r>
      <w:proofErr w:type="spellStart"/>
      <w:r>
        <w:t>Im</w:t>
      </w:r>
      <w:proofErr w:type="spellEnd"/>
      <w:r>
        <w:t xml:space="preserve"> Rahmen der Sicherheitsprüfung sollte</w:t>
      </w:r>
      <w:r>
        <w:t xml:space="preserve"> das System auf mögliche Fehlkonfigurationen und Schwachstellen geprüft</w:t>
      </w:r>
      <w:r>
        <w:t xml:space="preserve"> werden</w:t>
      </w:r>
      <w:r>
        <w:t xml:space="preserve">. Die Prüfungen </w:t>
      </w:r>
      <w:r>
        <w:t>sollten</w:t>
      </w:r>
      <w:r>
        <w:t xml:space="preserve"> durch unterschiedliche Personen durchgeführt</w:t>
      </w:r>
      <w:r>
        <w:t xml:space="preserve"> werden</w:t>
      </w:r>
      <w:r>
        <w:t xml:space="preserve">. Um einen definierten Prüfumfang zu gewährleisten, </w:t>
      </w:r>
      <w:r>
        <w:t>muss</w:t>
      </w:r>
      <w:r>
        <w:t xml:space="preserve"> eine Prüfliste etabliert</w:t>
      </w:r>
      <w:r>
        <w:t xml:space="preserve"> werden</w:t>
      </w:r>
      <w:r>
        <w:t xml:space="preserve">. Diese beinhaltet </w:t>
      </w:r>
      <w:r>
        <w:t>mindestens die folgenden Aspekte</w:t>
      </w:r>
      <w:r>
        <w:t>:</w:t>
      </w:r>
    </w:p>
    <w:p w14:paraId="55AFD091" w14:textId="77777777" w:rsidR="00E13DC2" w:rsidRPr="00515934" w:rsidRDefault="00E13DC2" w:rsidP="00E13DC2">
      <w:pPr>
        <w:pStyle w:val="Listenabsatz"/>
        <w:numPr>
          <w:ilvl w:val="0"/>
          <w:numId w:val="26"/>
        </w:numPr>
        <w:spacing w:before="80"/>
      </w:pPr>
      <w:r w:rsidRPr="00515934">
        <w:t>regelmäßige Recherchen sicherheitsrelevanter Informationen,</w:t>
      </w:r>
    </w:p>
    <w:p w14:paraId="54E11FB8" w14:textId="77777777" w:rsidR="00E13DC2" w:rsidRPr="00515934" w:rsidRDefault="00E13DC2" w:rsidP="00E13DC2">
      <w:pPr>
        <w:pStyle w:val="Listenabsatz"/>
        <w:numPr>
          <w:ilvl w:val="0"/>
          <w:numId w:val="26"/>
        </w:numPr>
        <w:spacing w:before="80"/>
      </w:pPr>
      <w:r w:rsidRPr="00515934">
        <w:t>Berechtigungen für Revisionsbenutzer,</w:t>
      </w:r>
    </w:p>
    <w:p w14:paraId="5B8AB5E7" w14:textId="77777777" w:rsidR="00E13DC2" w:rsidRPr="00515934" w:rsidRDefault="00E13DC2" w:rsidP="00E13DC2">
      <w:pPr>
        <w:pStyle w:val="Listenabsatz"/>
        <w:numPr>
          <w:ilvl w:val="0"/>
          <w:numId w:val="26"/>
        </w:numPr>
        <w:spacing w:before="80"/>
      </w:pPr>
      <w:r w:rsidRPr="00515934">
        <w:t>regelmäßige Prüfung der Berechtigungen,</w:t>
      </w:r>
    </w:p>
    <w:p w14:paraId="73713382" w14:textId="77777777" w:rsidR="00E13DC2" w:rsidRPr="00515934" w:rsidRDefault="00E13DC2" w:rsidP="00E13DC2">
      <w:pPr>
        <w:pStyle w:val="Listenabsatz"/>
        <w:numPr>
          <w:ilvl w:val="0"/>
          <w:numId w:val="26"/>
        </w:numPr>
        <w:spacing w:before="80"/>
      </w:pPr>
      <w:r w:rsidRPr="00515934">
        <w:t>Prüfung der Aktualität der Updates und</w:t>
      </w:r>
    </w:p>
    <w:p w14:paraId="58D20533" w14:textId="77777777" w:rsidR="00E13DC2" w:rsidRPr="00515934" w:rsidRDefault="00E13DC2" w:rsidP="00E13DC2">
      <w:pPr>
        <w:pStyle w:val="Listenabsatz"/>
        <w:numPr>
          <w:ilvl w:val="0"/>
          <w:numId w:val="26"/>
        </w:numPr>
        <w:spacing w:before="80"/>
      </w:pPr>
      <w:r w:rsidRPr="00515934">
        <w:t>Prüfung der Sicherheit der Kommunikationsschnittstellen.</w:t>
      </w:r>
    </w:p>
    <w:p w14:paraId="5D103370" w14:textId="05737558" w:rsidR="00506188" w:rsidRPr="009D77D0" w:rsidRDefault="00E13DC2" w:rsidP="00E13DC2">
      <w:r w:rsidRPr="00515934">
        <w:t xml:space="preserve">Die Microsoft Exchange-Berechtigungen </w:t>
      </w:r>
      <w:r>
        <w:t>sind</w:t>
      </w:r>
      <w:r w:rsidRPr="00515934">
        <w:t xml:space="preserve"> regelmäßig</w:t>
      </w:r>
      <w:r>
        <w:t xml:space="preserve"> (mindestens einmal im Jahr) </w:t>
      </w:r>
      <w:r w:rsidRPr="00515934">
        <w:t xml:space="preserve">stichprobenartig </w:t>
      </w:r>
      <w:r>
        <w:t>zu</w:t>
      </w:r>
      <w:r w:rsidR="00F13CCB">
        <w:t xml:space="preserve"> </w:t>
      </w:r>
      <w:r w:rsidRPr="00515934">
        <w:t>prüf</w:t>
      </w:r>
      <w:r>
        <w:t>en</w:t>
      </w:r>
      <w:r w:rsidRPr="00515934">
        <w:t>.</w:t>
      </w:r>
    </w:p>
    <w:sectPr w:rsidR="00506188" w:rsidRPr="009D77D0" w:rsidSect="00224AA1">
      <w:pgSz w:w="11906" w:h="16838"/>
      <w:pgMar w:top="1417" w:right="1417" w:bottom="1134" w:left="141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3A2F1" w14:textId="77777777" w:rsidR="0026166D" w:rsidRDefault="0026166D" w:rsidP="00845F6F">
      <w:r>
        <w:separator/>
      </w:r>
    </w:p>
  </w:endnote>
  <w:endnote w:type="continuationSeparator" w:id="0">
    <w:p w14:paraId="16EA3770" w14:textId="77777777" w:rsidR="0026166D" w:rsidRDefault="0026166D" w:rsidP="0084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OT">
    <w:panose1 w:val="020B0504020101020102"/>
    <w:charset w:val="4D"/>
    <w:family w:val="swiss"/>
    <w:notTrueType/>
    <w:pitch w:val="variable"/>
    <w:sig w:usb0="800000AF" w:usb1="4000207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673656"/>
      <w:docPartObj>
        <w:docPartGallery w:val="Page Numbers (Bottom of Page)"/>
        <w:docPartUnique/>
      </w:docPartObj>
    </w:sdtPr>
    <w:sdtEndPr/>
    <w:sdtContent>
      <w:sdt>
        <w:sdtPr>
          <w:id w:val="-564487554"/>
          <w:docPartObj>
            <w:docPartGallery w:val="Page Numbers (Bottom of Page)"/>
            <w:docPartUnique/>
          </w:docPartObj>
        </w:sdtPr>
        <w:sdtEndPr/>
        <w:sdtContent>
          <w:p w14:paraId="3C1F0B3B" w14:textId="38AB6FB4" w:rsidR="004C1597" w:rsidRPr="00CD200D" w:rsidRDefault="00467029" w:rsidP="00845F6F">
            <w:pPr>
              <w:pStyle w:val="Fuzeile"/>
            </w:pPr>
            <w:r>
              <w:t>Sicherheitsrichtlinie</w:t>
            </w:r>
            <w:r w:rsidR="004C1597" w:rsidRPr="00CD200D">
              <w:tab/>
            </w:r>
            <w:r w:rsidR="004C1597" w:rsidRPr="00CD200D">
              <w:rPr>
                <w:color w:val="FF0000"/>
                <w:sz w:val="32"/>
                <w:szCs w:val="32"/>
              </w:rPr>
              <w:t>-</w:t>
            </w:r>
            <w:r w:rsidR="00532F44">
              <w:rPr>
                <w:color w:val="FF0000"/>
                <w:sz w:val="32"/>
                <w:szCs w:val="32"/>
              </w:rPr>
              <w:t xml:space="preserve"> </w:t>
            </w:r>
            <w:r w:rsidR="00CD200D" w:rsidRPr="00CD200D">
              <w:rPr>
                <w:color w:val="FF0000"/>
                <w:sz w:val="32"/>
                <w:szCs w:val="32"/>
              </w:rPr>
              <w:t>intern</w:t>
            </w:r>
            <w:r w:rsidR="00532F44">
              <w:rPr>
                <w:color w:val="FF0000"/>
                <w:sz w:val="32"/>
                <w:szCs w:val="32"/>
              </w:rPr>
              <w:t xml:space="preserve"> </w:t>
            </w:r>
            <w:r w:rsidR="004C1597" w:rsidRPr="00CD200D">
              <w:rPr>
                <w:color w:val="FF0000"/>
                <w:sz w:val="32"/>
                <w:szCs w:val="32"/>
              </w:rPr>
              <w:t>-</w:t>
            </w:r>
            <w:r w:rsidR="004C1597" w:rsidRPr="00CD200D">
              <w:tab/>
              <w:t>Seite</w:t>
            </w:r>
            <w:r w:rsidR="00532F44">
              <w:t xml:space="preserve"> </w:t>
            </w:r>
            <w:r w:rsidR="004C1597" w:rsidRPr="00CD200D">
              <w:rPr>
                <w:rStyle w:val="Seitenzahl"/>
                <w:rFonts w:asciiTheme="minorHAnsi" w:hAnsiTheme="minorHAnsi"/>
                <w:sz w:val="18"/>
                <w:szCs w:val="18"/>
              </w:rPr>
              <w:fldChar w:fldCharType="begin"/>
            </w:r>
            <w:r w:rsidR="004C1597" w:rsidRPr="00CD200D">
              <w:rPr>
                <w:rStyle w:val="Seitenzahl"/>
                <w:rFonts w:asciiTheme="minorHAnsi" w:hAnsiTheme="minorHAnsi"/>
                <w:sz w:val="18"/>
                <w:szCs w:val="18"/>
              </w:rPr>
              <w:instrText xml:space="preserve"> PAGE </w:instrText>
            </w:r>
            <w:r w:rsidR="004C1597" w:rsidRPr="00CD200D">
              <w:rPr>
                <w:rStyle w:val="Seitenzahl"/>
                <w:rFonts w:asciiTheme="minorHAnsi" w:hAnsiTheme="minorHAnsi"/>
                <w:sz w:val="18"/>
                <w:szCs w:val="18"/>
              </w:rPr>
              <w:fldChar w:fldCharType="separate"/>
            </w:r>
            <w:r w:rsidR="004C1597" w:rsidRPr="00CD200D">
              <w:rPr>
                <w:rStyle w:val="Seitenzahl"/>
                <w:rFonts w:asciiTheme="minorHAnsi" w:hAnsiTheme="minorHAnsi"/>
                <w:sz w:val="18"/>
                <w:szCs w:val="18"/>
              </w:rPr>
              <w:t>II</w:t>
            </w:r>
            <w:r w:rsidR="004C1597" w:rsidRPr="00CD200D">
              <w:rPr>
                <w:rStyle w:val="Seitenzahl"/>
                <w:rFonts w:asciiTheme="minorHAnsi" w:hAnsiTheme="minorHAns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B97EE" w14:textId="77777777" w:rsidR="0026166D" w:rsidRDefault="0026166D" w:rsidP="00845F6F">
      <w:r>
        <w:separator/>
      </w:r>
    </w:p>
  </w:footnote>
  <w:footnote w:type="continuationSeparator" w:id="0">
    <w:p w14:paraId="6C30C5B3" w14:textId="77777777" w:rsidR="0026166D" w:rsidRDefault="0026166D" w:rsidP="00845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092"/>
    <w:multiLevelType w:val="multilevel"/>
    <w:tmpl w:val="7D5C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C537E"/>
    <w:multiLevelType w:val="multilevel"/>
    <w:tmpl w:val="A814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F55DE"/>
    <w:multiLevelType w:val="hybridMultilevel"/>
    <w:tmpl w:val="C95666D2"/>
    <w:lvl w:ilvl="0" w:tplc="65FE3EC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B07B42"/>
    <w:multiLevelType w:val="multilevel"/>
    <w:tmpl w:val="DB9E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3204C"/>
    <w:multiLevelType w:val="hybridMultilevel"/>
    <w:tmpl w:val="7904F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597CCF"/>
    <w:multiLevelType w:val="multilevel"/>
    <w:tmpl w:val="DB1C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A7143"/>
    <w:multiLevelType w:val="hybridMultilevel"/>
    <w:tmpl w:val="04C0ABB8"/>
    <w:lvl w:ilvl="0" w:tplc="65FE3EC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9D1112B"/>
    <w:multiLevelType w:val="hybridMultilevel"/>
    <w:tmpl w:val="27FEC3A6"/>
    <w:lvl w:ilvl="0" w:tplc="65FE3EC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6B4551"/>
    <w:multiLevelType w:val="multilevel"/>
    <w:tmpl w:val="0580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4533B1"/>
    <w:multiLevelType w:val="hybridMultilevel"/>
    <w:tmpl w:val="45FE9FCC"/>
    <w:lvl w:ilvl="0" w:tplc="FB1C07AA">
      <w:numFmt w:val="bullet"/>
      <w:lvlText w:val="•"/>
      <w:lvlJc w:val="left"/>
      <w:pPr>
        <w:ind w:left="1060" w:hanging="70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74828D9"/>
    <w:multiLevelType w:val="hybridMultilevel"/>
    <w:tmpl w:val="802A7042"/>
    <w:lvl w:ilvl="0" w:tplc="FB1C07AA">
      <w:numFmt w:val="bullet"/>
      <w:lvlText w:val="•"/>
      <w:lvlJc w:val="left"/>
      <w:pPr>
        <w:ind w:left="1060" w:hanging="70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085A55"/>
    <w:multiLevelType w:val="hybridMultilevel"/>
    <w:tmpl w:val="968632E2"/>
    <w:lvl w:ilvl="0" w:tplc="65FE3EC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0AF6572"/>
    <w:multiLevelType w:val="multilevel"/>
    <w:tmpl w:val="0990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394CA6"/>
    <w:multiLevelType w:val="multilevel"/>
    <w:tmpl w:val="7288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8D2737"/>
    <w:multiLevelType w:val="multilevel"/>
    <w:tmpl w:val="3894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BC3257"/>
    <w:multiLevelType w:val="hybridMultilevel"/>
    <w:tmpl w:val="E72E5BA6"/>
    <w:lvl w:ilvl="0" w:tplc="65FE3EC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BBC51FC"/>
    <w:multiLevelType w:val="multilevel"/>
    <w:tmpl w:val="DE60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547AD9"/>
    <w:multiLevelType w:val="hybridMultilevel"/>
    <w:tmpl w:val="460E0B5A"/>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8" w15:restartNumberingAfterBreak="0">
    <w:nsid w:val="417148FA"/>
    <w:multiLevelType w:val="multilevel"/>
    <w:tmpl w:val="B2E4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AE1F8B"/>
    <w:multiLevelType w:val="multilevel"/>
    <w:tmpl w:val="B402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FB0CD9"/>
    <w:multiLevelType w:val="multilevel"/>
    <w:tmpl w:val="3F28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F23AE7"/>
    <w:multiLevelType w:val="hybridMultilevel"/>
    <w:tmpl w:val="FC6E8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F33197A"/>
    <w:multiLevelType w:val="multilevel"/>
    <w:tmpl w:val="31E47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CC09DF"/>
    <w:multiLevelType w:val="multilevel"/>
    <w:tmpl w:val="E744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624488"/>
    <w:multiLevelType w:val="multilevel"/>
    <w:tmpl w:val="AC2E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8C7C8F"/>
    <w:multiLevelType w:val="multilevel"/>
    <w:tmpl w:val="9A203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A21A48"/>
    <w:multiLevelType w:val="multilevel"/>
    <w:tmpl w:val="DB72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956F50"/>
    <w:multiLevelType w:val="multilevel"/>
    <w:tmpl w:val="1FC2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333137"/>
    <w:multiLevelType w:val="multilevel"/>
    <w:tmpl w:val="8B0A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F23039"/>
    <w:multiLevelType w:val="multilevel"/>
    <w:tmpl w:val="624A2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8"/>
  </w:num>
  <w:num w:numId="3">
    <w:abstractNumId w:val="15"/>
  </w:num>
  <w:num w:numId="4">
    <w:abstractNumId w:val="26"/>
  </w:num>
  <w:num w:numId="5">
    <w:abstractNumId w:val="20"/>
  </w:num>
  <w:num w:numId="6">
    <w:abstractNumId w:val="22"/>
  </w:num>
  <w:num w:numId="7">
    <w:abstractNumId w:val="24"/>
  </w:num>
  <w:num w:numId="8">
    <w:abstractNumId w:val="14"/>
  </w:num>
  <w:num w:numId="9">
    <w:abstractNumId w:val="29"/>
  </w:num>
  <w:num w:numId="10">
    <w:abstractNumId w:val="0"/>
  </w:num>
  <w:num w:numId="11">
    <w:abstractNumId w:val="2"/>
  </w:num>
  <w:num w:numId="12">
    <w:abstractNumId w:val="6"/>
  </w:num>
  <w:num w:numId="13">
    <w:abstractNumId w:val="7"/>
  </w:num>
  <w:num w:numId="14">
    <w:abstractNumId w:val="11"/>
  </w:num>
  <w:num w:numId="15">
    <w:abstractNumId w:val="8"/>
  </w:num>
  <w:num w:numId="16">
    <w:abstractNumId w:val="3"/>
  </w:num>
  <w:num w:numId="17">
    <w:abstractNumId w:val="12"/>
  </w:num>
  <w:num w:numId="18">
    <w:abstractNumId w:val="27"/>
  </w:num>
  <w:num w:numId="19">
    <w:abstractNumId w:val="5"/>
  </w:num>
  <w:num w:numId="20">
    <w:abstractNumId w:val="16"/>
  </w:num>
  <w:num w:numId="21">
    <w:abstractNumId w:val="19"/>
  </w:num>
  <w:num w:numId="22">
    <w:abstractNumId w:val="28"/>
  </w:num>
  <w:num w:numId="23">
    <w:abstractNumId w:val="23"/>
  </w:num>
  <w:num w:numId="24">
    <w:abstractNumId w:val="13"/>
  </w:num>
  <w:num w:numId="25">
    <w:abstractNumId w:val="25"/>
  </w:num>
  <w:num w:numId="26">
    <w:abstractNumId w:val="4"/>
  </w:num>
  <w:num w:numId="27">
    <w:abstractNumId w:val="17"/>
  </w:num>
  <w:num w:numId="28">
    <w:abstractNumId w:val="21"/>
  </w:num>
  <w:num w:numId="29">
    <w:abstractNumId w:val="9"/>
  </w:num>
  <w:num w:numId="3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FD"/>
    <w:rsid w:val="00004731"/>
    <w:rsid w:val="00020AE0"/>
    <w:rsid w:val="000402CC"/>
    <w:rsid w:val="00043019"/>
    <w:rsid w:val="000561AE"/>
    <w:rsid w:val="00064BED"/>
    <w:rsid w:val="00073347"/>
    <w:rsid w:val="00073B67"/>
    <w:rsid w:val="00083159"/>
    <w:rsid w:val="00084174"/>
    <w:rsid w:val="00092792"/>
    <w:rsid w:val="000B39FD"/>
    <w:rsid w:val="000C3193"/>
    <w:rsid w:val="000C61F9"/>
    <w:rsid w:val="000C6FB1"/>
    <w:rsid w:val="000D1D4F"/>
    <w:rsid w:val="000F54B1"/>
    <w:rsid w:val="000F7BCB"/>
    <w:rsid w:val="001006E4"/>
    <w:rsid w:val="001018F8"/>
    <w:rsid w:val="0010482D"/>
    <w:rsid w:val="00105EBB"/>
    <w:rsid w:val="00106894"/>
    <w:rsid w:val="001217D4"/>
    <w:rsid w:val="00136610"/>
    <w:rsid w:val="001367D7"/>
    <w:rsid w:val="0013756A"/>
    <w:rsid w:val="001460D5"/>
    <w:rsid w:val="001473DE"/>
    <w:rsid w:val="0015541E"/>
    <w:rsid w:val="00170895"/>
    <w:rsid w:val="0018367C"/>
    <w:rsid w:val="001B757E"/>
    <w:rsid w:val="001C2B27"/>
    <w:rsid w:val="001C4DDE"/>
    <w:rsid w:val="001C7B24"/>
    <w:rsid w:val="001D3C8C"/>
    <w:rsid w:val="001D44A3"/>
    <w:rsid w:val="001D580C"/>
    <w:rsid w:val="001D69FC"/>
    <w:rsid w:val="001D7047"/>
    <w:rsid w:val="001E7FC2"/>
    <w:rsid w:val="001F0A94"/>
    <w:rsid w:val="001F1BCE"/>
    <w:rsid w:val="00213802"/>
    <w:rsid w:val="002162BF"/>
    <w:rsid w:val="002163EB"/>
    <w:rsid w:val="00220A60"/>
    <w:rsid w:val="00221E4D"/>
    <w:rsid w:val="00223300"/>
    <w:rsid w:val="00224AA1"/>
    <w:rsid w:val="002278FA"/>
    <w:rsid w:val="00227B82"/>
    <w:rsid w:val="0023049E"/>
    <w:rsid w:val="002329CB"/>
    <w:rsid w:val="00232C28"/>
    <w:rsid w:val="00234756"/>
    <w:rsid w:val="00237ECF"/>
    <w:rsid w:val="00242D36"/>
    <w:rsid w:val="00260B8E"/>
    <w:rsid w:val="00260CE2"/>
    <w:rsid w:val="0026166D"/>
    <w:rsid w:val="0026341E"/>
    <w:rsid w:val="00266A02"/>
    <w:rsid w:val="00275F2A"/>
    <w:rsid w:val="002B2257"/>
    <w:rsid w:val="002B432B"/>
    <w:rsid w:val="002C14F3"/>
    <w:rsid w:val="002C657B"/>
    <w:rsid w:val="002E70E8"/>
    <w:rsid w:val="00303CF5"/>
    <w:rsid w:val="003053DC"/>
    <w:rsid w:val="00305962"/>
    <w:rsid w:val="00307C53"/>
    <w:rsid w:val="00317C12"/>
    <w:rsid w:val="00326D15"/>
    <w:rsid w:val="00334B9D"/>
    <w:rsid w:val="00356AFE"/>
    <w:rsid w:val="00356EE8"/>
    <w:rsid w:val="00364C34"/>
    <w:rsid w:val="003735D3"/>
    <w:rsid w:val="003741C3"/>
    <w:rsid w:val="00380DB2"/>
    <w:rsid w:val="003811B8"/>
    <w:rsid w:val="00385015"/>
    <w:rsid w:val="003908C1"/>
    <w:rsid w:val="0039233C"/>
    <w:rsid w:val="00393683"/>
    <w:rsid w:val="00396AE8"/>
    <w:rsid w:val="003A18C4"/>
    <w:rsid w:val="003B7856"/>
    <w:rsid w:val="003C42C9"/>
    <w:rsid w:val="003C658C"/>
    <w:rsid w:val="003D135E"/>
    <w:rsid w:val="003E38D4"/>
    <w:rsid w:val="003E40EB"/>
    <w:rsid w:val="003E4102"/>
    <w:rsid w:val="00401FDC"/>
    <w:rsid w:val="00405075"/>
    <w:rsid w:val="004111CF"/>
    <w:rsid w:val="0042288B"/>
    <w:rsid w:val="0042704A"/>
    <w:rsid w:val="00451255"/>
    <w:rsid w:val="0045417B"/>
    <w:rsid w:val="00463DF1"/>
    <w:rsid w:val="00464063"/>
    <w:rsid w:val="00467029"/>
    <w:rsid w:val="00471961"/>
    <w:rsid w:val="004862BB"/>
    <w:rsid w:val="00487E8F"/>
    <w:rsid w:val="00495776"/>
    <w:rsid w:val="00496FF8"/>
    <w:rsid w:val="004A042D"/>
    <w:rsid w:val="004B168A"/>
    <w:rsid w:val="004B6255"/>
    <w:rsid w:val="004C0622"/>
    <w:rsid w:val="004C1597"/>
    <w:rsid w:val="004D66D8"/>
    <w:rsid w:val="004E2FB9"/>
    <w:rsid w:val="004E764E"/>
    <w:rsid w:val="004F0148"/>
    <w:rsid w:val="004F2C7A"/>
    <w:rsid w:val="004F3704"/>
    <w:rsid w:val="004F6505"/>
    <w:rsid w:val="004F70C5"/>
    <w:rsid w:val="00505928"/>
    <w:rsid w:val="00506188"/>
    <w:rsid w:val="00512470"/>
    <w:rsid w:val="00512A54"/>
    <w:rsid w:val="00517291"/>
    <w:rsid w:val="00524AC3"/>
    <w:rsid w:val="00532F44"/>
    <w:rsid w:val="00534E96"/>
    <w:rsid w:val="0054561A"/>
    <w:rsid w:val="00545995"/>
    <w:rsid w:val="00547D91"/>
    <w:rsid w:val="00566C8F"/>
    <w:rsid w:val="00567502"/>
    <w:rsid w:val="0057715B"/>
    <w:rsid w:val="00581075"/>
    <w:rsid w:val="00582924"/>
    <w:rsid w:val="00584F40"/>
    <w:rsid w:val="005908F9"/>
    <w:rsid w:val="00593E12"/>
    <w:rsid w:val="005956A0"/>
    <w:rsid w:val="005A25F8"/>
    <w:rsid w:val="005A70D1"/>
    <w:rsid w:val="005B1245"/>
    <w:rsid w:val="005B18DE"/>
    <w:rsid w:val="005B3C5F"/>
    <w:rsid w:val="005D4449"/>
    <w:rsid w:val="005E6B48"/>
    <w:rsid w:val="005E7C80"/>
    <w:rsid w:val="00603E48"/>
    <w:rsid w:val="00623A50"/>
    <w:rsid w:val="00625039"/>
    <w:rsid w:val="00631DA3"/>
    <w:rsid w:val="00633FAB"/>
    <w:rsid w:val="00636333"/>
    <w:rsid w:val="00636353"/>
    <w:rsid w:val="00642B84"/>
    <w:rsid w:val="00650567"/>
    <w:rsid w:val="00652505"/>
    <w:rsid w:val="00657C89"/>
    <w:rsid w:val="00660C43"/>
    <w:rsid w:val="00662BD5"/>
    <w:rsid w:val="006746BD"/>
    <w:rsid w:val="0067705F"/>
    <w:rsid w:val="00687B36"/>
    <w:rsid w:val="00687D0B"/>
    <w:rsid w:val="00692D88"/>
    <w:rsid w:val="006B0BDE"/>
    <w:rsid w:val="006B7684"/>
    <w:rsid w:val="006C219B"/>
    <w:rsid w:val="006C42E8"/>
    <w:rsid w:val="006D46E2"/>
    <w:rsid w:val="006E0685"/>
    <w:rsid w:val="006E1B10"/>
    <w:rsid w:val="006F2643"/>
    <w:rsid w:val="006F2711"/>
    <w:rsid w:val="007145C9"/>
    <w:rsid w:val="00720B74"/>
    <w:rsid w:val="007270DF"/>
    <w:rsid w:val="0073083A"/>
    <w:rsid w:val="00731E9D"/>
    <w:rsid w:val="007370C8"/>
    <w:rsid w:val="00741DCF"/>
    <w:rsid w:val="0076260C"/>
    <w:rsid w:val="00763D26"/>
    <w:rsid w:val="0077373C"/>
    <w:rsid w:val="007765B4"/>
    <w:rsid w:val="00781113"/>
    <w:rsid w:val="00790E4D"/>
    <w:rsid w:val="00797956"/>
    <w:rsid w:val="007A05D6"/>
    <w:rsid w:val="007A17AE"/>
    <w:rsid w:val="007A7A49"/>
    <w:rsid w:val="007D28DD"/>
    <w:rsid w:val="007D3B64"/>
    <w:rsid w:val="007D5844"/>
    <w:rsid w:val="007E2A4F"/>
    <w:rsid w:val="007E60CA"/>
    <w:rsid w:val="007F2B16"/>
    <w:rsid w:val="00813473"/>
    <w:rsid w:val="0081443A"/>
    <w:rsid w:val="00817DA5"/>
    <w:rsid w:val="00837B2E"/>
    <w:rsid w:val="00837D75"/>
    <w:rsid w:val="008431A2"/>
    <w:rsid w:val="00843DD8"/>
    <w:rsid w:val="00845F6F"/>
    <w:rsid w:val="008476D9"/>
    <w:rsid w:val="00853F6D"/>
    <w:rsid w:val="008748E3"/>
    <w:rsid w:val="00892FD7"/>
    <w:rsid w:val="00894CCC"/>
    <w:rsid w:val="008A0857"/>
    <w:rsid w:val="008B3B8A"/>
    <w:rsid w:val="008B638B"/>
    <w:rsid w:val="008B7FC8"/>
    <w:rsid w:val="008D28FB"/>
    <w:rsid w:val="008F24BC"/>
    <w:rsid w:val="008F310B"/>
    <w:rsid w:val="00900384"/>
    <w:rsid w:val="00900549"/>
    <w:rsid w:val="0091283B"/>
    <w:rsid w:val="00935193"/>
    <w:rsid w:val="00940F99"/>
    <w:rsid w:val="00952E1D"/>
    <w:rsid w:val="00954F16"/>
    <w:rsid w:val="00964E12"/>
    <w:rsid w:val="00965AEF"/>
    <w:rsid w:val="009745AA"/>
    <w:rsid w:val="00982590"/>
    <w:rsid w:val="00997CB4"/>
    <w:rsid w:val="009A45D0"/>
    <w:rsid w:val="009B18F9"/>
    <w:rsid w:val="009B4681"/>
    <w:rsid w:val="009B6585"/>
    <w:rsid w:val="009B6C77"/>
    <w:rsid w:val="009C5E87"/>
    <w:rsid w:val="009C6620"/>
    <w:rsid w:val="009C670A"/>
    <w:rsid w:val="009D0181"/>
    <w:rsid w:val="009D5026"/>
    <w:rsid w:val="009D77D0"/>
    <w:rsid w:val="009E485A"/>
    <w:rsid w:val="009E7315"/>
    <w:rsid w:val="009F3BCC"/>
    <w:rsid w:val="00A00D4E"/>
    <w:rsid w:val="00A060EE"/>
    <w:rsid w:val="00A06EC5"/>
    <w:rsid w:val="00A136E2"/>
    <w:rsid w:val="00A176CD"/>
    <w:rsid w:val="00A36A08"/>
    <w:rsid w:val="00A419E5"/>
    <w:rsid w:val="00A52F3B"/>
    <w:rsid w:val="00A57375"/>
    <w:rsid w:val="00A625F0"/>
    <w:rsid w:val="00A6270B"/>
    <w:rsid w:val="00A639EB"/>
    <w:rsid w:val="00A643F9"/>
    <w:rsid w:val="00A81264"/>
    <w:rsid w:val="00A85F0E"/>
    <w:rsid w:val="00A906BB"/>
    <w:rsid w:val="00A90ACD"/>
    <w:rsid w:val="00A9544D"/>
    <w:rsid w:val="00AA1671"/>
    <w:rsid w:val="00AA2814"/>
    <w:rsid w:val="00AA6056"/>
    <w:rsid w:val="00AB3388"/>
    <w:rsid w:val="00AB5295"/>
    <w:rsid w:val="00AC25F0"/>
    <w:rsid w:val="00AD5300"/>
    <w:rsid w:val="00B00FC6"/>
    <w:rsid w:val="00B06868"/>
    <w:rsid w:val="00B06A25"/>
    <w:rsid w:val="00B2000A"/>
    <w:rsid w:val="00B30A14"/>
    <w:rsid w:val="00B30F07"/>
    <w:rsid w:val="00B3260C"/>
    <w:rsid w:val="00B43A28"/>
    <w:rsid w:val="00B441C6"/>
    <w:rsid w:val="00B450AD"/>
    <w:rsid w:val="00B5522F"/>
    <w:rsid w:val="00B56496"/>
    <w:rsid w:val="00B56C11"/>
    <w:rsid w:val="00B6045D"/>
    <w:rsid w:val="00B7197F"/>
    <w:rsid w:val="00B727DE"/>
    <w:rsid w:val="00B74ABB"/>
    <w:rsid w:val="00B80A7F"/>
    <w:rsid w:val="00B90649"/>
    <w:rsid w:val="00B916D9"/>
    <w:rsid w:val="00B93114"/>
    <w:rsid w:val="00B93B62"/>
    <w:rsid w:val="00B94BD1"/>
    <w:rsid w:val="00BA6D5E"/>
    <w:rsid w:val="00BA7F7B"/>
    <w:rsid w:val="00BB1DFD"/>
    <w:rsid w:val="00BF0504"/>
    <w:rsid w:val="00BF1956"/>
    <w:rsid w:val="00C00D6F"/>
    <w:rsid w:val="00C07306"/>
    <w:rsid w:val="00C20592"/>
    <w:rsid w:val="00C46C1F"/>
    <w:rsid w:val="00C50FF9"/>
    <w:rsid w:val="00C5159F"/>
    <w:rsid w:val="00C552E8"/>
    <w:rsid w:val="00C61002"/>
    <w:rsid w:val="00C61419"/>
    <w:rsid w:val="00C841A5"/>
    <w:rsid w:val="00C849B8"/>
    <w:rsid w:val="00C90D0E"/>
    <w:rsid w:val="00C950BB"/>
    <w:rsid w:val="00CA0E7B"/>
    <w:rsid w:val="00CA114C"/>
    <w:rsid w:val="00CA2802"/>
    <w:rsid w:val="00CA2CF4"/>
    <w:rsid w:val="00CA54F1"/>
    <w:rsid w:val="00CB274F"/>
    <w:rsid w:val="00CC238C"/>
    <w:rsid w:val="00CC27AC"/>
    <w:rsid w:val="00CD200D"/>
    <w:rsid w:val="00CD21FC"/>
    <w:rsid w:val="00CD2BC7"/>
    <w:rsid w:val="00CF2D14"/>
    <w:rsid w:val="00CF5338"/>
    <w:rsid w:val="00D01885"/>
    <w:rsid w:val="00D14BD8"/>
    <w:rsid w:val="00D1694A"/>
    <w:rsid w:val="00D210C9"/>
    <w:rsid w:val="00D22DC3"/>
    <w:rsid w:val="00D23A1F"/>
    <w:rsid w:val="00D33763"/>
    <w:rsid w:val="00D408AF"/>
    <w:rsid w:val="00D43855"/>
    <w:rsid w:val="00D44FCA"/>
    <w:rsid w:val="00D4729C"/>
    <w:rsid w:val="00D53E29"/>
    <w:rsid w:val="00D67A26"/>
    <w:rsid w:val="00D7033A"/>
    <w:rsid w:val="00D7534C"/>
    <w:rsid w:val="00D81F6E"/>
    <w:rsid w:val="00D879ED"/>
    <w:rsid w:val="00D973F7"/>
    <w:rsid w:val="00DA43BC"/>
    <w:rsid w:val="00DC05DE"/>
    <w:rsid w:val="00DC422F"/>
    <w:rsid w:val="00DD59BE"/>
    <w:rsid w:val="00DE0A0B"/>
    <w:rsid w:val="00DE2F9E"/>
    <w:rsid w:val="00DE3355"/>
    <w:rsid w:val="00DF05A8"/>
    <w:rsid w:val="00DF2773"/>
    <w:rsid w:val="00E02D1B"/>
    <w:rsid w:val="00E0634D"/>
    <w:rsid w:val="00E10534"/>
    <w:rsid w:val="00E10F9D"/>
    <w:rsid w:val="00E13DC2"/>
    <w:rsid w:val="00E3239A"/>
    <w:rsid w:val="00E413B8"/>
    <w:rsid w:val="00E42A14"/>
    <w:rsid w:val="00E47662"/>
    <w:rsid w:val="00E513C5"/>
    <w:rsid w:val="00E572F3"/>
    <w:rsid w:val="00E60DC0"/>
    <w:rsid w:val="00E65679"/>
    <w:rsid w:val="00E656A0"/>
    <w:rsid w:val="00E66380"/>
    <w:rsid w:val="00E70FE6"/>
    <w:rsid w:val="00E7254F"/>
    <w:rsid w:val="00E74647"/>
    <w:rsid w:val="00E74A7D"/>
    <w:rsid w:val="00E841E1"/>
    <w:rsid w:val="00E8487D"/>
    <w:rsid w:val="00E90E93"/>
    <w:rsid w:val="00E94205"/>
    <w:rsid w:val="00E9563F"/>
    <w:rsid w:val="00EA0BE4"/>
    <w:rsid w:val="00EA2997"/>
    <w:rsid w:val="00EA43EB"/>
    <w:rsid w:val="00EA4811"/>
    <w:rsid w:val="00EA7053"/>
    <w:rsid w:val="00EB5639"/>
    <w:rsid w:val="00EC3C49"/>
    <w:rsid w:val="00EC61B2"/>
    <w:rsid w:val="00ED5A6F"/>
    <w:rsid w:val="00ED761D"/>
    <w:rsid w:val="00EE3815"/>
    <w:rsid w:val="00EF2F62"/>
    <w:rsid w:val="00F00AA5"/>
    <w:rsid w:val="00F018CC"/>
    <w:rsid w:val="00F02C45"/>
    <w:rsid w:val="00F04024"/>
    <w:rsid w:val="00F13CCB"/>
    <w:rsid w:val="00F256FD"/>
    <w:rsid w:val="00F258A1"/>
    <w:rsid w:val="00F31EFB"/>
    <w:rsid w:val="00F36713"/>
    <w:rsid w:val="00F56D56"/>
    <w:rsid w:val="00F674F8"/>
    <w:rsid w:val="00F765DE"/>
    <w:rsid w:val="00F87190"/>
    <w:rsid w:val="00F95EEF"/>
    <w:rsid w:val="00F96D43"/>
    <w:rsid w:val="00FA5612"/>
    <w:rsid w:val="00FA7D29"/>
    <w:rsid w:val="00FB02E2"/>
    <w:rsid w:val="00FD4530"/>
    <w:rsid w:val="00FE54F3"/>
    <w:rsid w:val="00FE63B0"/>
    <w:rsid w:val="00FF18DF"/>
    <w:rsid w:val="00FF3B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20832"/>
  <w15:chartTrackingRefBased/>
  <w15:docId w15:val="{29ECF034-1568-4C4E-BA55-D257A3FF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5F6F"/>
    <w:pPr>
      <w:spacing w:before="120" w:after="120"/>
    </w:pPr>
    <w:rPr>
      <w:rFonts w:asciiTheme="minorHAnsi" w:eastAsiaTheme="minorEastAsia" w:hAnsiTheme="minorHAnsi"/>
      <w:sz w:val="24"/>
      <w:szCs w:val="24"/>
    </w:rPr>
  </w:style>
  <w:style w:type="paragraph" w:styleId="berschrift1">
    <w:name w:val="heading 1"/>
    <w:basedOn w:val="Standard"/>
    <w:link w:val="berschrift1Zchn"/>
    <w:uiPriority w:val="9"/>
    <w:qFormat/>
    <w:rsid w:val="007F2B16"/>
    <w:pPr>
      <w:spacing w:before="100" w:beforeAutospacing="1" w:after="100" w:afterAutospacing="1"/>
      <w:outlineLvl w:val="0"/>
    </w:pPr>
    <w:rPr>
      <w:rFonts w:eastAsia="Times New Roman" w:cstheme="minorHAnsi"/>
      <w:b/>
      <w:bCs/>
      <w:kern w:val="36"/>
      <w:sz w:val="36"/>
      <w:szCs w:val="36"/>
    </w:rPr>
  </w:style>
  <w:style w:type="paragraph" w:styleId="berschrift2">
    <w:name w:val="heading 2"/>
    <w:basedOn w:val="Standard"/>
    <w:link w:val="berschrift2Zchn"/>
    <w:uiPriority w:val="9"/>
    <w:qFormat/>
    <w:rsid w:val="00EA7053"/>
    <w:pPr>
      <w:spacing w:before="100" w:beforeAutospacing="1" w:after="100" w:afterAutospacing="1"/>
      <w:outlineLvl w:val="1"/>
    </w:pPr>
    <w:rPr>
      <w:rFonts w:eastAsia="Times New Roman" w:cstheme="minorHAnsi"/>
      <w:b/>
      <w:bCs/>
      <w:sz w:val="32"/>
      <w:szCs w:val="32"/>
    </w:rPr>
  </w:style>
  <w:style w:type="paragraph" w:styleId="berschrift3">
    <w:name w:val="heading 3"/>
    <w:basedOn w:val="Standard"/>
    <w:link w:val="berschrift3Zchn"/>
    <w:uiPriority w:val="9"/>
    <w:qFormat/>
    <w:rsid w:val="003A18C4"/>
    <w:pPr>
      <w:spacing w:before="100" w:beforeAutospacing="1" w:after="100" w:afterAutospacing="1"/>
      <w:outlineLvl w:val="2"/>
    </w:pPr>
    <w:rPr>
      <w:rFonts w:eastAsia="Times New Roman" w:cstheme="minorHAnsi"/>
      <w:b/>
      <w:bCs/>
      <w:sz w:val="28"/>
      <w:szCs w:val="28"/>
    </w:rPr>
  </w:style>
  <w:style w:type="paragraph" w:styleId="berschrift4">
    <w:name w:val="heading 4"/>
    <w:basedOn w:val="Standard"/>
    <w:next w:val="Standard"/>
    <w:link w:val="berschrift4Zchn"/>
    <w:uiPriority w:val="9"/>
    <w:unhideWhenUsed/>
    <w:qFormat/>
    <w:rsid w:val="003A18C4"/>
    <w:pPr>
      <w:keepNext/>
      <w:keepLines/>
      <w:spacing w:before="40" w:after="0"/>
      <w:outlineLvl w:val="3"/>
    </w:pPr>
    <w:rPr>
      <w:rFonts w:eastAsia="Times New Roman" w:cstheme="minorHAnsi"/>
      <w:i/>
      <w:i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spacing w:before="100" w:beforeAutospacing="1" w:after="100" w:afterAutospacing="1"/>
    </w:pPr>
  </w:style>
  <w:style w:type="character" w:customStyle="1" w:styleId="berschrift1Zchn">
    <w:name w:val="Überschrift 1 Zchn"/>
    <w:basedOn w:val="Absatz-Standardschriftart"/>
    <w:link w:val="berschrift1"/>
    <w:uiPriority w:val="9"/>
    <w:rsid w:val="007F2B16"/>
    <w:rPr>
      <w:rFonts w:asciiTheme="minorHAnsi" w:hAnsiTheme="minorHAnsi" w:cstheme="minorHAnsi"/>
      <w:b/>
      <w:bCs/>
      <w:kern w:val="36"/>
      <w:sz w:val="36"/>
      <w:szCs w:val="36"/>
    </w:rPr>
  </w:style>
  <w:style w:type="paragraph" w:styleId="StandardWeb">
    <w:name w:val="Normal (Web)"/>
    <w:basedOn w:val="Standard"/>
    <w:uiPriority w:val="99"/>
    <w:unhideWhenUsed/>
    <w:pPr>
      <w:spacing w:before="100" w:beforeAutospacing="1" w:after="100" w:afterAutospacing="1"/>
    </w:p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berschrift2Zchn">
    <w:name w:val="Überschrift 2 Zchn"/>
    <w:basedOn w:val="Absatz-Standardschriftart"/>
    <w:link w:val="berschrift2"/>
    <w:uiPriority w:val="9"/>
    <w:rsid w:val="00EA7053"/>
    <w:rPr>
      <w:rFonts w:asciiTheme="minorHAnsi" w:hAnsiTheme="minorHAnsi" w:cstheme="minorHAnsi"/>
      <w:b/>
      <w:bCs/>
      <w:sz w:val="32"/>
      <w:szCs w:val="32"/>
    </w:rPr>
  </w:style>
  <w:style w:type="character" w:customStyle="1" w:styleId="berschrift3Zchn">
    <w:name w:val="Überschrift 3 Zchn"/>
    <w:basedOn w:val="Absatz-Standardschriftart"/>
    <w:link w:val="berschrift3"/>
    <w:uiPriority w:val="9"/>
    <w:rsid w:val="003A18C4"/>
    <w:rPr>
      <w:rFonts w:asciiTheme="minorHAnsi" w:hAnsiTheme="minorHAnsi" w:cstheme="minorHAnsi"/>
      <w:b/>
      <w:bCs/>
      <w:sz w:val="28"/>
      <w:szCs w:val="28"/>
    </w:rPr>
  </w:style>
  <w:style w:type="paragraph" w:styleId="Inhaltsverzeichnisberschrift">
    <w:name w:val="TOC Heading"/>
    <w:basedOn w:val="berschrift1"/>
    <w:next w:val="Standard"/>
    <w:uiPriority w:val="39"/>
    <w:unhideWhenUsed/>
    <w:qFormat/>
    <w:rsid w:val="00385015"/>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Verzeichnis1">
    <w:name w:val="toc 1"/>
    <w:basedOn w:val="Standard"/>
    <w:next w:val="Standard"/>
    <w:autoRedefine/>
    <w:uiPriority w:val="39"/>
    <w:unhideWhenUsed/>
    <w:rsid w:val="00845F6F"/>
    <w:pPr>
      <w:tabs>
        <w:tab w:val="right" w:leader="dot" w:pos="9350"/>
      </w:tabs>
      <w:spacing w:before="240"/>
    </w:pPr>
    <w:rPr>
      <w:b/>
      <w:bCs/>
      <w:sz w:val="20"/>
      <w:szCs w:val="20"/>
    </w:rPr>
  </w:style>
  <w:style w:type="paragraph" w:styleId="Verzeichnis2">
    <w:name w:val="toc 2"/>
    <w:basedOn w:val="Standard"/>
    <w:next w:val="Standard"/>
    <w:autoRedefine/>
    <w:uiPriority w:val="39"/>
    <w:unhideWhenUsed/>
    <w:rsid w:val="00385015"/>
    <w:pPr>
      <w:ind w:left="240"/>
    </w:pPr>
    <w:rPr>
      <w:i/>
      <w:iCs/>
      <w:sz w:val="20"/>
      <w:szCs w:val="20"/>
    </w:rPr>
  </w:style>
  <w:style w:type="paragraph" w:styleId="Verzeichnis3">
    <w:name w:val="toc 3"/>
    <w:basedOn w:val="Standard"/>
    <w:next w:val="Standard"/>
    <w:autoRedefine/>
    <w:uiPriority w:val="39"/>
    <w:unhideWhenUsed/>
    <w:rsid w:val="00385015"/>
    <w:pPr>
      <w:ind w:left="480"/>
    </w:pPr>
    <w:rPr>
      <w:sz w:val="20"/>
      <w:szCs w:val="20"/>
    </w:rPr>
  </w:style>
  <w:style w:type="paragraph" w:styleId="Verzeichnis4">
    <w:name w:val="toc 4"/>
    <w:basedOn w:val="Standard"/>
    <w:next w:val="Standard"/>
    <w:autoRedefine/>
    <w:uiPriority w:val="39"/>
    <w:semiHidden/>
    <w:unhideWhenUsed/>
    <w:rsid w:val="00385015"/>
    <w:pPr>
      <w:ind w:left="720"/>
    </w:pPr>
    <w:rPr>
      <w:sz w:val="20"/>
      <w:szCs w:val="20"/>
    </w:rPr>
  </w:style>
  <w:style w:type="paragraph" w:styleId="Verzeichnis5">
    <w:name w:val="toc 5"/>
    <w:basedOn w:val="Standard"/>
    <w:next w:val="Standard"/>
    <w:autoRedefine/>
    <w:uiPriority w:val="39"/>
    <w:semiHidden/>
    <w:unhideWhenUsed/>
    <w:rsid w:val="00385015"/>
    <w:pPr>
      <w:ind w:left="960"/>
    </w:pPr>
    <w:rPr>
      <w:sz w:val="20"/>
      <w:szCs w:val="20"/>
    </w:rPr>
  </w:style>
  <w:style w:type="paragraph" w:styleId="Verzeichnis6">
    <w:name w:val="toc 6"/>
    <w:basedOn w:val="Standard"/>
    <w:next w:val="Standard"/>
    <w:autoRedefine/>
    <w:uiPriority w:val="39"/>
    <w:semiHidden/>
    <w:unhideWhenUsed/>
    <w:rsid w:val="00385015"/>
    <w:pPr>
      <w:ind w:left="1200"/>
    </w:pPr>
    <w:rPr>
      <w:sz w:val="20"/>
      <w:szCs w:val="20"/>
    </w:rPr>
  </w:style>
  <w:style w:type="paragraph" w:styleId="Verzeichnis7">
    <w:name w:val="toc 7"/>
    <w:basedOn w:val="Standard"/>
    <w:next w:val="Standard"/>
    <w:autoRedefine/>
    <w:uiPriority w:val="39"/>
    <w:semiHidden/>
    <w:unhideWhenUsed/>
    <w:rsid w:val="00385015"/>
    <w:pPr>
      <w:ind w:left="1440"/>
    </w:pPr>
    <w:rPr>
      <w:sz w:val="20"/>
      <w:szCs w:val="20"/>
    </w:rPr>
  </w:style>
  <w:style w:type="paragraph" w:styleId="Verzeichnis8">
    <w:name w:val="toc 8"/>
    <w:basedOn w:val="Standard"/>
    <w:next w:val="Standard"/>
    <w:autoRedefine/>
    <w:uiPriority w:val="39"/>
    <w:semiHidden/>
    <w:unhideWhenUsed/>
    <w:rsid w:val="00385015"/>
    <w:pPr>
      <w:ind w:left="1680"/>
    </w:pPr>
    <w:rPr>
      <w:sz w:val="20"/>
      <w:szCs w:val="20"/>
    </w:rPr>
  </w:style>
  <w:style w:type="paragraph" w:styleId="Verzeichnis9">
    <w:name w:val="toc 9"/>
    <w:basedOn w:val="Standard"/>
    <w:next w:val="Standard"/>
    <w:autoRedefine/>
    <w:uiPriority w:val="39"/>
    <w:semiHidden/>
    <w:unhideWhenUsed/>
    <w:rsid w:val="00385015"/>
    <w:pPr>
      <w:ind w:left="1920"/>
    </w:pPr>
    <w:rPr>
      <w:sz w:val="20"/>
      <w:szCs w:val="20"/>
    </w:rPr>
  </w:style>
  <w:style w:type="paragraph" w:styleId="Titel">
    <w:name w:val="Title"/>
    <w:basedOn w:val="Standard"/>
    <w:next w:val="Standard"/>
    <w:link w:val="TitelZchn"/>
    <w:uiPriority w:val="10"/>
    <w:qFormat/>
    <w:rsid w:val="000F54B1"/>
    <w:pPr>
      <w:contextualSpacing/>
    </w:pPr>
    <w:rPr>
      <w:rFonts w:ascii="DINOT" w:eastAsia="Times New Roman" w:hAnsi="DINOT" w:cstheme="majorBidi"/>
      <w:spacing w:val="-10"/>
      <w:kern w:val="28"/>
      <w:sz w:val="40"/>
      <w:szCs w:val="40"/>
    </w:rPr>
  </w:style>
  <w:style w:type="character" w:customStyle="1" w:styleId="TitelZchn">
    <w:name w:val="Titel Zchn"/>
    <w:basedOn w:val="Absatz-Standardschriftart"/>
    <w:link w:val="Titel"/>
    <w:uiPriority w:val="10"/>
    <w:rsid w:val="000F54B1"/>
    <w:rPr>
      <w:rFonts w:ascii="DINOT" w:hAnsi="DINOT" w:cstheme="majorBidi"/>
      <w:spacing w:val="-10"/>
      <w:kern w:val="28"/>
      <w:sz w:val="40"/>
      <w:szCs w:val="40"/>
    </w:rPr>
  </w:style>
  <w:style w:type="character" w:styleId="Kommentarzeichen">
    <w:name w:val="annotation reference"/>
    <w:basedOn w:val="Absatz-Standardschriftart"/>
    <w:uiPriority w:val="99"/>
    <w:semiHidden/>
    <w:unhideWhenUsed/>
    <w:rsid w:val="006B0BDE"/>
    <w:rPr>
      <w:sz w:val="16"/>
      <w:szCs w:val="16"/>
    </w:rPr>
  </w:style>
  <w:style w:type="paragraph" w:styleId="Kommentartext">
    <w:name w:val="annotation text"/>
    <w:basedOn w:val="Standard"/>
    <w:link w:val="KommentartextZchn"/>
    <w:uiPriority w:val="99"/>
    <w:unhideWhenUsed/>
    <w:rsid w:val="006B0BDE"/>
    <w:pPr>
      <w:jc w:val="both"/>
    </w:pPr>
    <w:rPr>
      <w:rFonts w:cstheme="minorHAnsi"/>
      <w:sz w:val="22"/>
      <w:szCs w:val="22"/>
    </w:rPr>
  </w:style>
  <w:style w:type="character" w:customStyle="1" w:styleId="KommentartextZchn">
    <w:name w:val="Kommentartext Zchn"/>
    <w:basedOn w:val="Absatz-Standardschriftart"/>
    <w:link w:val="Kommentartext"/>
    <w:uiPriority w:val="99"/>
    <w:rsid w:val="006B0BDE"/>
    <w:rPr>
      <w:rFonts w:asciiTheme="minorHAnsi" w:eastAsiaTheme="minorEastAsia" w:hAnsiTheme="minorHAnsi" w:cstheme="minorHAnsi"/>
      <w:sz w:val="22"/>
      <w:szCs w:val="22"/>
    </w:rPr>
  </w:style>
  <w:style w:type="paragraph" w:styleId="Untertitel">
    <w:name w:val="Subtitle"/>
    <w:basedOn w:val="Standard"/>
    <w:next w:val="Standard"/>
    <w:link w:val="UntertitelZchn"/>
    <w:uiPriority w:val="11"/>
    <w:qFormat/>
    <w:rsid w:val="006B0BDE"/>
    <w:pPr>
      <w:numPr>
        <w:ilvl w:val="1"/>
      </w:numPr>
      <w:spacing w:after="160"/>
      <w:jc w:val="center"/>
    </w:pPr>
    <w:rPr>
      <w:rFonts w:cstheme="minorBidi"/>
      <w:spacing w:val="15"/>
      <w:sz w:val="22"/>
      <w:szCs w:val="22"/>
    </w:rPr>
  </w:style>
  <w:style w:type="character" w:customStyle="1" w:styleId="UntertitelZchn">
    <w:name w:val="Untertitel Zchn"/>
    <w:basedOn w:val="Absatz-Standardschriftart"/>
    <w:link w:val="Untertitel"/>
    <w:uiPriority w:val="11"/>
    <w:rsid w:val="006B0BDE"/>
    <w:rPr>
      <w:rFonts w:asciiTheme="minorHAnsi" w:eastAsiaTheme="minorEastAsia" w:hAnsiTheme="minorHAnsi" w:cstheme="minorBidi"/>
      <w:spacing w:val="15"/>
      <w:sz w:val="22"/>
      <w:szCs w:val="22"/>
    </w:rPr>
  </w:style>
  <w:style w:type="table" w:styleId="Tabellenraster">
    <w:name w:val="Table Grid"/>
    <w:basedOn w:val="NormaleTabelle"/>
    <w:uiPriority w:val="39"/>
    <w:rsid w:val="006B0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ohneNummer">
    <w:name w:val="Ü1_ohne_Nummer"/>
    <w:basedOn w:val="Standard"/>
    <w:next w:val="Standard"/>
    <w:autoRedefine/>
    <w:uiPriority w:val="9"/>
    <w:qFormat/>
    <w:rsid w:val="006B0BDE"/>
    <w:pPr>
      <w:keepNext/>
      <w:keepLines/>
      <w:outlineLvl w:val="0"/>
    </w:pPr>
    <w:rPr>
      <w:rFonts w:cstheme="minorHAnsi"/>
      <w:b/>
      <w:bCs/>
      <w:sz w:val="32"/>
      <w:szCs w:val="22"/>
    </w:rPr>
  </w:style>
  <w:style w:type="paragraph" w:customStyle="1" w:styleId="TabellenInhalt">
    <w:name w:val="TabellenInhalt"/>
    <w:basedOn w:val="Standard"/>
    <w:qFormat/>
    <w:rsid w:val="006B0BDE"/>
    <w:rPr>
      <w:rFonts w:cstheme="minorHAnsi"/>
      <w:sz w:val="18"/>
      <w:szCs w:val="18"/>
    </w:rPr>
  </w:style>
  <w:style w:type="paragraph" w:customStyle="1" w:styleId="Tabellenkopf">
    <w:name w:val="Tabellenkopf"/>
    <w:basedOn w:val="TabellenInhalt"/>
    <w:qFormat/>
    <w:rsid w:val="006B0BDE"/>
    <w:rPr>
      <w:b/>
      <w:bCs/>
      <w:sz w:val="20"/>
      <w:szCs w:val="20"/>
    </w:rPr>
  </w:style>
  <w:style w:type="paragraph" w:styleId="Kopfzeile">
    <w:name w:val="header"/>
    <w:basedOn w:val="Standard"/>
    <w:link w:val="KopfzeileZchn"/>
    <w:uiPriority w:val="99"/>
    <w:unhideWhenUsed/>
    <w:rsid w:val="004C1597"/>
    <w:pPr>
      <w:tabs>
        <w:tab w:val="center" w:pos="4536"/>
        <w:tab w:val="right" w:pos="9072"/>
      </w:tabs>
    </w:pPr>
  </w:style>
  <w:style w:type="character" w:customStyle="1" w:styleId="KopfzeileZchn">
    <w:name w:val="Kopfzeile Zchn"/>
    <w:basedOn w:val="Absatz-Standardschriftart"/>
    <w:link w:val="Kopfzeile"/>
    <w:uiPriority w:val="99"/>
    <w:rsid w:val="004C1597"/>
    <w:rPr>
      <w:rFonts w:eastAsiaTheme="minorEastAsia"/>
      <w:sz w:val="24"/>
      <w:szCs w:val="24"/>
    </w:rPr>
  </w:style>
  <w:style w:type="paragraph" w:styleId="Fuzeile">
    <w:name w:val="footer"/>
    <w:basedOn w:val="Standard"/>
    <w:link w:val="FuzeileZchn"/>
    <w:uiPriority w:val="99"/>
    <w:unhideWhenUsed/>
    <w:rsid w:val="004C1597"/>
    <w:pPr>
      <w:tabs>
        <w:tab w:val="center" w:pos="4536"/>
        <w:tab w:val="right" w:pos="9072"/>
      </w:tabs>
    </w:pPr>
  </w:style>
  <w:style w:type="character" w:customStyle="1" w:styleId="FuzeileZchn">
    <w:name w:val="Fußzeile Zchn"/>
    <w:basedOn w:val="Absatz-Standardschriftart"/>
    <w:link w:val="Fuzeile"/>
    <w:uiPriority w:val="99"/>
    <w:rsid w:val="004C1597"/>
    <w:rPr>
      <w:rFonts w:eastAsiaTheme="minorEastAsia"/>
      <w:sz w:val="24"/>
      <w:szCs w:val="24"/>
    </w:rPr>
  </w:style>
  <w:style w:type="character" w:styleId="Seitenzahl">
    <w:name w:val="page number"/>
    <w:rsid w:val="004C1597"/>
    <w:rPr>
      <w:rFonts w:ascii="Arial" w:hAnsi="Arial"/>
      <w:sz w:val="20"/>
    </w:rPr>
  </w:style>
  <w:style w:type="paragraph" w:styleId="KeinLeerraum">
    <w:name w:val="No Spacing"/>
    <w:link w:val="KeinLeerraumZchn"/>
    <w:uiPriority w:val="1"/>
    <w:qFormat/>
    <w:rsid w:val="00512A54"/>
    <w:rPr>
      <w:rFonts w:asciiTheme="minorHAnsi" w:eastAsiaTheme="minorEastAsia" w:hAnsiTheme="minorHAnsi" w:cstheme="minorBidi"/>
      <w:sz w:val="22"/>
      <w:szCs w:val="22"/>
      <w:lang w:val="en-US" w:eastAsia="zh-CN"/>
    </w:rPr>
  </w:style>
  <w:style w:type="character" w:customStyle="1" w:styleId="KeinLeerraumZchn">
    <w:name w:val="Kein Leerraum Zchn"/>
    <w:basedOn w:val="Absatz-Standardschriftart"/>
    <w:link w:val="KeinLeerraum"/>
    <w:uiPriority w:val="1"/>
    <w:rsid w:val="00512A54"/>
    <w:rPr>
      <w:rFonts w:asciiTheme="minorHAnsi" w:eastAsiaTheme="minorEastAsia" w:hAnsiTheme="minorHAnsi" w:cstheme="minorBidi"/>
      <w:sz w:val="22"/>
      <w:szCs w:val="22"/>
      <w:lang w:val="en-US" w:eastAsia="zh-CN"/>
    </w:rPr>
  </w:style>
  <w:style w:type="paragraph" w:styleId="Listenabsatz">
    <w:name w:val="List Paragraph"/>
    <w:basedOn w:val="Standard"/>
    <w:uiPriority w:val="99"/>
    <w:qFormat/>
    <w:rsid w:val="00845F6F"/>
    <w:pPr>
      <w:ind w:left="720"/>
      <w:contextualSpacing/>
    </w:pPr>
  </w:style>
  <w:style w:type="character" w:customStyle="1" w:styleId="berschrift4Zchn">
    <w:name w:val="Überschrift 4 Zchn"/>
    <w:basedOn w:val="Absatz-Standardschriftart"/>
    <w:link w:val="berschrift4"/>
    <w:uiPriority w:val="9"/>
    <w:rsid w:val="003A18C4"/>
    <w:rPr>
      <w:rFonts w:asciiTheme="minorHAnsi" w:hAnsiTheme="minorHAnsi" w:cstheme="minorHAnsi"/>
      <w:i/>
      <w:iCs/>
      <w:sz w:val="24"/>
      <w:szCs w:val="24"/>
    </w:rPr>
  </w:style>
  <w:style w:type="character" w:customStyle="1" w:styleId="tocoutline">
    <w:name w:val="tocoutline"/>
    <w:basedOn w:val="Absatz-Standardschriftart"/>
    <w:rsid w:val="00652505"/>
  </w:style>
  <w:style w:type="character" w:customStyle="1" w:styleId="confluence-embedded-file-wrapper">
    <w:name w:val="confluence-embedded-file-wrapper"/>
    <w:basedOn w:val="Absatz-Standardschriftart"/>
    <w:rsid w:val="004E2FB9"/>
  </w:style>
  <w:style w:type="character" w:styleId="Fett">
    <w:name w:val="Strong"/>
    <w:basedOn w:val="Absatz-Standardschriftart"/>
    <w:uiPriority w:val="22"/>
    <w:qFormat/>
    <w:rsid w:val="004E2FB9"/>
    <w:rPr>
      <w:b/>
      <w:bCs/>
    </w:rPr>
  </w:style>
  <w:style w:type="paragraph" w:customStyle="1" w:styleId="Tabelleninhalt0">
    <w:name w:val="Tabelleninhalt"/>
    <w:basedOn w:val="Standard"/>
    <w:qFormat/>
    <w:rsid w:val="004E2FB9"/>
    <w:pPr>
      <w:spacing w:before="0" w:after="0"/>
    </w:pPr>
    <w:rPr>
      <w:rFonts w:ascii="Times New Roman" w:eastAsia="Times New Roman" w:hAnsi="Times New Roman"/>
      <w:sz w:val="18"/>
    </w:rPr>
  </w:style>
  <w:style w:type="character" w:customStyle="1" w:styleId="inline-comment-marker">
    <w:name w:val="inline-comment-marker"/>
    <w:basedOn w:val="Absatz-Standardschriftart"/>
    <w:rsid w:val="00A00D4E"/>
  </w:style>
  <w:style w:type="character" w:styleId="Hervorhebung">
    <w:name w:val="Emphasis"/>
    <w:basedOn w:val="Absatz-Standardschriftart"/>
    <w:uiPriority w:val="20"/>
    <w:qFormat/>
    <w:rsid w:val="003A18C4"/>
    <w:rPr>
      <w:i/>
      <w:iCs/>
    </w:rPr>
  </w:style>
  <w:style w:type="character" w:styleId="NichtaufgelsteErwhnung">
    <w:name w:val="Unresolved Mention"/>
    <w:basedOn w:val="Absatz-Standardschriftart"/>
    <w:uiPriority w:val="99"/>
    <w:semiHidden/>
    <w:unhideWhenUsed/>
    <w:rsid w:val="00356EE8"/>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584F40"/>
    <w:pPr>
      <w:jc w:val="left"/>
    </w:pPr>
    <w:rPr>
      <w:rFonts w:cs="Times New Roman"/>
      <w:b/>
      <w:bCs/>
      <w:sz w:val="20"/>
      <w:szCs w:val="20"/>
    </w:rPr>
  </w:style>
  <w:style w:type="character" w:customStyle="1" w:styleId="KommentarthemaZchn">
    <w:name w:val="Kommentarthema Zchn"/>
    <w:basedOn w:val="KommentartextZchn"/>
    <w:link w:val="Kommentarthema"/>
    <w:uiPriority w:val="99"/>
    <w:semiHidden/>
    <w:rsid w:val="00584F40"/>
    <w:rPr>
      <w:rFonts w:asciiTheme="minorHAnsi" w:eastAsiaTheme="minorEastAsia" w:hAnsiTheme="minorHAnsi" w:cstheme="minorHAnsi"/>
      <w:b/>
      <w:bCs/>
      <w:sz w:val="22"/>
      <w:szCs w:val="22"/>
    </w:rPr>
  </w:style>
  <w:style w:type="paragraph" w:styleId="berarbeitung">
    <w:name w:val="Revision"/>
    <w:hidden/>
    <w:uiPriority w:val="99"/>
    <w:semiHidden/>
    <w:rsid w:val="00584F40"/>
    <w:rPr>
      <w:rFonts w:asciiTheme="minorHAnsi" w:eastAsiaTheme="minorEastAsia"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7368">
      <w:bodyDiv w:val="1"/>
      <w:marLeft w:val="0"/>
      <w:marRight w:val="0"/>
      <w:marTop w:val="0"/>
      <w:marBottom w:val="0"/>
      <w:divBdr>
        <w:top w:val="none" w:sz="0" w:space="0" w:color="auto"/>
        <w:left w:val="none" w:sz="0" w:space="0" w:color="auto"/>
        <w:bottom w:val="none" w:sz="0" w:space="0" w:color="auto"/>
        <w:right w:val="none" w:sz="0" w:space="0" w:color="auto"/>
      </w:divBdr>
      <w:divsChild>
        <w:div w:id="879782619">
          <w:marLeft w:val="0"/>
          <w:marRight w:val="0"/>
          <w:marTop w:val="0"/>
          <w:marBottom w:val="0"/>
          <w:divBdr>
            <w:top w:val="none" w:sz="0" w:space="0" w:color="auto"/>
            <w:left w:val="none" w:sz="0" w:space="0" w:color="auto"/>
            <w:bottom w:val="none" w:sz="0" w:space="0" w:color="auto"/>
            <w:right w:val="none" w:sz="0" w:space="0" w:color="auto"/>
          </w:divBdr>
          <w:divsChild>
            <w:div w:id="372922315">
              <w:marLeft w:val="0"/>
              <w:marRight w:val="0"/>
              <w:marTop w:val="0"/>
              <w:marBottom w:val="0"/>
              <w:divBdr>
                <w:top w:val="none" w:sz="0" w:space="0" w:color="auto"/>
                <w:left w:val="none" w:sz="0" w:space="0" w:color="auto"/>
                <w:bottom w:val="none" w:sz="0" w:space="0" w:color="auto"/>
                <w:right w:val="none" w:sz="0" w:space="0" w:color="auto"/>
              </w:divBdr>
              <w:divsChild>
                <w:div w:id="20356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30989">
      <w:bodyDiv w:val="1"/>
      <w:marLeft w:val="0"/>
      <w:marRight w:val="0"/>
      <w:marTop w:val="0"/>
      <w:marBottom w:val="0"/>
      <w:divBdr>
        <w:top w:val="none" w:sz="0" w:space="0" w:color="auto"/>
        <w:left w:val="none" w:sz="0" w:space="0" w:color="auto"/>
        <w:bottom w:val="none" w:sz="0" w:space="0" w:color="auto"/>
        <w:right w:val="none" w:sz="0" w:space="0" w:color="auto"/>
      </w:divBdr>
    </w:div>
    <w:div w:id="396708994">
      <w:bodyDiv w:val="1"/>
      <w:marLeft w:val="0"/>
      <w:marRight w:val="0"/>
      <w:marTop w:val="0"/>
      <w:marBottom w:val="0"/>
      <w:divBdr>
        <w:top w:val="none" w:sz="0" w:space="0" w:color="auto"/>
        <w:left w:val="none" w:sz="0" w:space="0" w:color="auto"/>
        <w:bottom w:val="none" w:sz="0" w:space="0" w:color="auto"/>
        <w:right w:val="none" w:sz="0" w:space="0" w:color="auto"/>
      </w:divBdr>
    </w:div>
    <w:div w:id="423499949">
      <w:bodyDiv w:val="1"/>
      <w:marLeft w:val="0"/>
      <w:marRight w:val="0"/>
      <w:marTop w:val="0"/>
      <w:marBottom w:val="0"/>
      <w:divBdr>
        <w:top w:val="none" w:sz="0" w:space="0" w:color="auto"/>
        <w:left w:val="none" w:sz="0" w:space="0" w:color="auto"/>
        <w:bottom w:val="none" w:sz="0" w:space="0" w:color="auto"/>
        <w:right w:val="none" w:sz="0" w:space="0" w:color="auto"/>
      </w:divBdr>
      <w:divsChild>
        <w:div w:id="569386511">
          <w:marLeft w:val="0"/>
          <w:marRight w:val="0"/>
          <w:marTop w:val="0"/>
          <w:marBottom w:val="0"/>
          <w:divBdr>
            <w:top w:val="none" w:sz="0" w:space="0" w:color="auto"/>
            <w:left w:val="none" w:sz="0" w:space="0" w:color="auto"/>
            <w:bottom w:val="none" w:sz="0" w:space="0" w:color="auto"/>
            <w:right w:val="none" w:sz="0" w:space="0" w:color="auto"/>
          </w:divBdr>
          <w:divsChild>
            <w:div w:id="1523086215">
              <w:marLeft w:val="0"/>
              <w:marRight w:val="0"/>
              <w:marTop w:val="0"/>
              <w:marBottom w:val="0"/>
              <w:divBdr>
                <w:top w:val="none" w:sz="0" w:space="0" w:color="auto"/>
                <w:left w:val="none" w:sz="0" w:space="0" w:color="auto"/>
                <w:bottom w:val="none" w:sz="0" w:space="0" w:color="auto"/>
                <w:right w:val="none" w:sz="0" w:space="0" w:color="auto"/>
              </w:divBdr>
              <w:divsChild>
                <w:div w:id="2611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702030">
      <w:bodyDiv w:val="1"/>
      <w:marLeft w:val="0"/>
      <w:marRight w:val="0"/>
      <w:marTop w:val="0"/>
      <w:marBottom w:val="0"/>
      <w:divBdr>
        <w:top w:val="none" w:sz="0" w:space="0" w:color="auto"/>
        <w:left w:val="none" w:sz="0" w:space="0" w:color="auto"/>
        <w:bottom w:val="none" w:sz="0" w:space="0" w:color="auto"/>
        <w:right w:val="none" w:sz="0" w:space="0" w:color="auto"/>
      </w:divBdr>
      <w:divsChild>
        <w:div w:id="2060132405">
          <w:marLeft w:val="0"/>
          <w:marRight w:val="0"/>
          <w:marTop w:val="0"/>
          <w:marBottom w:val="0"/>
          <w:divBdr>
            <w:top w:val="none" w:sz="0" w:space="0" w:color="auto"/>
            <w:left w:val="none" w:sz="0" w:space="0" w:color="auto"/>
            <w:bottom w:val="none" w:sz="0" w:space="0" w:color="auto"/>
            <w:right w:val="none" w:sz="0" w:space="0" w:color="auto"/>
          </w:divBdr>
          <w:divsChild>
            <w:div w:id="259915816">
              <w:marLeft w:val="0"/>
              <w:marRight w:val="0"/>
              <w:marTop w:val="0"/>
              <w:marBottom w:val="0"/>
              <w:divBdr>
                <w:top w:val="none" w:sz="0" w:space="0" w:color="auto"/>
                <w:left w:val="none" w:sz="0" w:space="0" w:color="auto"/>
                <w:bottom w:val="none" w:sz="0" w:space="0" w:color="auto"/>
                <w:right w:val="none" w:sz="0" w:space="0" w:color="auto"/>
              </w:divBdr>
              <w:divsChild>
                <w:div w:id="3585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8564">
      <w:bodyDiv w:val="1"/>
      <w:marLeft w:val="0"/>
      <w:marRight w:val="0"/>
      <w:marTop w:val="0"/>
      <w:marBottom w:val="0"/>
      <w:divBdr>
        <w:top w:val="none" w:sz="0" w:space="0" w:color="auto"/>
        <w:left w:val="none" w:sz="0" w:space="0" w:color="auto"/>
        <w:bottom w:val="none" w:sz="0" w:space="0" w:color="auto"/>
        <w:right w:val="none" w:sz="0" w:space="0" w:color="auto"/>
      </w:divBdr>
      <w:divsChild>
        <w:div w:id="669523657">
          <w:marLeft w:val="0"/>
          <w:marRight w:val="0"/>
          <w:marTop w:val="0"/>
          <w:marBottom w:val="0"/>
          <w:divBdr>
            <w:top w:val="none" w:sz="0" w:space="0" w:color="auto"/>
            <w:left w:val="none" w:sz="0" w:space="0" w:color="auto"/>
            <w:bottom w:val="none" w:sz="0" w:space="0" w:color="auto"/>
            <w:right w:val="none" w:sz="0" w:space="0" w:color="auto"/>
          </w:divBdr>
          <w:divsChild>
            <w:div w:id="2089959549">
              <w:marLeft w:val="0"/>
              <w:marRight w:val="0"/>
              <w:marTop w:val="0"/>
              <w:marBottom w:val="0"/>
              <w:divBdr>
                <w:top w:val="none" w:sz="0" w:space="0" w:color="auto"/>
                <w:left w:val="none" w:sz="0" w:space="0" w:color="auto"/>
                <w:bottom w:val="none" w:sz="0" w:space="0" w:color="auto"/>
                <w:right w:val="none" w:sz="0" w:space="0" w:color="auto"/>
              </w:divBdr>
              <w:divsChild>
                <w:div w:id="190829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50934">
      <w:bodyDiv w:val="1"/>
      <w:marLeft w:val="0"/>
      <w:marRight w:val="0"/>
      <w:marTop w:val="0"/>
      <w:marBottom w:val="0"/>
      <w:divBdr>
        <w:top w:val="none" w:sz="0" w:space="0" w:color="auto"/>
        <w:left w:val="none" w:sz="0" w:space="0" w:color="auto"/>
        <w:bottom w:val="none" w:sz="0" w:space="0" w:color="auto"/>
        <w:right w:val="none" w:sz="0" w:space="0" w:color="auto"/>
      </w:divBdr>
      <w:divsChild>
        <w:div w:id="896936437">
          <w:marLeft w:val="0"/>
          <w:marRight w:val="0"/>
          <w:marTop w:val="0"/>
          <w:marBottom w:val="0"/>
          <w:divBdr>
            <w:top w:val="none" w:sz="0" w:space="0" w:color="auto"/>
            <w:left w:val="none" w:sz="0" w:space="0" w:color="auto"/>
            <w:bottom w:val="none" w:sz="0" w:space="0" w:color="auto"/>
            <w:right w:val="none" w:sz="0" w:space="0" w:color="auto"/>
          </w:divBdr>
          <w:divsChild>
            <w:div w:id="1353412831">
              <w:marLeft w:val="0"/>
              <w:marRight w:val="0"/>
              <w:marTop w:val="0"/>
              <w:marBottom w:val="0"/>
              <w:divBdr>
                <w:top w:val="none" w:sz="0" w:space="0" w:color="auto"/>
                <w:left w:val="none" w:sz="0" w:space="0" w:color="auto"/>
                <w:bottom w:val="none" w:sz="0" w:space="0" w:color="auto"/>
                <w:right w:val="none" w:sz="0" w:space="0" w:color="auto"/>
              </w:divBdr>
              <w:divsChild>
                <w:div w:id="40823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030793">
      <w:bodyDiv w:val="1"/>
      <w:marLeft w:val="0"/>
      <w:marRight w:val="0"/>
      <w:marTop w:val="0"/>
      <w:marBottom w:val="0"/>
      <w:divBdr>
        <w:top w:val="none" w:sz="0" w:space="0" w:color="auto"/>
        <w:left w:val="none" w:sz="0" w:space="0" w:color="auto"/>
        <w:bottom w:val="none" w:sz="0" w:space="0" w:color="auto"/>
        <w:right w:val="none" w:sz="0" w:space="0" w:color="auto"/>
      </w:divBdr>
      <w:divsChild>
        <w:div w:id="2114279951">
          <w:marLeft w:val="0"/>
          <w:marRight w:val="0"/>
          <w:marTop w:val="0"/>
          <w:marBottom w:val="0"/>
          <w:divBdr>
            <w:top w:val="none" w:sz="0" w:space="0" w:color="auto"/>
            <w:left w:val="none" w:sz="0" w:space="0" w:color="auto"/>
            <w:bottom w:val="none" w:sz="0" w:space="0" w:color="auto"/>
            <w:right w:val="none" w:sz="0" w:space="0" w:color="auto"/>
          </w:divBdr>
          <w:divsChild>
            <w:div w:id="402526342">
              <w:marLeft w:val="0"/>
              <w:marRight w:val="0"/>
              <w:marTop w:val="0"/>
              <w:marBottom w:val="0"/>
              <w:divBdr>
                <w:top w:val="none" w:sz="0" w:space="0" w:color="auto"/>
                <w:left w:val="none" w:sz="0" w:space="0" w:color="auto"/>
                <w:bottom w:val="none" w:sz="0" w:space="0" w:color="auto"/>
                <w:right w:val="none" w:sz="0" w:space="0" w:color="auto"/>
              </w:divBdr>
              <w:divsChild>
                <w:div w:id="214014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045938">
      <w:bodyDiv w:val="1"/>
      <w:marLeft w:val="0"/>
      <w:marRight w:val="0"/>
      <w:marTop w:val="0"/>
      <w:marBottom w:val="0"/>
      <w:divBdr>
        <w:top w:val="none" w:sz="0" w:space="0" w:color="auto"/>
        <w:left w:val="none" w:sz="0" w:space="0" w:color="auto"/>
        <w:bottom w:val="none" w:sz="0" w:space="0" w:color="auto"/>
        <w:right w:val="none" w:sz="0" w:space="0" w:color="auto"/>
      </w:divBdr>
    </w:div>
    <w:div w:id="602231103">
      <w:bodyDiv w:val="1"/>
      <w:marLeft w:val="0"/>
      <w:marRight w:val="0"/>
      <w:marTop w:val="0"/>
      <w:marBottom w:val="0"/>
      <w:divBdr>
        <w:top w:val="none" w:sz="0" w:space="0" w:color="auto"/>
        <w:left w:val="none" w:sz="0" w:space="0" w:color="auto"/>
        <w:bottom w:val="none" w:sz="0" w:space="0" w:color="auto"/>
        <w:right w:val="none" w:sz="0" w:space="0" w:color="auto"/>
      </w:divBdr>
      <w:divsChild>
        <w:div w:id="1248612478">
          <w:marLeft w:val="0"/>
          <w:marRight w:val="0"/>
          <w:marTop w:val="0"/>
          <w:marBottom w:val="0"/>
          <w:divBdr>
            <w:top w:val="none" w:sz="0" w:space="0" w:color="auto"/>
            <w:left w:val="none" w:sz="0" w:space="0" w:color="auto"/>
            <w:bottom w:val="none" w:sz="0" w:space="0" w:color="auto"/>
            <w:right w:val="none" w:sz="0" w:space="0" w:color="auto"/>
          </w:divBdr>
          <w:divsChild>
            <w:div w:id="1486773937">
              <w:marLeft w:val="0"/>
              <w:marRight w:val="0"/>
              <w:marTop w:val="0"/>
              <w:marBottom w:val="0"/>
              <w:divBdr>
                <w:top w:val="none" w:sz="0" w:space="0" w:color="auto"/>
                <w:left w:val="none" w:sz="0" w:space="0" w:color="auto"/>
                <w:bottom w:val="none" w:sz="0" w:space="0" w:color="auto"/>
                <w:right w:val="none" w:sz="0" w:space="0" w:color="auto"/>
              </w:divBdr>
              <w:divsChild>
                <w:div w:id="214322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72334">
      <w:marLeft w:val="0"/>
      <w:marRight w:val="0"/>
      <w:marTop w:val="0"/>
      <w:marBottom w:val="0"/>
      <w:divBdr>
        <w:top w:val="none" w:sz="0" w:space="0" w:color="auto"/>
        <w:left w:val="none" w:sz="0" w:space="0" w:color="auto"/>
        <w:bottom w:val="none" w:sz="0" w:space="0" w:color="auto"/>
        <w:right w:val="none" w:sz="0" w:space="0" w:color="auto"/>
      </w:divBdr>
      <w:divsChild>
        <w:div w:id="1139423824">
          <w:marLeft w:val="0"/>
          <w:marRight w:val="0"/>
          <w:marTop w:val="0"/>
          <w:marBottom w:val="0"/>
          <w:divBdr>
            <w:top w:val="none" w:sz="0" w:space="0" w:color="auto"/>
            <w:left w:val="none" w:sz="0" w:space="0" w:color="auto"/>
            <w:bottom w:val="none" w:sz="0" w:space="0" w:color="auto"/>
            <w:right w:val="none" w:sz="0" w:space="0" w:color="auto"/>
          </w:divBdr>
        </w:div>
      </w:divsChild>
    </w:div>
    <w:div w:id="745028201">
      <w:bodyDiv w:val="1"/>
      <w:marLeft w:val="0"/>
      <w:marRight w:val="0"/>
      <w:marTop w:val="0"/>
      <w:marBottom w:val="0"/>
      <w:divBdr>
        <w:top w:val="none" w:sz="0" w:space="0" w:color="auto"/>
        <w:left w:val="none" w:sz="0" w:space="0" w:color="auto"/>
        <w:bottom w:val="none" w:sz="0" w:space="0" w:color="auto"/>
        <w:right w:val="none" w:sz="0" w:space="0" w:color="auto"/>
      </w:divBdr>
    </w:div>
    <w:div w:id="767431024">
      <w:bodyDiv w:val="1"/>
      <w:marLeft w:val="0"/>
      <w:marRight w:val="0"/>
      <w:marTop w:val="0"/>
      <w:marBottom w:val="0"/>
      <w:divBdr>
        <w:top w:val="none" w:sz="0" w:space="0" w:color="auto"/>
        <w:left w:val="none" w:sz="0" w:space="0" w:color="auto"/>
        <w:bottom w:val="none" w:sz="0" w:space="0" w:color="auto"/>
        <w:right w:val="none" w:sz="0" w:space="0" w:color="auto"/>
      </w:divBdr>
      <w:divsChild>
        <w:div w:id="1915428811">
          <w:marLeft w:val="0"/>
          <w:marRight w:val="0"/>
          <w:marTop w:val="0"/>
          <w:marBottom w:val="0"/>
          <w:divBdr>
            <w:top w:val="none" w:sz="0" w:space="0" w:color="auto"/>
            <w:left w:val="none" w:sz="0" w:space="0" w:color="auto"/>
            <w:bottom w:val="none" w:sz="0" w:space="0" w:color="auto"/>
            <w:right w:val="none" w:sz="0" w:space="0" w:color="auto"/>
          </w:divBdr>
          <w:divsChild>
            <w:div w:id="1043404207">
              <w:marLeft w:val="0"/>
              <w:marRight w:val="0"/>
              <w:marTop w:val="0"/>
              <w:marBottom w:val="0"/>
              <w:divBdr>
                <w:top w:val="none" w:sz="0" w:space="0" w:color="auto"/>
                <w:left w:val="none" w:sz="0" w:space="0" w:color="auto"/>
                <w:bottom w:val="none" w:sz="0" w:space="0" w:color="auto"/>
                <w:right w:val="none" w:sz="0" w:space="0" w:color="auto"/>
              </w:divBdr>
              <w:divsChild>
                <w:div w:id="21100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57206">
      <w:bodyDiv w:val="1"/>
      <w:marLeft w:val="0"/>
      <w:marRight w:val="0"/>
      <w:marTop w:val="0"/>
      <w:marBottom w:val="0"/>
      <w:divBdr>
        <w:top w:val="none" w:sz="0" w:space="0" w:color="auto"/>
        <w:left w:val="none" w:sz="0" w:space="0" w:color="auto"/>
        <w:bottom w:val="none" w:sz="0" w:space="0" w:color="auto"/>
        <w:right w:val="none" w:sz="0" w:space="0" w:color="auto"/>
      </w:divBdr>
      <w:divsChild>
        <w:div w:id="473643937">
          <w:marLeft w:val="0"/>
          <w:marRight w:val="0"/>
          <w:marTop w:val="0"/>
          <w:marBottom w:val="0"/>
          <w:divBdr>
            <w:top w:val="none" w:sz="0" w:space="0" w:color="auto"/>
            <w:left w:val="none" w:sz="0" w:space="0" w:color="auto"/>
            <w:bottom w:val="none" w:sz="0" w:space="0" w:color="auto"/>
            <w:right w:val="none" w:sz="0" w:space="0" w:color="auto"/>
          </w:divBdr>
          <w:divsChild>
            <w:div w:id="1827429096">
              <w:marLeft w:val="0"/>
              <w:marRight w:val="0"/>
              <w:marTop w:val="0"/>
              <w:marBottom w:val="0"/>
              <w:divBdr>
                <w:top w:val="none" w:sz="0" w:space="0" w:color="auto"/>
                <w:left w:val="none" w:sz="0" w:space="0" w:color="auto"/>
                <w:bottom w:val="none" w:sz="0" w:space="0" w:color="auto"/>
                <w:right w:val="none" w:sz="0" w:space="0" w:color="auto"/>
              </w:divBdr>
              <w:divsChild>
                <w:div w:id="15932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6512">
      <w:bodyDiv w:val="1"/>
      <w:marLeft w:val="0"/>
      <w:marRight w:val="0"/>
      <w:marTop w:val="0"/>
      <w:marBottom w:val="0"/>
      <w:divBdr>
        <w:top w:val="none" w:sz="0" w:space="0" w:color="auto"/>
        <w:left w:val="none" w:sz="0" w:space="0" w:color="auto"/>
        <w:bottom w:val="none" w:sz="0" w:space="0" w:color="auto"/>
        <w:right w:val="none" w:sz="0" w:space="0" w:color="auto"/>
      </w:divBdr>
    </w:div>
    <w:div w:id="960301057">
      <w:bodyDiv w:val="1"/>
      <w:marLeft w:val="0"/>
      <w:marRight w:val="0"/>
      <w:marTop w:val="0"/>
      <w:marBottom w:val="0"/>
      <w:divBdr>
        <w:top w:val="none" w:sz="0" w:space="0" w:color="auto"/>
        <w:left w:val="none" w:sz="0" w:space="0" w:color="auto"/>
        <w:bottom w:val="none" w:sz="0" w:space="0" w:color="auto"/>
        <w:right w:val="none" w:sz="0" w:space="0" w:color="auto"/>
      </w:divBdr>
      <w:divsChild>
        <w:div w:id="1833911632">
          <w:marLeft w:val="0"/>
          <w:marRight w:val="0"/>
          <w:marTop w:val="0"/>
          <w:marBottom w:val="0"/>
          <w:divBdr>
            <w:top w:val="none" w:sz="0" w:space="0" w:color="auto"/>
            <w:left w:val="none" w:sz="0" w:space="0" w:color="auto"/>
            <w:bottom w:val="none" w:sz="0" w:space="0" w:color="auto"/>
            <w:right w:val="none" w:sz="0" w:space="0" w:color="auto"/>
          </w:divBdr>
          <w:divsChild>
            <w:div w:id="1444694744">
              <w:marLeft w:val="0"/>
              <w:marRight w:val="0"/>
              <w:marTop w:val="0"/>
              <w:marBottom w:val="0"/>
              <w:divBdr>
                <w:top w:val="none" w:sz="0" w:space="0" w:color="auto"/>
                <w:left w:val="none" w:sz="0" w:space="0" w:color="auto"/>
                <w:bottom w:val="none" w:sz="0" w:space="0" w:color="auto"/>
                <w:right w:val="none" w:sz="0" w:space="0" w:color="auto"/>
              </w:divBdr>
              <w:divsChild>
                <w:div w:id="7942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8319">
      <w:bodyDiv w:val="1"/>
      <w:marLeft w:val="0"/>
      <w:marRight w:val="0"/>
      <w:marTop w:val="0"/>
      <w:marBottom w:val="0"/>
      <w:divBdr>
        <w:top w:val="none" w:sz="0" w:space="0" w:color="auto"/>
        <w:left w:val="none" w:sz="0" w:space="0" w:color="auto"/>
        <w:bottom w:val="none" w:sz="0" w:space="0" w:color="auto"/>
        <w:right w:val="none" w:sz="0" w:space="0" w:color="auto"/>
      </w:divBdr>
    </w:div>
    <w:div w:id="1107582390">
      <w:bodyDiv w:val="1"/>
      <w:marLeft w:val="0"/>
      <w:marRight w:val="0"/>
      <w:marTop w:val="0"/>
      <w:marBottom w:val="0"/>
      <w:divBdr>
        <w:top w:val="none" w:sz="0" w:space="0" w:color="auto"/>
        <w:left w:val="none" w:sz="0" w:space="0" w:color="auto"/>
        <w:bottom w:val="none" w:sz="0" w:space="0" w:color="auto"/>
        <w:right w:val="none" w:sz="0" w:space="0" w:color="auto"/>
      </w:divBdr>
      <w:divsChild>
        <w:div w:id="1730229473">
          <w:marLeft w:val="0"/>
          <w:marRight w:val="0"/>
          <w:marTop w:val="0"/>
          <w:marBottom w:val="0"/>
          <w:divBdr>
            <w:top w:val="none" w:sz="0" w:space="0" w:color="auto"/>
            <w:left w:val="none" w:sz="0" w:space="0" w:color="auto"/>
            <w:bottom w:val="none" w:sz="0" w:space="0" w:color="auto"/>
            <w:right w:val="none" w:sz="0" w:space="0" w:color="auto"/>
          </w:divBdr>
          <w:divsChild>
            <w:div w:id="1849128137">
              <w:marLeft w:val="0"/>
              <w:marRight w:val="0"/>
              <w:marTop w:val="0"/>
              <w:marBottom w:val="0"/>
              <w:divBdr>
                <w:top w:val="none" w:sz="0" w:space="0" w:color="auto"/>
                <w:left w:val="none" w:sz="0" w:space="0" w:color="auto"/>
                <w:bottom w:val="none" w:sz="0" w:space="0" w:color="auto"/>
                <w:right w:val="none" w:sz="0" w:space="0" w:color="auto"/>
              </w:divBdr>
              <w:divsChild>
                <w:div w:id="18109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059255">
      <w:bodyDiv w:val="1"/>
      <w:marLeft w:val="0"/>
      <w:marRight w:val="0"/>
      <w:marTop w:val="0"/>
      <w:marBottom w:val="0"/>
      <w:divBdr>
        <w:top w:val="none" w:sz="0" w:space="0" w:color="auto"/>
        <w:left w:val="none" w:sz="0" w:space="0" w:color="auto"/>
        <w:bottom w:val="none" w:sz="0" w:space="0" w:color="auto"/>
        <w:right w:val="none" w:sz="0" w:space="0" w:color="auto"/>
      </w:divBdr>
    </w:div>
    <w:div w:id="1216042530">
      <w:bodyDiv w:val="1"/>
      <w:marLeft w:val="0"/>
      <w:marRight w:val="0"/>
      <w:marTop w:val="0"/>
      <w:marBottom w:val="0"/>
      <w:divBdr>
        <w:top w:val="none" w:sz="0" w:space="0" w:color="auto"/>
        <w:left w:val="none" w:sz="0" w:space="0" w:color="auto"/>
        <w:bottom w:val="none" w:sz="0" w:space="0" w:color="auto"/>
        <w:right w:val="none" w:sz="0" w:space="0" w:color="auto"/>
      </w:divBdr>
    </w:div>
    <w:div w:id="1454250329">
      <w:bodyDiv w:val="1"/>
      <w:marLeft w:val="0"/>
      <w:marRight w:val="0"/>
      <w:marTop w:val="0"/>
      <w:marBottom w:val="0"/>
      <w:divBdr>
        <w:top w:val="none" w:sz="0" w:space="0" w:color="auto"/>
        <w:left w:val="none" w:sz="0" w:space="0" w:color="auto"/>
        <w:bottom w:val="none" w:sz="0" w:space="0" w:color="auto"/>
        <w:right w:val="none" w:sz="0" w:space="0" w:color="auto"/>
      </w:divBdr>
      <w:divsChild>
        <w:div w:id="1233396063">
          <w:marLeft w:val="0"/>
          <w:marRight w:val="0"/>
          <w:marTop w:val="0"/>
          <w:marBottom w:val="0"/>
          <w:divBdr>
            <w:top w:val="none" w:sz="0" w:space="0" w:color="auto"/>
            <w:left w:val="none" w:sz="0" w:space="0" w:color="auto"/>
            <w:bottom w:val="none" w:sz="0" w:space="0" w:color="auto"/>
            <w:right w:val="none" w:sz="0" w:space="0" w:color="auto"/>
          </w:divBdr>
          <w:divsChild>
            <w:div w:id="1940141455">
              <w:marLeft w:val="0"/>
              <w:marRight w:val="0"/>
              <w:marTop w:val="0"/>
              <w:marBottom w:val="0"/>
              <w:divBdr>
                <w:top w:val="none" w:sz="0" w:space="0" w:color="auto"/>
                <w:left w:val="none" w:sz="0" w:space="0" w:color="auto"/>
                <w:bottom w:val="none" w:sz="0" w:space="0" w:color="auto"/>
                <w:right w:val="none" w:sz="0" w:space="0" w:color="auto"/>
              </w:divBdr>
              <w:divsChild>
                <w:div w:id="77464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830786">
      <w:bodyDiv w:val="1"/>
      <w:marLeft w:val="0"/>
      <w:marRight w:val="0"/>
      <w:marTop w:val="0"/>
      <w:marBottom w:val="0"/>
      <w:divBdr>
        <w:top w:val="none" w:sz="0" w:space="0" w:color="auto"/>
        <w:left w:val="none" w:sz="0" w:space="0" w:color="auto"/>
        <w:bottom w:val="none" w:sz="0" w:space="0" w:color="auto"/>
        <w:right w:val="none" w:sz="0" w:space="0" w:color="auto"/>
      </w:divBdr>
      <w:divsChild>
        <w:div w:id="89400682">
          <w:marLeft w:val="0"/>
          <w:marRight w:val="0"/>
          <w:marTop w:val="0"/>
          <w:marBottom w:val="0"/>
          <w:divBdr>
            <w:top w:val="none" w:sz="0" w:space="0" w:color="auto"/>
            <w:left w:val="none" w:sz="0" w:space="0" w:color="auto"/>
            <w:bottom w:val="none" w:sz="0" w:space="0" w:color="auto"/>
            <w:right w:val="none" w:sz="0" w:space="0" w:color="auto"/>
          </w:divBdr>
          <w:divsChild>
            <w:div w:id="1788696422">
              <w:marLeft w:val="0"/>
              <w:marRight w:val="0"/>
              <w:marTop w:val="0"/>
              <w:marBottom w:val="0"/>
              <w:divBdr>
                <w:top w:val="none" w:sz="0" w:space="0" w:color="auto"/>
                <w:left w:val="none" w:sz="0" w:space="0" w:color="auto"/>
                <w:bottom w:val="none" w:sz="0" w:space="0" w:color="auto"/>
                <w:right w:val="none" w:sz="0" w:space="0" w:color="auto"/>
              </w:divBdr>
              <w:divsChild>
                <w:div w:id="13231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30349">
      <w:bodyDiv w:val="1"/>
      <w:marLeft w:val="0"/>
      <w:marRight w:val="0"/>
      <w:marTop w:val="0"/>
      <w:marBottom w:val="0"/>
      <w:divBdr>
        <w:top w:val="none" w:sz="0" w:space="0" w:color="auto"/>
        <w:left w:val="none" w:sz="0" w:space="0" w:color="auto"/>
        <w:bottom w:val="none" w:sz="0" w:space="0" w:color="auto"/>
        <w:right w:val="none" w:sz="0" w:space="0" w:color="auto"/>
      </w:divBdr>
    </w:div>
    <w:div w:id="1654606529">
      <w:bodyDiv w:val="1"/>
      <w:marLeft w:val="0"/>
      <w:marRight w:val="0"/>
      <w:marTop w:val="0"/>
      <w:marBottom w:val="0"/>
      <w:divBdr>
        <w:top w:val="none" w:sz="0" w:space="0" w:color="auto"/>
        <w:left w:val="none" w:sz="0" w:space="0" w:color="auto"/>
        <w:bottom w:val="none" w:sz="0" w:space="0" w:color="auto"/>
        <w:right w:val="none" w:sz="0" w:space="0" w:color="auto"/>
      </w:divBdr>
      <w:divsChild>
        <w:div w:id="705561442">
          <w:marLeft w:val="0"/>
          <w:marRight w:val="0"/>
          <w:marTop w:val="0"/>
          <w:marBottom w:val="0"/>
          <w:divBdr>
            <w:top w:val="none" w:sz="0" w:space="0" w:color="auto"/>
            <w:left w:val="none" w:sz="0" w:space="0" w:color="auto"/>
            <w:bottom w:val="none" w:sz="0" w:space="0" w:color="auto"/>
            <w:right w:val="none" w:sz="0" w:space="0" w:color="auto"/>
          </w:divBdr>
          <w:divsChild>
            <w:div w:id="1191992234">
              <w:marLeft w:val="0"/>
              <w:marRight w:val="0"/>
              <w:marTop w:val="0"/>
              <w:marBottom w:val="0"/>
              <w:divBdr>
                <w:top w:val="none" w:sz="0" w:space="0" w:color="auto"/>
                <w:left w:val="none" w:sz="0" w:space="0" w:color="auto"/>
                <w:bottom w:val="none" w:sz="0" w:space="0" w:color="auto"/>
                <w:right w:val="none" w:sz="0" w:space="0" w:color="auto"/>
              </w:divBdr>
              <w:divsChild>
                <w:div w:id="7063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48861">
      <w:bodyDiv w:val="1"/>
      <w:marLeft w:val="0"/>
      <w:marRight w:val="0"/>
      <w:marTop w:val="0"/>
      <w:marBottom w:val="0"/>
      <w:divBdr>
        <w:top w:val="none" w:sz="0" w:space="0" w:color="auto"/>
        <w:left w:val="none" w:sz="0" w:space="0" w:color="auto"/>
        <w:bottom w:val="none" w:sz="0" w:space="0" w:color="auto"/>
        <w:right w:val="none" w:sz="0" w:space="0" w:color="auto"/>
      </w:divBdr>
      <w:divsChild>
        <w:div w:id="1165702777">
          <w:marLeft w:val="0"/>
          <w:marRight w:val="0"/>
          <w:marTop w:val="0"/>
          <w:marBottom w:val="0"/>
          <w:divBdr>
            <w:top w:val="none" w:sz="0" w:space="0" w:color="auto"/>
            <w:left w:val="none" w:sz="0" w:space="0" w:color="auto"/>
            <w:bottom w:val="none" w:sz="0" w:space="0" w:color="auto"/>
            <w:right w:val="none" w:sz="0" w:space="0" w:color="auto"/>
          </w:divBdr>
          <w:divsChild>
            <w:div w:id="1312253924">
              <w:marLeft w:val="0"/>
              <w:marRight w:val="0"/>
              <w:marTop w:val="0"/>
              <w:marBottom w:val="0"/>
              <w:divBdr>
                <w:top w:val="none" w:sz="0" w:space="0" w:color="auto"/>
                <w:left w:val="none" w:sz="0" w:space="0" w:color="auto"/>
                <w:bottom w:val="none" w:sz="0" w:space="0" w:color="auto"/>
                <w:right w:val="none" w:sz="0" w:space="0" w:color="auto"/>
              </w:divBdr>
              <w:divsChild>
                <w:div w:id="5460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39924">
      <w:bodyDiv w:val="1"/>
      <w:marLeft w:val="0"/>
      <w:marRight w:val="0"/>
      <w:marTop w:val="0"/>
      <w:marBottom w:val="0"/>
      <w:divBdr>
        <w:top w:val="none" w:sz="0" w:space="0" w:color="auto"/>
        <w:left w:val="none" w:sz="0" w:space="0" w:color="auto"/>
        <w:bottom w:val="none" w:sz="0" w:space="0" w:color="auto"/>
        <w:right w:val="none" w:sz="0" w:space="0" w:color="auto"/>
      </w:divBdr>
    </w:div>
    <w:div w:id="1764184383">
      <w:bodyDiv w:val="1"/>
      <w:marLeft w:val="0"/>
      <w:marRight w:val="0"/>
      <w:marTop w:val="0"/>
      <w:marBottom w:val="0"/>
      <w:divBdr>
        <w:top w:val="none" w:sz="0" w:space="0" w:color="auto"/>
        <w:left w:val="none" w:sz="0" w:space="0" w:color="auto"/>
        <w:bottom w:val="none" w:sz="0" w:space="0" w:color="auto"/>
        <w:right w:val="none" w:sz="0" w:space="0" w:color="auto"/>
      </w:divBdr>
      <w:divsChild>
        <w:div w:id="1013456724">
          <w:marLeft w:val="0"/>
          <w:marRight w:val="0"/>
          <w:marTop w:val="0"/>
          <w:marBottom w:val="0"/>
          <w:divBdr>
            <w:top w:val="none" w:sz="0" w:space="0" w:color="auto"/>
            <w:left w:val="none" w:sz="0" w:space="0" w:color="auto"/>
            <w:bottom w:val="none" w:sz="0" w:space="0" w:color="auto"/>
            <w:right w:val="none" w:sz="0" w:space="0" w:color="auto"/>
          </w:divBdr>
          <w:divsChild>
            <w:div w:id="384259326">
              <w:marLeft w:val="0"/>
              <w:marRight w:val="0"/>
              <w:marTop w:val="0"/>
              <w:marBottom w:val="0"/>
              <w:divBdr>
                <w:top w:val="none" w:sz="0" w:space="0" w:color="auto"/>
                <w:left w:val="none" w:sz="0" w:space="0" w:color="auto"/>
                <w:bottom w:val="none" w:sz="0" w:space="0" w:color="auto"/>
                <w:right w:val="none" w:sz="0" w:space="0" w:color="auto"/>
              </w:divBdr>
              <w:divsChild>
                <w:div w:id="1074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674587">
      <w:marLeft w:val="0"/>
      <w:marRight w:val="0"/>
      <w:marTop w:val="0"/>
      <w:marBottom w:val="0"/>
      <w:divBdr>
        <w:top w:val="none" w:sz="0" w:space="0" w:color="auto"/>
        <w:left w:val="none" w:sz="0" w:space="0" w:color="auto"/>
        <w:bottom w:val="none" w:sz="0" w:space="0" w:color="auto"/>
        <w:right w:val="none" w:sz="0" w:space="0" w:color="auto"/>
      </w:divBdr>
      <w:divsChild>
        <w:div w:id="484321389">
          <w:marLeft w:val="0"/>
          <w:marRight w:val="0"/>
          <w:marTop w:val="0"/>
          <w:marBottom w:val="0"/>
          <w:divBdr>
            <w:top w:val="none" w:sz="0" w:space="0" w:color="auto"/>
            <w:left w:val="none" w:sz="0" w:space="0" w:color="auto"/>
            <w:bottom w:val="none" w:sz="0" w:space="0" w:color="auto"/>
            <w:right w:val="none" w:sz="0" w:space="0" w:color="auto"/>
          </w:divBdr>
        </w:div>
        <w:div w:id="1616524687">
          <w:marLeft w:val="0"/>
          <w:marRight w:val="0"/>
          <w:marTop w:val="0"/>
          <w:marBottom w:val="0"/>
          <w:divBdr>
            <w:top w:val="none" w:sz="0" w:space="0" w:color="auto"/>
            <w:left w:val="none" w:sz="0" w:space="0" w:color="auto"/>
            <w:bottom w:val="none" w:sz="0" w:space="0" w:color="auto"/>
            <w:right w:val="none" w:sz="0" w:space="0" w:color="auto"/>
          </w:divBdr>
        </w:div>
      </w:divsChild>
    </w:div>
    <w:div w:id="1942297031">
      <w:bodyDiv w:val="1"/>
      <w:marLeft w:val="0"/>
      <w:marRight w:val="0"/>
      <w:marTop w:val="0"/>
      <w:marBottom w:val="0"/>
      <w:divBdr>
        <w:top w:val="none" w:sz="0" w:space="0" w:color="auto"/>
        <w:left w:val="none" w:sz="0" w:space="0" w:color="auto"/>
        <w:bottom w:val="none" w:sz="0" w:space="0" w:color="auto"/>
        <w:right w:val="none" w:sz="0" w:space="0" w:color="auto"/>
      </w:divBdr>
      <w:divsChild>
        <w:div w:id="1824197395">
          <w:marLeft w:val="0"/>
          <w:marRight w:val="0"/>
          <w:marTop w:val="0"/>
          <w:marBottom w:val="0"/>
          <w:divBdr>
            <w:top w:val="none" w:sz="0" w:space="0" w:color="auto"/>
            <w:left w:val="none" w:sz="0" w:space="0" w:color="auto"/>
            <w:bottom w:val="none" w:sz="0" w:space="0" w:color="auto"/>
            <w:right w:val="none" w:sz="0" w:space="0" w:color="auto"/>
          </w:divBdr>
          <w:divsChild>
            <w:div w:id="672419441">
              <w:marLeft w:val="0"/>
              <w:marRight w:val="0"/>
              <w:marTop w:val="0"/>
              <w:marBottom w:val="0"/>
              <w:divBdr>
                <w:top w:val="none" w:sz="0" w:space="0" w:color="auto"/>
                <w:left w:val="none" w:sz="0" w:space="0" w:color="auto"/>
                <w:bottom w:val="none" w:sz="0" w:space="0" w:color="auto"/>
                <w:right w:val="none" w:sz="0" w:space="0" w:color="auto"/>
              </w:divBdr>
              <w:divsChild>
                <w:div w:id="2054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4934">
      <w:bodyDiv w:val="1"/>
      <w:marLeft w:val="0"/>
      <w:marRight w:val="0"/>
      <w:marTop w:val="0"/>
      <w:marBottom w:val="0"/>
      <w:divBdr>
        <w:top w:val="none" w:sz="0" w:space="0" w:color="auto"/>
        <w:left w:val="none" w:sz="0" w:space="0" w:color="auto"/>
        <w:bottom w:val="none" w:sz="0" w:space="0" w:color="auto"/>
        <w:right w:val="none" w:sz="0" w:space="0" w:color="auto"/>
      </w:divBdr>
      <w:divsChild>
        <w:div w:id="735861586">
          <w:marLeft w:val="0"/>
          <w:marRight w:val="0"/>
          <w:marTop w:val="0"/>
          <w:marBottom w:val="0"/>
          <w:divBdr>
            <w:top w:val="none" w:sz="0" w:space="0" w:color="auto"/>
            <w:left w:val="none" w:sz="0" w:space="0" w:color="auto"/>
            <w:bottom w:val="none" w:sz="0" w:space="0" w:color="auto"/>
            <w:right w:val="none" w:sz="0" w:space="0" w:color="auto"/>
          </w:divBdr>
          <w:divsChild>
            <w:div w:id="1106577927">
              <w:marLeft w:val="0"/>
              <w:marRight w:val="0"/>
              <w:marTop w:val="0"/>
              <w:marBottom w:val="0"/>
              <w:divBdr>
                <w:top w:val="none" w:sz="0" w:space="0" w:color="auto"/>
                <w:left w:val="none" w:sz="0" w:space="0" w:color="auto"/>
                <w:bottom w:val="none" w:sz="0" w:space="0" w:color="auto"/>
                <w:right w:val="none" w:sz="0" w:space="0" w:color="auto"/>
              </w:divBdr>
              <w:divsChild>
                <w:div w:id="17217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6F3D77-782A-0D4B-9CD9-854A0D12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2461</Words>
  <Characters>18955</Characters>
  <Application>Microsoft Office Word</Application>
  <DocSecurity>0</DocSecurity>
  <Lines>412</Lines>
  <Paragraphs>196</Paragraphs>
  <ScaleCrop>false</ScaleCrop>
  <HeadingPairs>
    <vt:vector size="2" baseType="variant">
      <vt:variant>
        <vt:lpstr>Titel</vt:lpstr>
      </vt:variant>
      <vt:variant>
        <vt:i4>1</vt:i4>
      </vt:variant>
    </vt:vector>
  </HeadingPairs>
  <TitlesOfParts>
    <vt:vector size="1" baseType="lpstr">
      <vt:lpstr>Sicherheitsrichtlinie "Microsoft Exchange und Outlook"</vt:lpstr>
    </vt:vector>
  </TitlesOfParts>
  <Manager/>
  <Company/>
  <LinksUpToDate>false</LinksUpToDate>
  <CharactersWithSpaces>21220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Sicherheitsrichtlinie "Microsoft Exchange und Outlook"</dc:title>
  <dc:subject/>
  <dc:creator>Jens Mahnke</dc:creator>
  <cp:keywords/>
  <dc:description/>
  <cp:lastModifiedBy>Jens Mahnke</cp:lastModifiedBy>
  <cp:revision>22</cp:revision>
  <cp:lastPrinted>2021-09-16T15:09:00Z</cp:lastPrinted>
  <dcterms:created xsi:type="dcterms:W3CDTF">2021-09-16T15:30:00Z</dcterms:created>
  <dcterms:modified xsi:type="dcterms:W3CDTF">2021-09-16T17:22:00Z</dcterms:modified>
  <cp:category/>
</cp:coreProperties>
</file>