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623A50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623A50" w:rsidRPr="00623A50" w14:paraId="69C439B4" w14:textId="77777777" w:rsidTr="00512A54">
            <w:tc>
              <w:tcPr>
                <w:tcW w:w="2977" w:type="dxa"/>
              </w:tcPr>
              <w:p w14:paraId="30B0F234" w14:textId="40EEDE6E" w:rsidR="00512A54" w:rsidRPr="00623A50" w:rsidRDefault="00512A54" w:rsidP="00845F6F">
                <w:pPr>
                  <w:rPr>
                    <w:rFonts w:cstheme="minorHAnsi"/>
                  </w:rPr>
                </w:pPr>
                <w:r w:rsidRPr="00623A50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623A50" w:rsidRDefault="00512A54" w:rsidP="00845F6F">
                <w:pPr>
                  <w:rPr>
                    <w:rFonts w:cstheme="minorHAnsi"/>
                  </w:rPr>
                </w:pPr>
                <w:r w:rsidRPr="00623A50">
                  <w:rPr>
                    <w:rFonts w:cstheme="minorHAnsi"/>
                  </w:rPr>
                  <w:t>1.0</w:t>
                </w:r>
              </w:p>
            </w:tc>
          </w:tr>
          <w:tr w:rsidR="00623A50" w:rsidRPr="00623A50" w14:paraId="349F318A" w14:textId="77777777" w:rsidTr="00512A54">
            <w:tc>
              <w:tcPr>
                <w:tcW w:w="2977" w:type="dxa"/>
              </w:tcPr>
              <w:p w14:paraId="27E69FFC" w14:textId="77777777" w:rsidR="00512A54" w:rsidRPr="00623A50" w:rsidRDefault="00512A54" w:rsidP="00845F6F">
                <w:pPr>
                  <w:rPr>
                    <w:rFonts w:cstheme="minorHAnsi"/>
                  </w:rPr>
                </w:pPr>
                <w:r w:rsidRPr="00623A50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623A50" w:rsidRDefault="00512A54" w:rsidP="00845F6F">
                <w:pPr>
                  <w:rPr>
                    <w:rFonts w:cstheme="minorHAnsi"/>
                  </w:rPr>
                </w:pPr>
                <w:r w:rsidRPr="00623A50">
                  <w:rPr>
                    <w:rFonts w:cstheme="minorHAnsi"/>
                  </w:rPr>
                  <w:t>Freigegeben</w:t>
                </w:r>
              </w:p>
            </w:tc>
          </w:tr>
          <w:tr w:rsidR="00623A50" w:rsidRPr="00623A50" w14:paraId="538E40F7" w14:textId="77777777" w:rsidTr="00512A54">
            <w:tc>
              <w:tcPr>
                <w:tcW w:w="2977" w:type="dxa"/>
              </w:tcPr>
              <w:p w14:paraId="5A3C4D07" w14:textId="77777777" w:rsidR="00512A54" w:rsidRPr="00623A50" w:rsidRDefault="00512A54" w:rsidP="00845F6F">
                <w:pPr>
                  <w:rPr>
                    <w:rFonts w:cstheme="minorHAnsi"/>
                  </w:rPr>
                </w:pPr>
                <w:r w:rsidRPr="00623A50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623A50" w:rsidRDefault="00512A54" w:rsidP="00845F6F">
                <w:pPr>
                  <w:rPr>
                    <w:rFonts w:cstheme="minorHAnsi"/>
                  </w:rPr>
                </w:pPr>
                <w:r w:rsidRPr="00623A50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623A50" w:rsidRDefault="00E66380" w:rsidP="00845F6F">
          <w:pPr>
            <w:rPr>
              <w:rFonts w:cstheme="minorHAnsi"/>
            </w:rPr>
          </w:pPr>
          <w:r w:rsidRPr="00623A50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8BD5729" w:rsidR="00512A54" w:rsidRDefault="00AA3583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DC05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00473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DC05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"Mobile</w:t>
                                    </w:r>
                                    <w:r w:rsidR="0000473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DC05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Endgeräte</w:t>
                                    </w:r>
                                    <w:r w:rsidR="0000473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DC05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004731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DC05D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Datenträger"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8BD5729" w:rsidR="00512A54" w:rsidRDefault="00AA3583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C05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00473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DC05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"Mobile</w:t>
                              </w:r>
                              <w:r w:rsidR="0000473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DC05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Endgeräte</w:t>
                              </w:r>
                              <w:r w:rsidR="0000473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DC05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004731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DC05D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Datenträger"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623A50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260E0D85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00473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00473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260E0D85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00473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00473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623A50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623A50">
            <w:rPr>
              <w:rFonts w:cstheme="minorHAnsi"/>
            </w:rPr>
            <w:br w:type="page"/>
          </w:r>
        </w:p>
      </w:sdtContent>
    </w:sdt>
    <w:p w14:paraId="67065548" w14:textId="6D21A329" w:rsidR="006B0BDE" w:rsidRPr="00623A50" w:rsidRDefault="006B0BDE" w:rsidP="00845F6F">
      <w:pPr>
        <w:pStyle w:val="1ohneNummer"/>
      </w:pPr>
      <w:bookmarkStart w:id="0" w:name="_Toc74856125"/>
      <w:bookmarkStart w:id="1" w:name="_Toc81034670"/>
      <w:r w:rsidRPr="00623A50">
        <w:lastRenderedPageBreak/>
        <w:t>Allgemeine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vorliegenden</w:t>
      </w:r>
      <w:r w:rsidR="00004731">
        <w:t xml:space="preserve"> </w:t>
      </w:r>
      <w:r w:rsidRPr="00623A50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623A50" w:rsidRPr="00623A50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623A50" w:rsidRDefault="006B0BDE" w:rsidP="00652505">
            <w:pPr>
              <w:pStyle w:val="Tabellenkopf"/>
            </w:pPr>
            <w:r w:rsidRPr="00623A50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623A50" w:rsidRDefault="006B0BDE" w:rsidP="00652505">
            <w:pPr>
              <w:pStyle w:val="Tabellenkopf"/>
            </w:pPr>
            <w:r w:rsidRPr="00623A50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623A50" w:rsidRDefault="006B0BDE" w:rsidP="00652505">
            <w:pPr>
              <w:pStyle w:val="Tabellenkopf"/>
            </w:pPr>
            <w:r w:rsidRPr="00623A50">
              <w:t>Bearbeitungshinweis</w:t>
            </w:r>
          </w:p>
        </w:tc>
      </w:tr>
      <w:tr w:rsidR="00623A50" w:rsidRPr="00623A50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623A50" w:rsidRDefault="006B0BDE" w:rsidP="00652505">
            <w:pPr>
              <w:pStyle w:val="TabellenInhalt"/>
            </w:pPr>
            <w:r w:rsidRPr="00623A50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623A5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5DBB7F5F" w:rsidR="006B0BDE" w:rsidRPr="00623A50" w:rsidRDefault="006B0BDE" w:rsidP="00652505">
            <w:pPr>
              <w:pStyle w:val="TabellenInhalt"/>
            </w:pPr>
            <w:r w:rsidRPr="00623A50">
              <w:t>[verantwortlich</w:t>
            </w:r>
            <w:r w:rsidR="00004731">
              <w:t xml:space="preserve"> </w:t>
            </w:r>
            <w:r w:rsidRPr="00623A50">
              <w:t>für</w:t>
            </w:r>
            <w:r w:rsidR="00004731">
              <w:t xml:space="preserve"> </w:t>
            </w:r>
            <w:r w:rsidRPr="00623A50">
              <w:t>die</w:t>
            </w:r>
            <w:r w:rsidR="00004731">
              <w:t xml:space="preserve"> </w:t>
            </w:r>
            <w:r w:rsidRPr="00623A50">
              <w:t>Erstellung</w:t>
            </w:r>
            <w:r w:rsidR="00004731">
              <w:t xml:space="preserve"> </w:t>
            </w:r>
            <w:r w:rsidRPr="00623A50">
              <w:t>und</w:t>
            </w:r>
            <w:r w:rsidR="00004731">
              <w:t xml:space="preserve"> </w:t>
            </w:r>
            <w:r w:rsidRPr="00623A50">
              <w:t>Pflege</w:t>
            </w:r>
            <w:r w:rsidR="00004731">
              <w:t xml:space="preserve"> </w:t>
            </w:r>
            <w:r w:rsidRPr="00623A50">
              <w:t>des</w:t>
            </w:r>
            <w:r w:rsidR="00004731">
              <w:t xml:space="preserve"> </w:t>
            </w:r>
            <w:r w:rsidRPr="00623A50">
              <w:t>Dokuments</w:t>
            </w:r>
            <w:r w:rsidR="00004731">
              <w:t xml:space="preserve"> </w:t>
            </w:r>
            <w:r w:rsidRPr="00623A50">
              <w:t>=</w:t>
            </w:r>
            <w:r w:rsidR="00004731">
              <w:t xml:space="preserve"> </w:t>
            </w:r>
            <w:r w:rsidRPr="00623A50">
              <w:t>Abteilungsleitung]</w:t>
            </w:r>
          </w:p>
        </w:tc>
      </w:tr>
      <w:tr w:rsidR="00623A50" w:rsidRPr="00623A50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623A50" w:rsidRDefault="006B0BDE" w:rsidP="00652505">
            <w:pPr>
              <w:pStyle w:val="TabellenInhalt"/>
            </w:pPr>
            <w:r w:rsidRPr="00623A50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623A5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4071B59" w:rsidR="006B0BDE" w:rsidRPr="00623A50" w:rsidRDefault="006B0BDE" w:rsidP="00652505">
            <w:pPr>
              <w:pStyle w:val="TabellenInhalt"/>
            </w:pPr>
            <w:r w:rsidRPr="00623A50">
              <w:t>[operative</w:t>
            </w:r>
            <w:r w:rsidR="00004731">
              <w:t xml:space="preserve"> </w:t>
            </w:r>
            <w:r w:rsidRPr="00623A50">
              <w:t>Verantwortung</w:t>
            </w:r>
            <w:r w:rsidR="00004731">
              <w:t xml:space="preserve"> </w:t>
            </w:r>
            <w:r w:rsidRPr="00623A50">
              <w:t>für</w:t>
            </w:r>
            <w:r w:rsidR="00004731">
              <w:t xml:space="preserve"> </w:t>
            </w:r>
            <w:r w:rsidRPr="00623A50">
              <w:t>das</w:t>
            </w:r>
            <w:r w:rsidR="00004731">
              <w:t xml:space="preserve"> </w:t>
            </w:r>
            <w:r w:rsidRPr="00623A50">
              <w:t>Dokument]</w:t>
            </w:r>
          </w:p>
        </w:tc>
      </w:tr>
      <w:tr w:rsidR="00623A50" w:rsidRPr="00623A50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623A50" w:rsidRDefault="006B0BDE" w:rsidP="00652505">
            <w:pPr>
              <w:pStyle w:val="TabellenInhalt"/>
            </w:pPr>
            <w:r w:rsidRPr="00623A50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623A50" w:rsidRDefault="006B0BDE" w:rsidP="00652505">
            <w:pPr>
              <w:pStyle w:val="TabellenInhalt"/>
            </w:pPr>
            <w:r w:rsidRPr="00623A50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78FD1AC" w:rsidR="006B0BDE" w:rsidRPr="00623A50" w:rsidRDefault="006B0BDE" w:rsidP="00652505">
            <w:pPr>
              <w:pStyle w:val="TabellenInhalt"/>
            </w:pPr>
            <w:r w:rsidRPr="00623A50">
              <w:t>[Einstufung</w:t>
            </w:r>
            <w:r w:rsidR="00004731">
              <w:t xml:space="preserve"> </w:t>
            </w:r>
            <w:r w:rsidRPr="00623A50">
              <w:t>des</w:t>
            </w:r>
            <w:r w:rsidR="00004731">
              <w:t xml:space="preserve"> </w:t>
            </w:r>
            <w:r w:rsidRPr="00623A50">
              <w:t>aktuellen</w:t>
            </w:r>
            <w:r w:rsidR="00004731">
              <w:t xml:space="preserve"> </w:t>
            </w:r>
            <w:r w:rsidRPr="00623A50">
              <w:t>Dokumentenstatus</w:t>
            </w:r>
            <w:r w:rsidR="00004731">
              <w:t xml:space="preserve"> </w:t>
            </w:r>
            <w:r w:rsidRPr="00623A50">
              <w:t>&lt;Entwurf,</w:t>
            </w:r>
            <w:r w:rsidR="00004731">
              <w:t xml:space="preserve"> </w:t>
            </w:r>
            <w:r w:rsidRPr="00623A50">
              <w:t>Finaler</w:t>
            </w:r>
            <w:r w:rsidR="00004731">
              <w:t xml:space="preserve"> </w:t>
            </w:r>
            <w:r w:rsidRPr="00623A50">
              <w:t>Entwurf,</w:t>
            </w:r>
            <w:r w:rsidR="00004731">
              <w:t xml:space="preserve"> </w:t>
            </w:r>
            <w:r w:rsidRPr="00623A50">
              <w:t>Final/Freigegeben&gt;]</w:t>
            </w:r>
          </w:p>
        </w:tc>
      </w:tr>
      <w:tr w:rsidR="00623A50" w:rsidRPr="00623A50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623A50" w:rsidRDefault="006B0BDE" w:rsidP="00652505">
            <w:pPr>
              <w:pStyle w:val="TabellenInhalt"/>
            </w:pPr>
            <w:r w:rsidRPr="00623A50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623A50" w:rsidRDefault="006B0BDE" w:rsidP="00652505">
            <w:pPr>
              <w:pStyle w:val="TabellenInhalt"/>
            </w:pPr>
            <w:r w:rsidRPr="00623A50">
              <w:t>intern</w:t>
            </w:r>
          </w:p>
        </w:tc>
        <w:tc>
          <w:tcPr>
            <w:tcW w:w="3515" w:type="dxa"/>
            <w:vAlign w:val="center"/>
          </w:tcPr>
          <w:p w14:paraId="5A8CFE86" w14:textId="5AC32F40" w:rsidR="006B0BDE" w:rsidRPr="00623A50" w:rsidRDefault="006B0BDE" w:rsidP="00652505">
            <w:pPr>
              <w:pStyle w:val="TabellenInhalt"/>
            </w:pPr>
            <w:r w:rsidRPr="00623A50">
              <w:t>[Einstufung</w:t>
            </w:r>
            <w:r w:rsidR="00004731">
              <w:t xml:space="preserve"> </w:t>
            </w:r>
            <w:r w:rsidRPr="00623A50">
              <w:t>der</w:t>
            </w:r>
            <w:r w:rsidR="00004731">
              <w:t xml:space="preserve"> </w:t>
            </w:r>
            <w:r w:rsidRPr="00623A50">
              <w:t>Dokumentenvertraulichkeit</w:t>
            </w:r>
          </w:p>
          <w:p w14:paraId="6E0D3005" w14:textId="36102CB6" w:rsidR="006B0BDE" w:rsidRPr="00623A50" w:rsidRDefault="006B0BDE" w:rsidP="00652505">
            <w:pPr>
              <w:pStyle w:val="TabellenInhalt"/>
            </w:pPr>
            <w:r w:rsidRPr="00623A50">
              <w:t>offen,</w:t>
            </w:r>
            <w:r w:rsidR="00004731">
              <w:t xml:space="preserve"> </w:t>
            </w:r>
            <w:r w:rsidRPr="00623A50">
              <w:t>intern,</w:t>
            </w:r>
            <w:r w:rsidR="00004731">
              <w:t xml:space="preserve"> </w:t>
            </w:r>
            <w:r w:rsidRPr="00623A50">
              <w:t>vertraulich,</w:t>
            </w:r>
            <w:r w:rsidR="00004731">
              <w:t xml:space="preserve"> </w:t>
            </w:r>
            <w:r w:rsidRPr="00623A50">
              <w:t>streng</w:t>
            </w:r>
            <w:r w:rsidR="00004731">
              <w:t xml:space="preserve"> </w:t>
            </w:r>
            <w:r w:rsidRPr="00623A50">
              <w:t>vertraulich]</w:t>
            </w:r>
          </w:p>
        </w:tc>
      </w:tr>
      <w:tr w:rsidR="00623A50" w:rsidRPr="00623A50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623A50" w:rsidRDefault="006B0BDE" w:rsidP="00652505">
            <w:pPr>
              <w:pStyle w:val="TabellenInhalt"/>
            </w:pPr>
            <w:r w:rsidRPr="00623A50">
              <w:t>Dokumen</w:t>
            </w:r>
            <w:r w:rsidRPr="00623A50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21B2953F" w:rsidR="006B0BDE" w:rsidRPr="00623A50" w:rsidRDefault="006B0BDE" w:rsidP="00652505">
            <w:pPr>
              <w:pStyle w:val="TabellenInhalt"/>
            </w:pPr>
            <w:r w:rsidRPr="00623A50">
              <w:t>ISMS</w:t>
            </w:r>
            <w:r w:rsidR="00467029" w:rsidRPr="00623A50">
              <w:t>3</w:t>
            </w:r>
            <w:r w:rsidR="00CC238C" w:rsidRPr="00623A50">
              <w:t>0</w:t>
            </w:r>
            <w:r w:rsidRPr="00623A50">
              <w:t>00</w:t>
            </w:r>
            <w:r w:rsidR="008B7FC8" w:rsidRPr="00623A50">
              <w:t>3</w:t>
            </w:r>
            <w:r w:rsidR="00DC05DE" w:rsidRPr="00623A50">
              <w:t>3</w:t>
            </w:r>
          </w:p>
        </w:tc>
        <w:tc>
          <w:tcPr>
            <w:tcW w:w="3515" w:type="dxa"/>
            <w:vAlign w:val="center"/>
          </w:tcPr>
          <w:p w14:paraId="63380C12" w14:textId="492E0229" w:rsidR="006B0BDE" w:rsidRPr="00623A50" w:rsidRDefault="007370C8" w:rsidP="00652505">
            <w:pPr>
              <w:pStyle w:val="TabellenInhalt"/>
            </w:pPr>
            <w:r w:rsidRPr="00623A50">
              <w:t>[Die</w:t>
            </w:r>
            <w:r w:rsidR="00004731">
              <w:t xml:space="preserve"> </w:t>
            </w:r>
            <w:r w:rsidRPr="00623A50">
              <w:t>Dokumenten-Kennung</w:t>
            </w:r>
            <w:r w:rsidR="00004731">
              <w:t xml:space="preserve"> </w:t>
            </w:r>
            <w:r w:rsidRPr="00623A50">
              <w:t>wird</w:t>
            </w:r>
            <w:r w:rsidR="00004731">
              <w:t xml:space="preserve"> </w:t>
            </w:r>
            <w:r w:rsidRPr="00623A50">
              <w:t>von</w:t>
            </w:r>
            <w:r w:rsidR="00004731">
              <w:t xml:space="preserve"> </w:t>
            </w:r>
            <w:r w:rsidRPr="00623A50">
              <w:t>der</w:t>
            </w:r>
            <w:r w:rsidR="00004731">
              <w:t xml:space="preserve"> </w:t>
            </w:r>
            <w:r w:rsidRPr="00623A50">
              <w:t>Dokumentenlenkung</w:t>
            </w:r>
            <w:r w:rsidR="00004731">
              <w:t xml:space="preserve"> </w:t>
            </w:r>
            <w:r w:rsidRPr="00623A50">
              <w:t>vergeben]</w:t>
            </w:r>
          </w:p>
        </w:tc>
      </w:tr>
      <w:tr w:rsidR="00623A50" w:rsidRPr="00623A50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74734F87" w:rsidR="006B0BDE" w:rsidRPr="00623A50" w:rsidRDefault="006B0BDE" w:rsidP="00652505">
            <w:pPr>
              <w:pStyle w:val="TabellenInhalt"/>
            </w:pPr>
            <w:r w:rsidRPr="00623A50">
              <w:t>Name</w:t>
            </w:r>
            <w:r w:rsidR="00004731">
              <w:t xml:space="preserve"> </w:t>
            </w:r>
            <w:r w:rsidRPr="00623A50">
              <w:t>des</w:t>
            </w:r>
            <w:r w:rsidR="00004731">
              <w:t xml:space="preserve"> </w:t>
            </w:r>
            <w:r w:rsidRPr="00623A50">
              <w:t>Dokuments</w:t>
            </w:r>
          </w:p>
        </w:tc>
        <w:tc>
          <w:tcPr>
            <w:tcW w:w="3544" w:type="dxa"/>
            <w:vAlign w:val="center"/>
          </w:tcPr>
          <w:p w14:paraId="0373263A" w14:textId="09A2D9C1" w:rsidR="006B0BDE" w:rsidRPr="00623A50" w:rsidRDefault="00FA7D29" w:rsidP="00652505">
            <w:pPr>
              <w:pStyle w:val="TabellenInhalt"/>
            </w:pPr>
            <w:fldSimple w:instr=" DOCPROPERTY  Title  \* MERGEFORMAT ">
              <w:r w:rsidR="00D7534C">
                <w:t>Sicherheitsrichtlinie "Mobile Endgeräte und Datenträger"</w:t>
              </w:r>
            </w:fldSimple>
          </w:p>
        </w:tc>
        <w:tc>
          <w:tcPr>
            <w:tcW w:w="3515" w:type="dxa"/>
            <w:vAlign w:val="center"/>
          </w:tcPr>
          <w:p w14:paraId="738E3730" w14:textId="67999578" w:rsidR="006B0BDE" w:rsidRPr="00623A50" w:rsidRDefault="006B0BDE" w:rsidP="00652505">
            <w:pPr>
              <w:pStyle w:val="TabellenInhalt"/>
            </w:pPr>
            <w:r w:rsidRPr="00623A50">
              <w:t>[Bezeichnung</w:t>
            </w:r>
            <w:r w:rsidR="00004731">
              <w:t xml:space="preserve"> </w:t>
            </w:r>
            <w:r w:rsidRPr="00623A50">
              <w:t>des</w:t>
            </w:r>
            <w:r w:rsidR="00004731">
              <w:t xml:space="preserve"> </w:t>
            </w:r>
            <w:r w:rsidRPr="00623A50">
              <w:t>Dokuments</w:t>
            </w:r>
            <w:r w:rsidR="00004731">
              <w:t xml:space="preserve"> </w:t>
            </w:r>
            <w:r w:rsidRPr="00623A50">
              <w:t>wie</w:t>
            </w:r>
            <w:r w:rsidR="00004731">
              <w:t xml:space="preserve"> </w:t>
            </w:r>
            <w:r w:rsidRPr="00623A50">
              <w:t>auf</w:t>
            </w:r>
            <w:r w:rsidR="00004731">
              <w:t xml:space="preserve"> </w:t>
            </w:r>
            <w:r w:rsidRPr="00623A50">
              <w:t>dem</w:t>
            </w:r>
            <w:r w:rsidR="00004731">
              <w:t xml:space="preserve"> </w:t>
            </w:r>
            <w:r w:rsidRPr="00623A50">
              <w:t>Titelblatt</w:t>
            </w:r>
            <w:r w:rsidR="00004731">
              <w:t xml:space="preserve"> </w:t>
            </w:r>
            <w:r w:rsidRPr="00623A50">
              <w:t>beschrieben.]</w:t>
            </w:r>
          </w:p>
        </w:tc>
      </w:tr>
      <w:tr w:rsidR="00623A50" w:rsidRPr="00623A50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1B06D86" w:rsidR="006B0BDE" w:rsidRPr="00623A50" w:rsidRDefault="006B0BDE" w:rsidP="00652505">
            <w:pPr>
              <w:pStyle w:val="TabellenInhalt"/>
            </w:pPr>
            <w:r w:rsidRPr="00623A50">
              <w:t>Version</w:t>
            </w:r>
            <w:r w:rsidR="00004731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623A50" w:rsidRDefault="006B0BDE" w:rsidP="00652505">
            <w:pPr>
              <w:pStyle w:val="TabellenInhalt"/>
            </w:pPr>
            <w:r w:rsidRPr="00623A50">
              <w:t>1.0</w:t>
            </w:r>
          </w:p>
        </w:tc>
        <w:tc>
          <w:tcPr>
            <w:tcW w:w="3515" w:type="dxa"/>
            <w:vAlign w:val="center"/>
          </w:tcPr>
          <w:p w14:paraId="00360FE0" w14:textId="34691D06" w:rsidR="006B0BDE" w:rsidRPr="00623A50" w:rsidRDefault="006B0BDE" w:rsidP="00652505">
            <w:pPr>
              <w:pStyle w:val="TabellenInhalt"/>
            </w:pPr>
            <w:r w:rsidRPr="00623A50">
              <w:t>[zweistellige</w:t>
            </w:r>
            <w:r w:rsidR="00004731">
              <w:t xml:space="preserve"> </w:t>
            </w:r>
            <w:r w:rsidRPr="00623A50">
              <w:t>Versionsnummer]</w:t>
            </w:r>
          </w:p>
        </w:tc>
      </w:tr>
      <w:tr w:rsidR="00623A50" w:rsidRPr="00623A50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623A50" w:rsidRDefault="006B0BDE" w:rsidP="00652505">
            <w:pPr>
              <w:pStyle w:val="TabellenInhalt"/>
            </w:pPr>
            <w:r w:rsidRPr="00623A50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623A50" w:rsidRDefault="006B0BDE" w:rsidP="00652505">
            <w:pPr>
              <w:pStyle w:val="TabellenInhalt"/>
            </w:pPr>
            <w:r w:rsidRPr="00623A50">
              <w:t>digital</w:t>
            </w:r>
          </w:p>
        </w:tc>
        <w:tc>
          <w:tcPr>
            <w:tcW w:w="3515" w:type="dxa"/>
            <w:vAlign w:val="center"/>
          </w:tcPr>
          <w:p w14:paraId="04723D1C" w14:textId="5608F932" w:rsidR="006B0BDE" w:rsidRPr="00623A50" w:rsidRDefault="006B0BDE" w:rsidP="00652505">
            <w:pPr>
              <w:pStyle w:val="TabellenInhalt"/>
            </w:pPr>
            <w:r w:rsidRPr="00623A50">
              <w:t>[Veröffentlichungsform</w:t>
            </w:r>
            <w:r w:rsidR="00004731">
              <w:t xml:space="preserve"> </w:t>
            </w:r>
            <w:r w:rsidRPr="00623A50">
              <w:t>Papier,</w:t>
            </w:r>
            <w:r w:rsidR="00004731">
              <w:t xml:space="preserve"> </w:t>
            </w:r>
            <w:r w:rsidRPr="00623A50">
              <w:t>digital]</w:t>
            </w:r>
          </w:p>
        </w:tc>
      </w:tr>
      <w:tr w:rsidR="00623A50" w:rsidRPr="00623A50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623A50" w:rsidRDefault="006B0BDE" w:rsidP="00652505">
            <w:pPr>
              <w:pStyle w:val="TabellenInhalt"/>
            </w:pPr>
            <w:r w:rsidRPr="00623A50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623A5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221B7AA" w:rsidR="006B0BDE" w:rsidRPr="00623A50" w:rsidRDefault="006B0BDE" w:rsidP="00652505">
            <w:pPr>
              <w:pStyle w:val="TabellenInhalt"/>
            </w:pPr>
            <w:r w:rsidRPr="00623A50">
              <w:t>[Ablageort</w:t>
            </w:r>
            <w:r w:rsidR="00004731">
              <w:t xml:space="preserve"> </w:t>
            </w:r>
            <w:r w:rsidRPr="00623A50">
              <w:t>des</w:t>
            </w:r>
            <w:r w:rsidR="00004731">
              <w:t xml:space="preserve"> </w:t>
            </w:r>
            <w:r w:rsidRPr="00623A50">
              <w:t>Dokumentes]</w:t>
            </w:r>
          </w:p>
        </w:tc>
      </w:tr>
      <w:tr w:rsidR="00623A50" w:rsidRPr="00623A50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3DAE6688" w:rsidR="006B0BDE" w:rsidRPr="00623A50" w:rsidRDefault="006B0BDE" w:rsidP="00652505">
            <w:pPr>
              <w:pStyle w:val="TabellenInhalt"/>
            </w:pPr>
            <w:r w:rsidRPr="00623A50">
              <w:t>Freigabe</w:t>
            </w:r>
            <w:r w:rsidR="00004731">
              <w:t xml:space="preserve"> </w:t>
            </w:r>
            <w:r w:rsidRPr="00623A50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623A50" w:rsidRDefault="006B0BDE" w:rsidP="00652505">
            <w:pPr>
              <w:pStyle w:val="TabellenInhalt"/>
            </w:pPr>
            <w:r w:rsidRPr="00623A50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54E66A89" w:rsidR="006B0BDE" w:rsidRPr="00623A50" w:rsidRDefault="006B0BDE" w:rsidP="00652505">
            <w:pPr>
              <w:pStyle w:val="TabellenInhalt"/>
            </w:pPr>
            <w:r w:rsidRPr="00623A50">
              <w:t>[Datum</w:t>
            </w:r>
            <w:r w:rsidR="00004731">
              <w:t xml:space="preserve"> </w:t>
            </w:r>
            <w:r w:rsidRPr="00623A50">
              <w:t>der</w:t>
            </w:r>
            <w:r w:rsidR="00004731">
              <w:t xml:space="preserve"> </w:t>
            </w:r>
            <w:r w:rsidRPr="00623A50">
              <w:t>Freigabe</w:t>
            </w:r>
            <w:r w:rsidR="00004731">
              <w:t xml:space="preserve"> </w:t>
            </w:r>
            <w:r w:rsidRPr="00623A50">
              <w:t>durch</w:t>
            </w:r>
            <w:r w:rsidR="00004731">
              <w:t xml:space="preserve"> </w:t>
            </w:r>
            <w:r w:rsidRPr="00623A50">
              <w:t>den</w:t>
            </w:r>
            <w:r w:rsidR="00004731">
              <w:t xml:space="preserve"> </w:t>
            </w:r>
            <w:r w:rsidRPr="00623A50">
              <w:t>Eigentümer]</w:t>
            </w:r>
          </w:p>
        </w:tc>
      </w:tr>
      <w:tr w:rsidR="00623A50" w:rsidRPr="00623A50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46AA5FC6" w:rsidR="006B0BDE" w:rsidRPr="00623A50" w:rsidRDefault="006B0BDE" w:rsidP="00652505">
            <w:pPr>
              <w:pStyle w:val="TabellenInhalt"/>
            </w:pPr>
            <w:r w:rsidRPr="00623A50">
              <w:t>Freigabe</w:t>
            </w:r>
            <w:r w:rsidR="00004731">
              <w:t xml:space="preserve"> </w:t>
            </w:r>
            <w:r w:rsidRPr="00623A50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623A50" w:rsidRDefault="006B0BDE" w:rsidP="00652505">
            <w:pPr>
              <w:pStyle w:val="TabellenInhalt"/>
            </w:pPr>
            <w:r w:rsidRPr="00623A50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736E3593" w:rsidR="006B0BDE" w:rsidRPr="00623A50" w:rsidRDefault="006B0BDE" w:rsidP="00652505">
            <w:pPr>
              <w:pStyle w:val="TabellenInhalt"/>
            </w:pPr>
            <w:r w:rsidRPr="00623A50">
              <w:t>[Datum</w:t>
            </w:r>
            <w:r w:rsidR="00004731">
              <w:t xml:space="preserve"> </w:t>
            </w:r>
            <w:r w:rsidRPr="00623A50">
              <w:t>der</w:t>
            </w:r>
            <w:r w:rsidR="00004731">
              <w:t xml:space="preserve"> </w:t>
            </w:r>
            <w:r w:rsidRPr="00623A50">
              <w:t>Freigabe</w:t>
            </w:r>
            <w:r w:rsidR="00004731">
              <w:t xml:space="preserve"> </w:t>
            </w:r>
            <w:r w:rsidRPr="00623A50">
              <w:t>bis</w:t>
            </w:r>
            <w:r w:rsidR="00004731">
              <w:t xml:space="preserve"> </w:t>
            </w:r>
            <w:r w:rsidRPr="00623A50">
              <w:t>durch</w:t>
            </w:r>
            <w:r w:rsidR="00004731">
              <w:t xml:space="preserve"> </w:t>
            </w:r>
            <w:r w:rsidRPr="00623A50">
              <w:t>den</w:t>
            </w:r>
            <w:r w:rsidR="00004731">
              <w:t xml:space="preserve"> </w:t>
            </w:r>
            <w:r w:rsidRPr="00623A50">
              <w:t>Eigentümer]</w:t>
            </w:r>
          </w:p>
        </w:tc>
      </w:tr>
      <w:tr w:rsidR="00623A50" w:rsidRPr="00623A50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623A50" w:rsidRDefault="006B0BDE" w:rsidP="00652505">
            <w:pPr>
              <w:pStyle w:val="TabellenInhalt"/>
            </w:pPr>
            <w:r w:rsidRPr="00623A50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4A8DAA7" w:rsidR="006B0BDE" w:rsidRPr="00623A50" w:rsidRDefault="006B0BDE" w:rsidP="00652505">
            <w:pPr>
              <w:pStyle w:val="TabellenInhalt"/>
            </w:pPr>
            <w:r w:rsidRPr="00623A50">
              <w:t>Alle</w:t>
            </w:r>
            <w:r w:rsidR="00004731">
              <w:t xml:space="preserve"> </w:t>
            </w:r>
            <w:r w:rsidRPr="00623A50">
              <w:t>zwei</w:t>
            </w:r>
            <w:r w:rsidR="00004731">
              <w:t xml:space="preserve"> </w:t>
            </w:r>
            <w:r w:rsidRPr="00623A50">
              <w:t>Jahre</w:t>
            </w:r>
          </w:p>
        </w:tc>
        <w:tc>
          <w:tcPr>
            <w:tcW w:w="3515" w:type="dxa"/>
            <w:vAlign w:val="center"/>
          </w:tcPr>
          <w:p w14:paraId="7B8A472E" w14:textId="767081ED" w:rsidR="006B0BDE" w:rsidRPr="00623A50" w:rsidRDefault="006B0BDE" w:rsidP="00652505">
            <w:pPr>
              <w:pStyle w:val="TabellenInhalt"/>
            </w:pPr>
            <w:r w:rsidRPr="00623A50">
              <w:t>[Revisionszyklus</w:t>
            </w:r>
            <w:r w:rsidR="00004731">
              <w:t xml:space="preserve"> </w:t>
            </w:r>
            <w:r w:rsidRPr="00623A50">
              <w:t>alle</w:t>
            </w:r>
            <w:r w:rsidR="00004731">
              <w:t xml:space="preserve"> </w:t>
            </w:r>
            <w:r w:rsidRPr="00623A50">
              <w:t>1,</w:t>
            </w:r>
            <w:r w:rsidR="00004731">
              <w:t xml:space="preserve"> </w:t>
            </w:r>
            <w:r w:rsidRPr="00623A50">
              <w:t>2</w:t>
            </w:r>
            <w:r w:rsidR="00004731">
              <w:t xml:space="preserve"> </w:t>
            </w:r>
            <w:r w:rsidRPr="00623A50">
              <w:t>Jahre]</w:t>
            </w:r>
          </w:p>
        </w:tc>
      </w:tr>
      <w:tr w:rsidR="00E90E93" w:rsidRPr="00623A50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623A50" w:rsidRDefault="006B0BDE" w:rsidP="00652505">
            <w:pPr>
              <w:pStyle w:val="TabellenInhalt"/>
            </w:pPr>
            <w:r w:rsidRPr="00623A50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B475FB3" w:rsidR="006B0BDE" w:rsidRPr="00623A50" w:rsidRDefault="006B0BDE" w:rsidP="00652505">
            <w:pPr>
              <w:pStyle w:val="TabellenInhalt"/>
            </w:pPr>
            <w:r w:rsidRPr="00623A50">
              <w:t>10</w:t>
            </w:r>
            <w:r w:rsidR="00004731">
              <w:t xml:space="preserve"> </w:t>
            </w:r>
            <w:r w:rsidRPr="00623A50">
              <w:t>Jahre</w:t>
            </w:r>
          </w:p>
        </w:tc>
        <w:tc>
          <w:tcPr>
            <w:tcW w:w="3515" w:type="dxa"/>
            <w:vAlign w:val="center"/>
          </w:tcPr>
          <w:p w14:paraId="68997AB5" w14:textId="0FAC932C" w:rsidR="006B0BDE" w:rsidRPr="00623A50" w:rsidRDefault="006B0BDE" w:rsidP="00652505">
            <w:pPr>
              <w:pStyle w:val="TabellenInhalt"/>
            </w:pPr>
            <w:r w:rsidRPr="00623A50">
              <w:t>[Archivierungszeitraum</w:t>
            </w:r>
            <w:r w:rsidR="00004731">
              <w:t xml:space="preserve"> </w:t>
            </w:r>
            <w:r w:rsidRPr="00623A50">
              <w:t>nach</w:t>
            </w:r>
            <w:r w:rsidR="00004731">
              <w:t xml:space="preserve"> </w:t>
            </w:r>
            <w:r w:rsidRPr="00623A50">
              <w:t>Ablauf</w:t>
            </w:r>
            <w:r w:rsidR="00004731">
              <w:t xml:space="preserve"> </w:t>
            </w:r>
            <w:r w:rsidRPr="00623A50">
              <w:t>5,</w:t>
            </w:r>
            <w:r w:rsidR="00004731">
              <w:t xml:space="preserve"> </w:t>
            </w:r>
            <w:r w:rsidRPr="00623A50">
              <w:t>10</w:t>
            </w:r>
            <w:r w:rsidR="00004731">
              <w:t xml:space="preserve"> </w:t>
            </w:r>
            <w:r w:rsidRPr="00623A50">
              <w:t>Jahre]</w:t>
            </w:r>
          </w:p>
        </w:tc>
      </w:tr>
    </w:tbl>
    <w:p w14:paraId="5FF21834" w14:textId="77777777" w:rsidR="006B0BDE" w:rsidRPr="00623A50" w:rsidRDefault="006B0BDE" w:rsidP="00845F6F">
      <w:pPr>
        <w:rPr>
          <w:rFonts w:cstheme="minorHAnsi"/>
        </w:rPr>
      </w:pPr>
    </w:p>
    <w:p w14:paraId="68CB2151" w14:textId="77777777" w:rsidR="006B0BDE" w:rsidRPr="00623A50" w:rsidRDefault="006B0BDE" w:rsidP="00845F6F">
      <w:pPr>
        <w:rPr>
          <w:rFonts w:cstheme="minorHAnsi"/>
        </w:rPr>
      </w:pPr>
    </w:p>
    <w:p w14:paraId="48A822D8" w14:textId="6E90E3DA" w:rsidR="00CC238C" w:rsidRPr="00623A50" w:rsidRDefault="00CC238C">
      <w:pPr>
        <w:spacing w:before="0" w:after="0"/>
        <w:rPr>
          <w:rFonts w:cstheme="minorHAnsi"/>
        </w:rPr>
      </w:pPr>
      <w:r w:rsidRPr="00623A50">
        <w:rPr>
          <w:rFonts w:cstheme="minorHAnsi"/>
        </w:rPr>
        <w:br w:type="page"/>
      </w:r>
    </w:p>
    <w:p w14:paraId="35A34835" w14:textId="77777777" w:rsidR="000F54B1" w:rsidRPr="00623A50" w:rsidRDefault="000F54B1" w:rsidP="007F2B16">
      <w:pPr>
        <w:pStyle w:val="berschrift1"/>
      </w:pPr>
      <w:bookmarkStart w:id="2" w:name="_Toc55125667"/>
      <w:bookmarkStart w:id="3" w:name="_Toc74856126"/>
      <w:bookmarkStart w:id="4" w:name="_Toc81034671"/>
      <w:r w:rsidRPr="00623A50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623A50" w:rsidRPr="00623A50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623A50" w:rsidRDefault="000F54B1" w:rsidP="00652505">
            <w:pPr>
              <w:pStyle w:val="Tabellenkopf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623A50" w:rsidRDefault="000F54B1" w:rsidP="00652505">
            <w:pPr>
              <w:pStyle w:val="Tabellenkopf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623A50" w:rsidRDefault="000F54B1" w:rsidP="00652505">
            <w:pPr>
              <w:pStyle w:val="Tabellenkopf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623A50" w:rsidRDefault="000F54B1" w:rsidP="00652505">
            <w:pPr>
              <w:pStyle w:val="Tabellenkopf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Datum</w:t>
            </w:r>
          </w:p>
        </w:tc>
      </w:tr>
      <w:tr w:rsidR="00623A50" w:rsidRPr="00623A50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0DC1AF7" w:rsidR="000F54B1" w:rsidRPr="00623A50" w:rsidRDefault="000F54B1" w:rsidP="00652505">
            <w:pPr>
              <w:pStyle w:val="TabellenInhalt"/>
            </w:pPr>
            <w:r w:rsidRPr="00623A50">
              <w:t>initiale</w:t>
            </w:r>
            <w:r w:rsidR="00004731">
              <w:t xml:space="preserve"> </w:t>
            </w:r>
            <w:r w:rsidRPr="00623A50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23A50" w:rsidRPr="00623A50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0D66A322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0.2</w:t>
            </w:r>
            <w:r w:rsidR="00004731">
              <w:rPr>
                <w:rFonts w:eastAsia="Times New Roman"/>
              </w:rPr>
              <w:t xml:space="preserve"> </w:t>
            </w:r>
            <w:r w:rsidR="006B0BDE" w:rsidRPr="00623A50">
              <w:rPr>
                <w:rFonts w:eastAsia="Times New Roman"/>
              </w:rPr>
              <w:t>–</w:t>
            </w:r>
            <w:r w:rsidR="00004731">
              <w:rPr>
                <w:rFonts w:eastAsia="Times New Roman"/>
              </w:rPr>
              <w:t xml:space="preserve"> </w:t>
            </w:r>
            <w:r w:rsidR="006B0BDE" w:rsidRPr="00623A50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623A5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23A50" w:rsidRPr="00623A50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D9871D9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final</w:t>
            </w:r>
            <w:r w:rsidR="00004731">
              <w:rPr>
                <w:rFonts w:eastAsia="Times New Roman"/>
              </w:rPr>
              <w:t xml:space="preserve"> </w:t>
            </w:r>
            <w:r w:rsidRPr="00623A5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623A5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23A50" w:rsidRPr="00623A50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  <w:r w:rsidRPr="00623A50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623A5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623A5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23A50" w:rsidRPr="00623A50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623A5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23A50" w:rsidRPr="00623A50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623A5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623A50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623A5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623A5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623A50" w:rsidRDefault="006B0BDE" w:rsidP="00845F6F">
      <w:pPr>
        <w:rPr>
          <w:rFonts w:cstheme="minorHAnsi"/>
        </w:rPr>
      </w:pPr>
    </w:p>
    <w:p w14:paraId="14B5470F" w14:textId="3C69F1B0" w:rsidR="00CC238C" w:rsidRPr="00623A50" w:rsidRDefault="00CC238C">
      <w:pPr>
        <w:spacing w:before="0" w:after="0"/>
        <w:rPr>
          <w:rFonts w:cstheme="minorHAnsi"/>
        </w:rPr>
      </w:pPr>
      <w:r w:rsidRPr="00623A50">
        <w:rPr>
          <w:rFonts w:cstheme="minorHAnsi"/>
        </w:rPr>
        <w:br w:type="page"/>
      </w:r>
    </w:p>
    <w:p w14:paraId="78D7710C" w14:textId="77777777" w:rsidR="006B0BDE" w:rsidRPr="00623A50" w:rsidRDefault="006B0BDE" w:rsidP="00845F6F">
      <w:pPr>
        <w:pStyle w:val="1ohneNummer"/>
      </w:pPr>
      <w:bookmarkStart w:id="5" w:name="_Toc81034672"/>
      <w:r w:rsidRPr="00623A50">
        <w:lastRenderedPageBreak/>
        <w:t>Inhaltsverzeichnis</w:t>
      </w:r>
      <w:bookmarkEnd w:id="5"/>
    </w:p>
    <w:p w14:paraId="6B409CE3" w14:textId="7E74718A" w:rsidR="00D7534C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623A50">
        <w:rPr>
          <w:rFonts w:eastAsia="Times New Roman" w:cstheme="minorHAnsi"/>
        </w:rPr>
        <w:fldChar w:fldCharType="begin"/>
      </w:r>
      <w:r w:rsidRPr="00623A50">
        <w:rPr>
          <w:rFonts w:cstheme="minorHAnsi"/>
        </w:rPr>
        <w:instrText xml:space="preserve"> TOC \o "1-3" \h \z \u </w:instrText>
      </w:r>
      <w:r w:rsidRPr="00623A50">
        <w:rPr>
          <w:rFonts w:eastAsia="Times New Roman" w:cstheme="minorHAnsi"/>
        </w:rPr>
        <w:fldChar w:fldCharType="separate"/>
      </w:r>
      <w:hyperlink w:anchor="_Toc81034670" w:history="1">
        <w:r w:rsidR="00D7534C" w:rsidRPr="00C8483D">
          <w:rPr>
            <w:rStyle w:val="Hyperlink"/>
            <w:noProof/>
          </w:rPr>
          <w:t>Allgemeine Informationen zum vorliegenden Dokument</w:t>
        </w:r>
        <w:r w:rsidR="00D7534C">
          <w:rPr>
            <w:noProof/>
            <w:webHidden/>
          </w:rPr>
          <w:tab/>
        </w:r>
        <w:r w:rsidR="00D7534C">
          <w:rPr>
            <w:noProof/>
            <w:webHidden/>
          </w:rPr>
          <w:fldChar w:fldCharType="begin"/>
        </w:r>
        <w:r w:rsidR="00D7534C">
          <w:rPr>
            <w:noProof/>
            <w:webHidden/>
          </w:rPr>
          <w:instrText xml:space="preserve"> PAGEREF _Toc81034670 \h </w:instrText>
        </w:r>
        <w:r w:rsidR="00D7534C">
          <w:rPr>
            <w:noProof/>
            <w:webHidden/>
          </w:rPr>
        </w:r>
        <w:r w:rsidR="00D7534C">
          <w:rPr>
            <w:noProof/>
            <w:webHidden/>
          </w:rPr>
          <w:fldChar w:fldCharType="separate"/>
        </w:r>
        <w:r w:rsidR="00D7534C">
          <w:rPr>
            <w:noProof/>
            <w:webHidden/>
          </w:rPr>
          <w:t>2</w:t>
        </w:r>
        <w:r w:rsidR="00D7534C">
          <w:rPr>
            <w:noProof/>
            <w:webHidden/>
          </w:rPr>
          <w:fldChar w:fldCharType="end"/>
        </w:r>
      </w:hyperlink>
    </w:p>
    <w:p w14:paraId="28CF8DD4" w14:textId="47B284A8" w:rsidR="00D7534C" w:rsidRDefault="00D7534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4671" w:history="1">
        <w:r w:rsidRPr="00C8483D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80BE14" w14:textId="3F52A3A7" w:rsidR="00D7534C" w:rsidRDefault="00D7534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4672" w:history="1">
        <w:r w:rsidRPr="00C8483D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08EAB9" w14:textId="25BBEA5B" w:rsidR="00D7534C" w:rsidRDefault="00D7534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4673" w:history="1">
        <w:r w:rsidRPr="00C8483D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216C6F" w14:textId="68AC54A6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74" w:history="1">
        <w:r w:rsidRPr="00C8483D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49C520" w14:textId="7EA5C982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75" w:history="1">
        <w:r w:rsidRPr="00C8483D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1C3E8F" w14:textId="61C0E656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76" w:history="1">
        <w:r w:rsidRPr="00C8483D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98B702" w14:textId="3B1BFEE0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77" w:history="1">
        <w:r w:rsidRPr="00C8483D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B1B75F" w14:textId="02A971DE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78" w:history="1">
        <w:r w:rsidRPr="00C8483D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D483DD" w14:textId="68AF732D" w:rsidR="00D7534C" w:rsidRDefault="00D7534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4679" w:history="1">
        <w:r w:rsidRPr="00C8483D">
          <w:rPr>
            <w:rStyle w:val="Hyperlink"/>
            <w:noProof/>
          </w:rPr>
          <w:t>Sicherheitsrichtlinie „Mobile Endgeräte und Datenträger"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D392A6" w14:textId="7E4E6E4C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80" w:history="1">
        <w:r w:rsidRPr="00C8483D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ADAA38" w14:textId="2A7ECD07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1" w:history="1">
        <w:r w:rsidRPr="00C8483D">
          <w:rPr>
            <w:rStyle w:val="Hyperlink"/>
            <w:noProof/>
          </w:rPr>
          <w:t>Mobiletelefon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67FDDC" w14:textId="4300A832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2" w:history="1">
        <w:r w:rsidRPr="00C8483D">
          <w:rPr>
            <w:rStyle w:val="Hyperlink"/>
            <w:noProof/>
          </w:rPr>
          <w:t>Allgemeine Smartphones und Tablets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82C0C0" w14:textId="56E9DE2C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3" w:history="1">
        <w:r w:rsidRPr="00C8483D">
          <w:rPr>
            <w:rStyle w:val="Hyperlink"/>
            <w:noProof/>
          </w:rPr>
          <w:t>iOS (for Enterprise)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F29922A" w14:textId="74099FB8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4" w:history="1">
        <w:r w:rsidRPr="00C8483D">
          <w:rPr>
            <w:rStyle w:val="Hyperlink"/>
            <w:noProof/>
          </w:rPr>
          <w:t>Android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D93E62" w14:textId="7F9D8D8F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5" w:history="1">
        <w:r w:rsidRPr="00C8483D">
          <w:rPr>
            <w:rStyle w:val="Hyperlink"/>
            <w:noProof/>
          </w:rPr>
          <w:t>Wechseldatenträger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13B0960" w14:textId="60A6AA13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86" w:history="1">
        <w:r w:rsidRPr="00C8483D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0E35E33" w14:textId="208D19AD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7" w:history="1">
        <w:r w:rsidRPr="00C8483D">
          <w:rPr>
            <w:rStyle w:val="Hyperlink"/>
            <w:noProof/>
          </w:rPr>
          <w:t>Mobiletelefon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DA19874" w14:textId="722C176D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8" w:history="1">
        <w:r w:rsidRPr="00C8483D">
          <w:rPr>
            <w:rStyle w:val="Hyperlink"/>
            <w:noProof/>
          </w:rPr>
          <w:t>Allgemeine Smartphones und Tablets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627BD8" w14:textId="4B2EC10C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89" w:history="1">
        <w:r w:rsidRPr="00C8483D">
          <w:rPr>
            <w:rStyle w:val="Hyperlink"/>
            <w:noProof/>
          </w:rPr>
          <w:t>iOS (for Enterprise)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C360848" w14:textId="38F5C1EB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90" w:history="1">
        <w:r w:rsidRPr="00C8483D">
          <w:rPr>
            <w:rStyle w:val="Hyperlink"/>
            <w:noProof/>
          </w:rPr>
          <w:t>Android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FE85A8C" w14:textId="55392701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91" w:history="1">
        <w:r w:rsidRPr="00C8483D">
          <w:rPr>
            <w:rStyle w:val="Hyperlink"/>
            <w:noProof/>
          </w:rPr>
          <w:t>Wechseldatenträger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FE65CA9" w14:textId="02FA3321" w:rsidR="00D7534C" w:rsidRDefault="00D7534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4692" w:history="1">
        <w:r w:rsidRPr="00C8483D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37DBB41" w14:textId="6538075E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93" w:history="1">
        <w:r w:rsidRPr="00C8483D">
          <w:rPr>
            <w:rStyle w:val="Hyperlink"/>
            <w:noProof/>
          </w:rPr>
          <w:t>Mobiletelefon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98569C2" w14:textId="301F1D89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94" w:history="1">
        <w:r w:rsidRPr="00C8483D">
          <w:rPr>
            <w:rStyle w:val="Hyperlink"/>
            <w:noProof/>
          </w:rPr>
          <w:t>Allgemeine Smartphones und Tablets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E36F357" w14:textId="2FBB66F8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95" w:history="1">
        <w:r w:rsidRPr="00C8483D">
          <w:rPr>
            <w:rStyle w:val="Hyperlink"/>
            <w:noProof/>
          </w:rPr>
          <w:t>iOS (for Enterprise)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D2255D5" w14:textId="4BDD78CD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96" w:history="1">
        <w:r w:rsidRPr="00C8483D">
          <w:rPr>
            <w:rStyle w:val="Hyperlink"/>
            <w:noProof/>
          </w:rPr>
          <w:t>Android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9437E5B" w14:textId="72F563BE" w:rsidR="00D7534C" w:rsidRDefault="00D7534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4697" w:history="1">
        <w:r w:rsidRPr="00C8483D">
          <w:rPr>
            <w:rStyle w:val="Hyperlink"/>
            <w:noProof/>
          </w:rPr>
          <w:t>Wechseldatenträger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_Toc81034697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066A11A" w14:textId="3D5348D1" w:rsidR="007F2B16" w:rsidRPr="00623A50" w:rsidRDefault="006B0BDE" w:rsidP="007F2B16">
      <w:pPr>
        <w:rPr>
          <w:rFonts w:cstheme="minorHAnsi"/>
        </w:rPr>
        <w:sectPr w:rsidR="007F2B16" w:rsidRPr="00623A50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623A50">
        <w:rPr>
          <w:rFonts w:cstheme="minorHAnsi"/>
        </w:rPr>
        <w:fldChar w:fldCharType="end"/>
      </w:r>
      <w:bookmarkStart w:id="6" w:name="_Toc55126300"/>
    </w:p>
    <w:p w14:paraId="08CFD653" w14:textId="11B91698" w:rsidR="00652505" w:rsidRPr="00623A50" w:rsidRDefault="00652505" w:rsidP="007F2B16">
      <w:pPr>
        <w:pStyle w:val="berschrift1"/>
      </w:pPr>
      <w:bookmarkStart w:id="7" w:name="_Toc81034673"/>
      <w:r w:rsidRPr="00623A50">
        <w:lastRenderedPageBreak/>
        <w:t>Allgemeine</w:t>
      </w:r>
      <w:r w:rsidR="00004731">
        <w:t xml:space="preserve"> </w:t>
      </w:r>
      <w:r w:rsidRPr="00623A50">
        <w:t>Festlegungen</w:t>
      </w:r>
      <w:bookmarkEnd w:id="6"/>
      <w:bookmarkEnd w:id="7"/>
    </w:p>
    <w:p w14:paraId="285DE84C" w14:textId="256DCDF0" w:rsidR="00652505" w:rsidRPr="00623A50" w:rsidRDefault="00652505" w:rsidP="00EA7053">
      <w:pPr>
        <w:pStyle w:val="berschrift2"/>
      </w:pPr>
      <w:bookmarkStart w:id="8" w:name="_Toc55126301"/>
      <w:bookmarkStart w:id="9" w:name="_Toc81034674"/>
      <w:r w:rsidRPr="00623A50">
        <w:t>Ziel</w:t>
      </w:r>
      <w:r w:rsidR="00004731">
        <w:t xml:space="preserve"> </w:t>
      </w:r>
      <w:r w:rsidRPr="00623A50">
        <w:t>/</w:t>
      </w:r>
      <w:r w:rsidR="00004731">
        <w:t xml:space="preserve"> </w:t>
      </w:r>
      <w:r w:rsidRPr="00623A50">
        <w:t>Zweck</w:t>
      </w:r>
      <w:bookmarkEnd w:id="8"/>
      <w:bookmarkEnd w:id="9"/>
    </w:p>
    <w:p w14:paraId="644C64CC" w14:textId="2A5D7574" w:rsidR="00DC05DE" w:rsidRPr="00623A50" w:rsidRDefault="00DC05DE" w:rsidP="00DC05DE">
      <w:bookmarkStart w:id="10" w:name="_Toc75592807"/>
      <w:r w:rsidRPr="00623A50">
        <w:t>Mobiltelefone,</w:t>
      </w:r>
      <w:r w:rsidR="00004731">
        <w:t xml:space="preserve"> </w:t>
      </w:r>
      <w:r w:rsidRPr="00623A50">
        <w:t>Smartphones,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Phablets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international</w:t>
      </w:r>
      <w:r w:rsidR="00004731">
        <w:t xml:space="preserve"> </w:t>
      </w:r>
      <w:r w:rsidRPr="00623A50">
        <w:t>eindeutige</w:t>
      </w:r>
      <w:r w:rsidR="00004731">
        <w:t xml:space="preserve"> </w:t>
      </w:r>
      <w:r w:rsidRPr="00623A50">
        <w:t>Seriennummer</w:t>
      </w:r>
      <w:r w:rsidR="00004731">
        <w:t xml:space="preserve"> </w:t>
      </w:r>
      <w:r w:rsidRPr="00623A50">
        <w:t>(International</w:t>
      </w:r>
      <w:r w:rsidR="00004731">
        <w:t xml:space="preserve"> </w:t>
      </w:r>
      <w:r w:rsidRPr="00623A50">
        <w:t>Mobile</w:t>
      </w:r>
      <w:r w:rsidR="00004731">
        <w:t xml:space="preserve"> </w:t>
      </w:r>
      <w:r w:rsidRPr="00623A50">
        <w:t>Equipment</w:t>
      </w:r>
      <w:r w:rsidR="00004731">
        <w:t xml:space="preserve"> </w:t>
      </w:r>
      <w:r w:rsidRPr="00623A50">
        <w:t>Identity,</w:t>
      </w:r>
      <w:r w:rsidR="00004731">
        <w:t xml:space="preserve"> </w:t>
      </w:r>
      <w:r w:rsidRPr="00623A50">
        <w:t>IMEI)</w:t>
      </w:r>
      <w:r w:rsidR="00004731">
        <w:t xml:space="preserve"> </w:t>
      </w:r>
      <w:r w:rsidRPr="00623A50">
        <w:t>gekennzeichnet.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Identifizierung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Benutzer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ihren</w:t>
      </w:r>
      <w:r w:rsidR="00004731">
        <w:t xml:space="preserve"> </w:t>
      </w:r>
      <w:r w:rsidRPr="00623A50">
        <w:t>Geräten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Mobilfunknetz</w:t>
      </w:r>
      <w:r w:rsidR="00004731">
        <w:t xml:space="preserve"> </w:t>
      </w:r>
      <w:r w:rsidRPr="00623A50">
        <w:t>erfolgt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SIM-Karte,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Vertragsabschluss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Mobilfunkanbieter</w:t>
      </w:r>
      <w:r w:rsidR="00004731">
        <w:t xml:space="preserve"> </w:t>
      </w:r>
      <w:r w:rsidRPr="00623A50">
        <w:t>zugeteilt</w:t>
      </w:r>
      <w:r w:rsidR="00004731">
        <w:t xml:space="preserve"> </w:t>
      </w:r>
      <w:r w:rsidRPr="00623A50">
        <w:t>wurde.</w:t>
      </w:r>
    </w:p>
    <w:p w14:paraId="28D86CEF" w14:textId="4B3E5335" w:rsidR="00DC05DE" w:rsidRPr="00623A50" w:rsidRDefault="00DC05DE" w:rsidP="00DC05DE">
      <w:r w:rsidRPr="00623A50">
        <w:t>Die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diese</w:t>
      </w:r>
      <w:r w:rsidRPr="00623A50">
        <w:t>m</w:t>
      </w:r>
      <w:r w:rsidR="00004731">
        <w:t xml:space="preserve"> </w:t>
      </w:r>
      <w:r w:rsidRPr="00623A50">
        <w:t>Dokument</w:t>
      </w:r>
      <w:r w:rsidR="00004731">
        <w:t xml:space="preserve"> </w:t>
      </w:r>
      <w:r w:rsidRPr="00623A50">
        <w:t>betrachteten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(„Feature-</w:t>
      </w:r>
      <w:proofErr w:type="spellStart"/>
      <w:r w:rsidRPr="00623A50">
        <w:t>Phones</w:t>
      </w:r>
      <w:proofErr w:type="spellEnd"/>
      <w:r w:rsidRPr="00623A50">
        <w:t>“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„Dumb</w:t>
      </w:r>
      <w:r w:rsidRPr="00623A50">
        <w:t>p</w:t>
      </w:r>
      <w:r w:rsidRPr="00623A50">
        <w:t>hones“)</w:t>
      </w:r>
      <w:r w:rsidR="00004731">
        <w:t xml:space="preserve"> </w:t>
      </w:r>
      <w:r w:rsidRPr="00623A50">
        <w:t>besitzen</w:t>
      </w:r>
      <w:r w:rsidR="00004731">
        <w:t xml:space="preserve"> </w:t>
      </w:r>
      <w:r w:rsidRPr="00623A50">
        <w:t>weniger</w:t>
      </w:r>
      <w:r w:rsidR="00004731">
        <w:t xml:space="preserve"> </w:t>
      </w:r>
      <w:r w:rsidRPr="00623A50">
        <w:t>Eigenschaften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typisches</w:t>
      </w:r>
      <w:r w:rsidR="00004731">
        <w:t xml:space="preserve"> </w:t>
      </w:r>
      <w:r w:rsidRPr="00623A50">
        <w:t>Smartphone,</w:t>
      </w:r>
      <w:r w:rsidR="00004731">
        <w:t xml:space="preserve"> </w:t>
      </w:r>
      <w:r w:rsidRPr="00623A50">
        <w:t>bieten</w:t>
      </w:r>
      <w:r w:rsidR="00004731">
        <w:t xml:space="preserve"> </w:t>
      </w:r>
      <w:r w:rsidRPr="00623A50">
        <w:t>aber</w:t>
      </w:r>
      <w:r w:rsidR="00004731">
        <w:t xml:space="preserve"> </w:t>
      </w:r>
      <w:r w:rsidRPr="00623A50">
        <w:t>mehr</w:t>
      </w:r>
      <w:r w:rsidR="00004731">
        <w:t xml:space="preserve"> </w:t>
      </w:r>
      <w:r w:rsidRPr="00623A50">
        <w:t>Funktionen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reine</w:t>
      </w:r>
      <w:r w:rsidR="00004731">
        <w:t xml:space="preserve"> </w:t>
      </w:r>
      <w:r w:rsidRPr="00623A50">
        <w:t>Telefonfunktion.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können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zusätzlich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Kamera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Videos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Fotos,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Terminplaner,</w:t>
      </w:r>
      <w:r w:rsidR="00004731">
        <w:t xml:space="preserve"> </w:t>
      </w:r>
      <w:r w:rsidRPr="00623A50">
        <w:t>E-Mail-Programmen,</w:t>
      </w:r>
      <w:r w:rsidR="00004731">
        <w:t xml:space="preserve"> </w:t>
      </w:r>
      <w:r w:rsidRPr="00623A50">
        <w:t>Spielen,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MP3-Player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Radioempfänger</w:t>
      </w:r>
      <w:r w:rsidR="00004731">
        <w:t xml:space="preserve"> </w:t>
      </w:r>
      <w:r w:rsidRPr="00623A50">
        <w:t>ausgestattet</w:t>
      </w:r>
      <w:r w:rsidR="00004731">
        <w:t xml:space="preserve"> </w:t>
      </w:r>
      <w:r w:rsidRPr="00623A50">
        <w:t>sein.</w:t>
      </w:r>
      <w:r w:rsidR="00004731">
        <w:t xml:space="preserve"> </w:t>
      </w:r>
      <w:r w:rsidRPr="00623A50">
        <w:t>„Klassische“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verfügen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Regel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Touchscreen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Betriebssystem,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zusätzliche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installiert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fehlenden</w:t>
      </w:r>
      <w:r w:rsidR="00004731">
        <w:t xml:space="preserve"> </w:t>
      </w:r>
      <w:r w:rsidRPr="00623A50">
        <w:t>Funktionen</w:t>
      </w:r>
      <w:r w:rsidR="00004731">
        <w:t xml:space="preserve"> </w:t>
      </w:r>
      <w:r w:rsidRPr="00623A50">
        <w:t>unterscheidet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Smartphone.</w:t>
      </w:r>
    </w:p>
    <w:p w14:paraId="1F631FD7" w14:textId="3402CEAA" w:rsidR="00DC05DE" w:rsidRPr="00623A50" w:rsidRDefault="00DC05DE" w:rsidP="00DC05DE">
      <w:r w:rsidRPr="00623A50">
        <w:t>Smartphones</w:t>
      </w:r>
      <w:r w:rsidR="00004731">
        <w:t xml:space="preserve"> </w:t>
      </w:r>
      <w:r w:rsidRPr="00623A50">
        <w:t>hingegen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Mobiltelefone,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großen,</w:t>
      </w:r>
      <w:r w:rsidR="00004731">
        <w:t xml:space="preserve"> </w:t>
      </w:r>
      <w:r w:rsidRPr="00623A50">
        <w:t>üblicherweise</w:t>
      </w:r>
      <w:r w:rsidR="00004731">
        <w:t xml:space="preserve"> </w:t>
      </w:r>
      <w:r w:rsidRPr="00623A50">
        <w:t>berührungsempfindlichen</w:t>
      </w:r>
      <w:r w:rsidR="00004731">
        <w:t xml:space="preserve"> </w:t>
      </w:r>
      <w:r w:rsidRPr="00623A50">
        <w:t>Touch-Display</w:t>
      </w:r>
      <w:r w:rsidR="00004731">
        <w:t xml:space="preserve"> </w:t>
      </w:r>
      <w:r w:rsidRPr="00623A50">
        <w:t>ausgestattet</w:t>
      </w:r>
      <w:r w:rsidR="00004731">
        <w:t xml:space="preserve"> </w:t>
      </w:r>
      <w:r w:rsidRPr="00623A50">
        <w:t>sind.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verein</w:t>
      </w:r>
      <w:r w:rsidRPr="00623A50">
        <w:t>t</w:t>
      </w:r>
      <w:r w:rsidR="00004731">
        <w:t xml:space="preserve"> </w:t>
      </w:r>
      <w:r w:rsidRPr="00623A50">
        <w:t>neben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klassischen</w:t>
      </w:r>
      <w:r w:rsidR="00004731">
        <w:t xml:space="preserve"> </w:t>
      </w:r>
      <w:r w:rsidRPr="00623A50">
        <w:t>Funktionen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Mobiltelefons</w:t>
      </w:r>
      <w:r w:rsidR="00004731">
        <w:t xml:space="preserve"> </w:t>
      </w:r>
      <w:r w:rsidRPr="00623A50">
        <w:t>Media-Player,</w:t>
      </w:r>
      <w:r w:rsidR="00004731">
        <w:t xml:space="preserve"> </w:t>
      </w:r>
      <w:r w:rsidRPr="00623A50">
        <w:t>Personal</w:t>
      </w:r>
      <w:r w:rsidR="00004731">
        <w:t xml:space="preserve"> </w:t>
      </w:r>
      <w:r w:rsidRPr="00623A50">
        <w:t>Information</w:t>
      </w:r>
      <w:r w:rsidR="00004731">
        <w:t xml:space="preserve"> </w:t>
      </w:r>
      <w:r w:rsidRPr="00623A50">
        <w:t>Manager</w:t>
      </w:r>
      <w:r w:rsidR="00004731">
        <w:t xml:space="preserve"> </w:t>
      </w:r>
      <w:r w:rsidRPr="00623A50">
        <w:t>(PIM)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Digitalkamera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Gerät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bieten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Benutzern</w:t>
      </w:r>
      <w:r w:rsidR="00004731">
        <w:t xml:space="preserve"> </w:t>
      </w:r>
      <w:r w:rsidRPr="00623A50">
        <w:t>darüber</w:t>
      </w:r>
      <w:r w:rsidR="00004731">
        <w:t xml:space="preserve"> </w:t>
      </w:r>
      <w:r w:rsidRPr="00623A50">
        <w:t>hinaus</w:t>
      </w:r>
      <w:r w:rsidR="00004731">
        <w:t xml:space="preserve"> </w:t>
      </w:r>
      <w:r w:rsidRPr="00623A50">
        <w:t>viele</w:t>
      </w:r>
      <w:r w:rsidR="00004731">
        <w:t xml:space="preserve"> </w:t>
      </w:r>
      <w:r w:rsidRPr="00623A50">
        <w:t>weitere</w:t>
      </w:r>
      <w:r w:rsidR="00004731">
        <w:t xml:space="preserve"> </w:t>
      </w:r>
      <w:r w:rsidRPr="00623A50">
        <w:t>Anwendungen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Funktionen,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Web-Browser,</w:t>
      </w:r>
      <w:r w:rsidR="00004731">
        <w:t xml:space="preserve"> </w:t>
      </w:r>
      <w:r w:rsidRPr="00623A50">
        <w:t>E-Mail-Client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GPS.</w:t>
      </w:r>
      <w:r w:rsidR="00004731">
        <w:t xml:space="preserve"> </w:t>
      </w:r>
      <w:r w:rsidRPr="00623A50">
        <w:t>Zudem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sie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Mobilfunk-,</w:t>
      </w:r>
      <w:r w:rsidR="00004731">
        <w:t xml:space="preserve"> </w:t>
      </w:r>
      <w:r w:rsidRPr="00623A50">
        <w:t>WLAN-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Bluetooth-Schnittstellen</w:t>
      </w:r>
      <w:r w:rsidR="00004731">
        <w:t xml:space="preserve"> </w:t>
      </w:r>
      <w:r w:rsidRPr="00623A50">
        <w:t>ausgestattet.</w:t>
      </w:r>
      <w:r w:rsidR="00004731">
        <w:t xml:space="preserve"> </w:t>
      </w:r>
      <w:r w:rsidRPr="00623A50">
        <w:t>Verallgemeinert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großem</w:t>
      </w:r>
      <w:r w:rsidR="00004731">
        <w:t xml:space="preserve"> </w:t>
      </w:r>
      <w:r w:rsidRPr="00623A50">
        <w:t>Formfaktor,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denen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Regel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Mobilfunknetz</w:t>
      </w:r>
      <w:r w:rsidR="00004731">
        <w:t xml:space="preserve"> </w:t>
      </w:r>
      <w:r w:rsidRPr="00623A50">
        <w:t>telefoniert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kann.</w:t>
      </w:r>
      <w:r w:rsidR="00004731">
        <w:t xml:space="preserve"> </w:t>
      </w:r>
      <w:r w:rsidRPr="00623A50">
        <w:t>Phablets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eigentlichen</w:t>
      </w:r>
      <w:r w:rsidR="00004731">
        <w:t xml:space="preserve"> </w:t>
      </w:r>
      <w:r w:rsidRPr="00623A50">
        <w:t>Sinne</w:t>
      </w:r>
      <w:r w:rsidR="00004731">
        <w:t xml:space="preserve"> </w:t>
      </w:r>
      <w:r w:rsidRPr="00623A50">
        <w:t>Hybridgeräte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Tablet.</w:t>
      </w:r>
      <w:r w:rsidR="00004731">
        <w:t xml:space="preserve"> </w:t>
      </w:r>
      <w:r w:rsidRPr="00623A50">
        <w:t>Phablets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dieser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gesondert</w:t>
      </w:r>
      <w:r w:rsidR="00004731">
        <w:t xml:space="preserve"> </w:t>
      </w:r>
      <w:r w:rsidRPr="00623A50">
        <w:t>hervorgehoben.</w:t>
      </w:r>
    </w:p>
    <w:p w14:paraId="6289B92C" w14:textId="44076A2A" w:rsidR="00DC05DE" w:rsidRPr="00623A50" w:rsidRDefault="00DC05DE" w:rsidP="00DC05DE">
      <w:r w:rsidRPr="00623A50">
        <w:t>Wechseldatenträger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eingesetzt,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transportieren,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speichern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mobil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sie</w:t>
      </w:r>
      <w:r w:rsidR="00004731">
        <w:t xml:space="preserve"> </w:t>
      </w:r>
      <w:r w:rsidRPr="00623A50">
        <w:t>zugreifen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gehören</w:t>
      </w:r>
      <w:r w:rsidR="00004731">
        <w:t xml:space="preserve"> </w:t>
      </w:r>
      <w:r w:rsidRPr="00623A50">
        <w:t>externe</w:t>
      </w:r>
      <w:r w:rsidR="00004731">
        <w:t xml:space="preserve"> </w:t>
      </w:r>
      <w:r w:rsidRPr="00623A50">
        <w:t>Festplatten,</w:t>
      </w:r>
      <w:r w:rsidR="00004731">
        <w:t xml:space="preserve"> </w:t>
      </w:r>
      <w:r w:rsidRPr="00623A50">
        <w:t>CD-ROMs,</w:t>
      </w:r>
      <w:r w:rsidR="00004731">
        <w:t xml:space="preserve"> </w:t>
      </w:r>
      <w:r w:rsidRPr="00623A50">
        <w:t>DVDs,</w:t>
      </w:r>
      <w:r w:rsidR="00004731">
        <w:t xml:space="preserve"> </w:t>
      </w:r>
      <w:proofErr w:type="spellStart"/>
      <w:r w:rsidRPr="00623A50">
        <w:t>BluRays</w:t>
      </w:r>
      <w:proofErr w:type="spellEnd"/>
      <w:r w:rsidRPr="00623A50">
        <w:t>,</w:t>
      </w:r>
      <w:r w:rsidR="00004731">
        <w:t xml:space="preserve"> </w:t>
      </w:r>
      <w:r w:rsidRPr="00623A50">
        <w:t>Speicherkarten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USB-Sticks.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Eingruppierung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Klassen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Datenträge</w:t>
      </w:r>
      <w:r w:rsidRPr="00623A50">
        <w:t>n</w:t>
      </w:r>
      <w:r w:rsidR="00004731">
        <w:t xml:space="preserve"> </w:t>
      </w:r>
      <w:r w:rsidRPr="00623A50">
        <w:t>unterscheidet,</w:t>
      </w:r>
      <w:r w:rsidR="00004731">
        <w:t xml:space="preserve"> </w:t>
      </w:r>
      <w:r w:rsidRPr="00623A50">
        <w:t>ob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lesbar,</w:t>
      </w:r>
      <w:r w:rsidR="00004731">
        <w:t xml:space="preserve"> </w:t>
      </w:r>
      <w:r w:rsidRPr="00623A50">
        <w:t>einmalig</w:t>
      </w:r>
      <w:r w:rsidR="00004731">
        <w:t xml:space="preserve"> </w:t>
      </w:r>
      <w:r w:rsidRPr="00623A50">
        <w:t>beschreibbar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wiederbeschreibbar</w:t>
      </w:r>
      <w:r w:rsidR="00004731">
        <w:t xml:space="preserve"> </w:t>
      </w:r>
      <w:r w:rsidRPr="00623A50">
        <w:t>sind.</w:t>
      </w:r>
      <w:r w:rsidR="00004731">
        <w:t xml:space="preserve"> </w:t>
      </w:r>
    </w:p>
    <w:p w14:paraId="6AA7D10F" w14:textId="2B658938" w:rsidR="00DC05DE" w:rsidRPr="00623A50" w:rsidRDefault="00DC05DE" w:rsidP="00DC05DE">
      <w:r w:rsidRPr="00623A50">
        <w:t>Ziel</w:t>
      </w:r>
      <w:r w:rsidR="00004731">
        <w:t xml:space="preserve"> </w:t>
      </w:r>
      <w:r w:rsidRPr="00623A50">
        <w:t>dieser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es,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Sicherheit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Betrieb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typischen</w:t>
      </w:r>
      <w:r w:rsidR="00004731">
        <w:t xml:space="preserve"> </w:t>
      </w:r>
      <w:r w:rsidRPr="00623A50">
        <w:t>Gefährdungen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Smartphones,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geben.</w:t>
      </w:r>
      <w:r w:rsidR="00004731">
        <w:t xml:space="preserve"> </w:t>
      </w:r>
      <w:r w:rsidRPr="00623A50">
        <w:t>Außerdem</w:t>
      </w:r>
      <w:r w:rsidR="00004731">
        <w:t xml:space="preserve"> </w:t>
      </w:r>
      <w:r w:rsidRPr="00623A50">
        <w:t>sollen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Ansätze</w:t>
      </w:r>
      <w:r w:rsidR="00004731">
        <w:t xml:space="preserve"> </w:t>
      </w:r>
      <w:r w:rsidRPr="00623A50">
        <w:t>aufgezeigt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schutzbedarfsgerechte</w:t>
      </w:r>
      <w:r w:rsidR="00004731">
        <w:t xml:space="preserve"> </w:t>
      </w:r>
      <w:r w:rsidRPr="00623A50">
        <w:t>Konfigurationsprofile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erstellen.</w:t>
      </w:r>
    </w:p>
    <w:p w14:paraId="430C1546" w14:textId="3A8D0902" w:rsidR="00DC05DE" w:rsidRPr="00623A50" w:rsidRDefault="00DC05DE" w:rsidP="00DC05DE"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Erstellung</w:t>
      </w:r>
      <w:r w:rsidR="00004731">
        <w:t xml:space="preserve"> </w:t>
      </w:r>
      <w:r w:rsidRPr="00623A50">
        <w:t>dieser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wurde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Vorgaben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BSI</w:t>
      </w:r>
      <w:r w:rsidR="00004731">
        <w:t xml:space="preserve"> </w:t>
      </w:r>
      <w:r w:rsidRPr="00623A50">
        <w:t>Bausteine</w:t>
      </w:r>
      <w:r w:rsidR="00004731">
        <w:t xml:space="preserve"> </w:t>
      </w:r>
      <w:r w:rsidRPr="00623A50">
        <w:t>SYS.3.3</w:t>
      </w:r>
      <w:r w:rsidR="00004731">
        <w:t xml:space="preserve"> </w:t>
      </w:r>
      <w:r w:rsidRPr="00623A50">
        <w:t>"Mobiltelefon",</w:t>
      </w:r>
      <w:r w:rsidR="00004731">
        <w:t xml:space="preserve"> </w:t>
      </w:r>
      <w:r w:rsidRPr="00623A50">
        <w:t>SYS.3.2.1</w:t>
      </w:r>
      <w:r w:rsidR="00004731">
        <w:t xml:space="preserve"> </w:t>
      </w:r>
      <w:r w:rsidRPr="00623A50">
        <w:t>"Allgemeine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Tablets",</w:t>
      </w:r>
      <w:r w:rsidR="00004731">
        <w:t xml:space="preserve"> </w:t>
      </w:r>
      <w:r w:rsidRPr="00623A50">
        <w:t>SYS.3.2.3</w:t>
      </w:r>
      <w:r w:rsidR="00004731">
        <w:t xml:space="preserve"> </w:t>
      </w:r>
      <w:r w:rsidRPr="00623A50">
        <w:t>"iOS</w:t>
      </w:r>
      <w:r w:rsidR="00004731">
        <w:t xml:space="preserve"> </w:t>
      </w:r>
      <w:r w:rsidRPr="00623A50">
        <w:t>(for</w:t>
      </w:r>
      <w:r w:rsidR="00004731">
        <w:t xml:space="preserve"> </w:t>
      </w:r>
      <w:r w:rsidRPr="00623A50">
        <w:t>Enterprise)"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SYS.3.2.4</w:t>
      </w:r>
      <w:r w:rsidR="00004731">
        <w:t xml:space="preserve"> </w:t>
      </w:r>
      <w:r w:rsidRPr="00623A50">
        <w:t>"Android"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SYS.4.5</w:t>
      </w:r>
      <w:r w:rsidR="00004731">
        <w:t xml:space="preserve"> </w:t>
      </w:r>
      <w:r w:rsidRPr="00623A50">
        <w:t>"Wechseldatenträger"</w:t>
      </w:r>
      <w:r w:rsidR="00004731">
        <w:t xml:space="preserve"> </w:t>
      </w:r>
      <w:r w:rsidRPr="00623A50">
        <w:t>zurückgegriffen.</w:t>
      </w:r>
    </w:p>
    <w:p w14:paraId="67B0B757" w14:textId="77777777" w:rsidR="00DC05DE" w:rsidRDefault="00DC05DE" w:rsidP="00DC05DE"/>
    <w:p w14:paraId="4451B46F" w14:textId="4B005B05" w:rsidR="00D7534C" w:rsidRPr="00623A50" w:rsidRDefault="00D7534C" w:rsidP="00DC05DE">
      <w:pPr>
        <w:sectPr w:rsidR="00D7534C" w:rsidRPr="00623A50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2974344E" w14:textId="7E07C124" w:rsidR="00731E9D" w:rsidRPr="00623A50" w:rsidRDefault="00731E9D" w:rsidP="00B06A25">
      <w:pPr>
        <w:pStyle w:val="berschrift2"/>
      </w:pPr>
      <w:bookmarkStart w:id="11" w:name="_Toc81034675"/>
      <w:r w:rsidRPr="00623A50">
        <w:lastRenderedPageBreak/>
        <w:t>Geltungsbereich</w:t>
      </w:r>
      <w:bookmarkEnd w:id="10"/>
      <w:bookmarkEnd w:id="11"/>
    </w:p>
    <w:p w14:paraId="6A075333" w14:textId="2BF8D092" w:rsidR="00731E9D" w:rsidRPr="00623A50" w:rsidRDefault="00731E9D" w:rsidP="00731E9D">
      <w:pPr>
        <w:rPr>
          <w:rFonts w:cstheme="minorHAnsi"/>
        </w:rPr>
      </w:pP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Vorgaben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Dokumentes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für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alle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Prozessverantwortlichen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  <w:highlight w:val="yellow"/>
        </w:rPr>
        <w:t>&lt;Institution&gt;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verbindlich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entsprechend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zuständigen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Rollenträger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umzusetzen.</w:t>
      </w:r>
    </w:p>
    <w:p w14:paraId="360FB494" w14:textId="1A30C63A" w:rsidR="00731E9D" w:rsidRPr="00623A50" w:rsidRDefault="00731E9D" w:rsidP="00731E9D">
      <w:pPr>
        <w:rPr>
          <w:rFonts w:cstheme="minorHAnsi"/>
        </w:rPr>
      </w:pPr>
      <w:r w:rsidRPr="00623A50">
        <w:rPr>
          <w:rFonts w:cstheme="minorHAnsi"/>
        </w:rPr>
        <w:t>Anzuwenden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Vorgaben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für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alle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  <w:highlight w:val="yellow"/>
        </w:rPr>
        <w:t>&lt;Institution&gt;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verantworteten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Geschäftsprozesse,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Hard-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Softwarekomponenten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sowie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ihren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Konfigurationen.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Umsetzung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dieser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Arbeitsanweisung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ist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entsprechenden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Führungskräfte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sicherzustellen.</w:t>
      </w:r>
    </w:p>
    <w:p w14:paraId="138F5E92" w14:textId="0490E8E1" w:rsidR="00731E9D" w:rsidRPr="00623A50" w:rsidRDefault="00731E9D" w:rsidP="00731E9D">
      <w:pPr>
        <w:rPr>
          <w:rFonts w:cstheme="minorHAnsi"/>
        </w:rPr>
      </w:pP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Folgenden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beschriebenen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Vorgaben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hingegen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nicht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bindend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für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Prozessverantwortliche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Geschäftsprozessen,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nicht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  <w:highlight w:val="yellow"/>
        </w:rPr>
        <w:t>&lt;Institution&gt;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wahrgenommen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werden.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diesen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Fällen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besitzen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beschriebenen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Vorgaben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einen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empfehlenden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Charakter,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auf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eine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Einhaltung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muss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  <w:highlight w:val="yellow"/>
        </w:rPr>
        <w:t>&lt;Institution&gt;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hingewirkt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werden.</w:t>
      </w:r>
    </w:p>
    <w:p w14:paraId="60A49C36" w14:textId="76F30BD2" w:rsidR="00467029" w:rsidRPr="00623A50" w:rsidRDefault="00731E9D" w:rsidP="00467029">
      <w:pPr>
        <w:rPr>
          <w:rFonts w:cstheme="minorHAnsi"/>
        </w:rPr>
      </w:pPr>
      <w:r w:rsidRPr="00623A50">
        <w:rPr>
          <w:rFonts w:cstheme="minorHAnsi"/>
        </w:rPr>
        <w:t>Interne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Regelungen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geschlechterneutral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formulieren.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Gründen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besseren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Lesbarkeit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wird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auf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gleichzeitige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Verwendung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männlicher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weiblicher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Sprachformen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verzichtet.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Sämtliche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personenbezogenen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Bezeichnungen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männlicher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Form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werden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verallgemeinernd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verwendet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beziehen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stets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auf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alle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Geschlechter.</w:t>
      </w:r>
    </w:p>
    <w:p w14:paraId="42E44944" w14:textId="77777777" w:rsidR="00224AA1" w:rsidRPr="00623A50" w:rsidRDefault="00224AA1" w:rsidP="00EA7053">
      <w:pPr>
        <w:pStyle w:val="berschrift2"/>
      </w:pPr>
      <w:bookmarkStart w:id="12" w:name="_Toc75592808"/>
      <w:bookmarkStart w:id="13" w:name="_Toc81034676"/>
      <w:r w:rsidRPr="00623A50">
        <w:t>Zuständigkeiten</w:t>
      </w:r>
      <w:bookmarkEnd w:id="12"/>
      <w:bookmarkEnd w:id="13"/>
    </w:p>
    <w:p w14:paraId="4ADB9337" w14:textId="7F5FCCB8" w:rsidR="00224AA1" w:rsidRPr="00623A50" w:rsidRDefault="00224AA1" w:rsidP="00224AA1">
      <w:pPr>
        <w:rPr>
          <w:rFonts w:cstheme="minorHAnsi"/>
        </w:rPr>
      </w:pPr>
      <w:r w:rsidRPr="00623A50">
        <w:rPr>
          <w:rFonts w:cstheme="minorHAnsi"/>
        </w:rPr>
        <w:t>Zuständig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für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Einhaltung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diesem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Dokument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aufgeführten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Pflichten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Anforderungen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sind:</w:t>
      </w:r>
    </w:p>
    <w:p w14:paraId="64AB72D4" w14:textId="3B658EDE" w:rsidR="00224AA1" w:rsidRPr="00623A5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623A50">
        <w:rPr>
          <w:rFonts w:eastAsia="Times New Roman" w:cstheme="minorHAnsi"/>
        </w:rPr>
        <w:t>Eigene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Mitarbeitende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und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beauftragte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Dienstleister,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welche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administrative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Arbeiten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IT-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Systemen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und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Anwendungen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von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  <w:highlight w:val="yellow"/>
        </w:rPr>
        <w:t>&lt;Institution&gt;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durchführen,</w:t>
      </w:r>
    </w:p>
    <w:p w14:paraId="3CCA73BC" w14:textId="795C06AB" w:rsidR="00467029" w:rsidRPr="00623A5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623A50">
        <w:rPr>
          <w:rFonts w:eastAsia="Times New Roman" w:cstheme="minorHAnsi"/>
        </w:rPr>
        <w:t>Eigene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Mitarbeitende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und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beauftragte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Dienstleister,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welche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Applikationsbetreuung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mit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administrativem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Charakter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(z.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B.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Versionspflege,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Benutzerverwaltung)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betreiben.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Die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Kontrolle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korrekten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Umsetzung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Vorgaben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erfolgt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durch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  <w:highlight w:val="yellow"/>
        </w:rPr>
        <w:t>&lt;Bereich</w:t>
      </w:r>
      <w:r w:rsidR="00004731">
        <w:rPr>
          <w:rFonts w:eastAsia="Times New Roman" w:cstheme="minorHAnsi"/>
          <w:highlight w:val="yellow"/>
        </w:rPr>
        <w:t xml:space="preserve"> </w:t>
      </w:r>
      <w:r w:rsidRPr="00623A50">
        <w:rPr>
          <w:rFonts w:eastAsia="Times New Roman" w:cstheme="minorHAnsi"/>
          <w:highlight w:val="yellow"/>
        </w:rPr>
        <w:t>???&gt;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bei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cstheme="minorHAnsi"/>
          <w:highlight w:val="yellow"/>
        </w:rPr>
        <w:t>&lt;Institution&gt;</w:t>
      </w:r>
      <w:r w:rsidRPr="00623A50">
        <w:rPr>
          <w:rFonts w:eastAsia="Times New Roman" w:cstheme="minorHAnsi"/>
        </w:rPr>
        <w:t>.</w:t>
      </w:r>
    </w:p>
    <w:p w14:paraId="3DC6C711" w14:textId="2FD4036B" w:rsidR="00467029" w:rsidRPr="00623A50" w:rsidRDefault="00467029" w:rsidP="00EA7053">
      <w:pPr>
        <w:pStyle w:val="berschrift2"/>
      </w:pPr>
      <w:bookmarkStart w:id="14" w:name="_Toc81034677"/>
      <w:r w:rsidRPr="00623A50">
        <w:t>Genehmigungs-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Änderungsverfahren</w:t>
      </w:r>
      <w:bookmarkEnd w:id="14"/>
    </w:p>
    <w:p w14:paraId="0DCFB3DE" w14:textId="65AFB0FA" w:rsidR="00467029" w:rsidRPr="00623A50" w:rsidRDefault="002329CB" w:rsidP="00467029">
      <w:pPr>
        <w:rPr>
          <w:rFonts w:cstheme="minorHAnsi"/>
        </w:rPr>
      </w:pP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Sicherheitsrichtlinie</w:t>
      </w:r>
      <w:r w:rsidR="00004731">
        <w:rPr>
          <w:rFonts w:cstheme="minorHAnsi"/>
        </w:rPr>
        <w:t xml:space="preserve"> </w:t>
      </w:r>
      <w:r w:rsidR="00EA7053" w:rsidRPr="00623A50">
        <w:rPr>
          <w:rFonts w:cstheme="minorHAnsi"/>
        </w:rPr>
        <w:t>„</w:t>
      </w:r>
      <w:r w:rsidR="00DC05DE" w:rsidRPr="00623A50">
        <w:rPr>
          <w:rFonts w:cstheme="minorHAnsi"/>
        </w:rPr>
        <w:t>Mobile</w:t>
      </w:r>
      <w:r w:rsidR="00004731">
        <w:rPr>
          <w:rFonts w:cstheme="minorHAnsi"/>
        </w:rPr>
        <w:t xml:space="preserve"> </w:t>
      </w:r>
      <w:r w:rsidR="00DC05DE" w:rsidRPr="00623A50">
        <w:rPr>
          <w:rFonts w:cstheme="minorHAnsi"/>
        </w:rPr>
        <w:t>Endgeräte</w:t>
      </w:r>
      <w:r w:rsidR="00004731">
        <w:rPr>
          <w:rFonts w:cstheme="minorHAnsi"/>
        </w:rPr>
        <w:t xml:space="preserve"> </w:t>
      </w:r>
      <w:r w:rsidR="00DC05DE"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="00DC05DE" w:rsidRPr="00623A50">
        <w:rPr>
          <w:rFonts w:cstheme="minorHAnsi"/>
        </w:rPr>
        <w:t>Datenträger</w:t>
      </w:r>
      <w:r w:rsidR="00467029" w:rsidRPr="00623A50">
        <w:rPr>
          <w:rFonts w:cstheme="minorHAnsi"/>
        </w:rPr>
        <w:t>“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wird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den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  <w:highlight w:val="yellow"/>
        </w:rPr>
        <w:t>&lt;Informationssicherheitsbeauftragter&gt;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verantwortet.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Pflege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dieses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Dokuments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unterliegt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dem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  <w:highlight w:val="yellow"/>
        </w:rPr>
        <w:t>&lt;Bereich</w:t>
      </w:r>
      <w:r w:rsidR="00004731">
        <w:rPr>
          <w:rFonts w:cstheme="minorHAnsi"/>
          <w:highlight w:val="yellow"/>
        </w:rPr>
        <w:t xml:space="preserve"> </w:t>
      </w:r>
      <w:r w:rsidR="00224AA1" w:rsidRPr="00623A50">
        <w:rPr>
          <w:rFonts w:cstheme="minorHAnsi"/>
          <w:highlight w:val="yellow"/>
        </w:rPr>
        <w:t>???&gt;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vertreten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den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  <w:highlight w:val="yellow"/>
        </w:rPr>
        <w:t>&lt;Informationssicherheitsbeauftragter&gt;</w:t>
      </w:r>
      <w:r w:rsidR="00224AA1" w:rsidRPr="00623A50">
        <w:rPr>
          <w:rFonts w:cstheme="minorHAnsi"/>
        </w:rPr>
        <w:t>.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Änderungen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werden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ausschließlich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von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dieser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Person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oder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seinem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Stellvertreter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vorgenommen.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Eine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Genehmigung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Freigabe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erfolgt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</w:rPr>
        <w:t>den</w:t>
      </w:r>
      <w:r w:rsidR="00004731">
        <w:rPr>
          <w:rFonts w:cstheme="minorHAnsi"/>
        </w:rPr>
        <w:t xml:space="preserve"> </w:t>
      </w:r>
      <w:r w:rsidR="00224AA1" w:rsidRPr="00623A50">
        <w:rPr>
          <w:rFonts w:cstheme="minorHAnsi"/>
          <w:highlight w:val="yellow"/>
        </w:rPr>
        <w:t>&lt;Informationssicherheitsbeauftragter&gt;</w:t>
      </w:r>
      <w:r w:rsidR="00224AA1" w:rsidRPr="00623A50">
        <w:rPr>
          <w:rFonts w:cstheme="minorHAnsi"/>
        </w:rPr>
        <w:t>.</w:t>
      </w:r>
    </w:p>
    <w:p w14:paraId="7433F335" w14:textId="255CE0AC" w:rsidR="00467029" w:rsidRPr="00623A50" w:rsidRDefault="00467029" w:rsidP="00EA7053">
      <w:pPr>
        <w:pStyle w:val="berschrift2"/>
      </w:pPr>
      <w:bookmarkStart w:id="15" w:name="_Toc81034678"/>
      <w:r w:rsidRPr="00623A50">
        <w:t>Aufbau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Dokuments</w:t>
      </w:r>
      <w:bookmarkEnd w:id="15"/>
      <w:r w:rsidR="00004731">
        <w:t xml:space="preserve"> </w:t>
      </w:r>
    </w:p>
    <w:p w14:paraId="080634DD" w14:textId="5558289E" w:rsidR="00467029" w:rsidRPr="00623A50" w:rsidRDefault="00467029" w:rsidP="00467029">
      <w:pPr>
        <w:rPr>
          <w:rFonts w:cstheme="minorHAnsi"/>
        </w:rPr>
      </w:pPr>
      <w:r w:rsidRPr="00623A50">
        <w:rPr>
          <w:rFonts w:cstheme="minorHAnsi"/>
        </w:rPr>
        <w:t>Das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vorliegende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Dokument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ist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folgt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aufgebaut:</w:t>
      </w:r>
    </w:p>
    <w:p w14:paraId="7126B875" w14:textId="1CC1B1D4" w:rsidR="00467029" w:rsidRPr="00623A5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623A50">
        <w:rPr>
          <w:rFonts w:eastAsia="Times New Roman" w:cstheme="minorHAnsi"/>
        </w:rPr>
        <w:t>Kapitel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Basismaßnahmen: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Beschreibung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Kernmaßnahmen,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die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für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das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Anforderungsmanagement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zwingend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erforderlich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sind.</w:t>
      </w:r>
    </w:p>
    <w:p w14:paraId="757F46DA" w14:textId="2A7B1403" w:rsidR="00467029" w:rsidRPr="00623A5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623A50">
        <w:rPr>
          <w:rFonts w:eastAsia="Times New Roman" w:cstheme="minorHAnsi"/>
        </w:rPr>
        <w:lastRenderedPageBreak/>
        <w:t>Kapitel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Standardmaßnahmen: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Definition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von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Maßnahmen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zur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Erreichung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eines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vollumfänglichen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Standardabsicherungsschutzniveaus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für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einen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Schutzbedarf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von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„Normal“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in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Informationssicherheitsschutzzielen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Vertraulichkeit,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Integrität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und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Verfügbarkeit.</w:t>
      </w:r>
    </w:p>
    <w:p w14:paraId="3A1C4E11" w14:textId="378640A1" w:rsidR="00224AA1" w:rsidRPr="00623A5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623A50">
        <w:rPr>
          <w:rFonts w:eastAsia="Times New Roman" w:cstheme="minorHAnsi"/>
        </w:rPr>
        <w:t>Kapitel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Maßnahmen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bei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erhöhtem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Schutzbedarf: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Erläuterung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von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Maßnahmen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die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einen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erhöhten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Schutzbedarf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(Schutzbedarfe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„Hoch“,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„Sehr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hoch“)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gewährleisten.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Der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Einsatz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ist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je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Anwendungsfall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im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Rahmen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einer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Verhältnismäßigkeitsprüfung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eastAsia="Times New Roman" w:cstheme="minorHAnsi"/>
        </w:rPr>
        <w:t>abzuwägen.</w:t>
      </w:r>
    </w:p>
    <w:p w14:paraId="0019395F" w14:textId="77777777" w:rsidR="00224AA1" w:rsidRPr="00623A50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623A50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623A50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36A66423" w:rsidR="00467029" w:rsidRPr="00623A50" w:rsidRDefault="00467029" w:rsidP="007F2B16">
      <w:pPr>
        <w:pStyle w:val="berschrift1"/>
      </w:pPr>
      <w:bookmarkStart w:id="16" w:name="_Toc81034679"/>
      <w:r w:rsidRPr="00623A50">
        <w:lastRenderedPageBreak/>
        <w:t>Sicherheitsrichtlinie</w:t>
      </w:r>
      <w:r w:rsidR="00004731">
        <w:t xml:space="preserve"> </w:t>
      </w:r>
      <w:r w:rsidR="00BF0504" w:rsidRPr="00623A50">
        <w:t>„</w:t>
      </w:r>
      <w:r w:rsidR="00DC05DE" w:rsidRPr="00623A50">
        <w:t>Mobile</w:t>
      </w:r>
      <w:r w:rsidR="00004731">
        <w:t xml:space="preserve"> </w:t>
      </w:r>
      <w:r w:rsidR="00DC05DE" w:rsidRPr="00623A50">
        <w:t>Endgeräte</w:t>
      </w:r>
      <w:r w:rsidR="00004731">
        <w:t xml:space="preserve"> </w:t>
      </w:r>
      <w:r w:rsidR="00DC05DE" w:rsidRPr="00623A50">
        <w:t>und</w:t>
      </w:r>
      <w:r w:rsidR="00004731">
        <w:t xml:space="preserve"> </w:t>
      </w:r>
      <w:r w:rsidR="00DC05DE" w:rsidRPr="00623A50">
        <w:t>Datenträger</w:t>
      </w:r>
      <w:r w:rsidRPr="00623A50">
        <w:t>"</w:t>
      </w:r>
      <w:bookmarkEnd w:id="16"/>
    </w:p>
    <w:p w14:paraId="411E24D5" w14:textId="77777777" w:rsidR="00467029" w:rsidRPr="00623A50" w:rsidRDefault="00467029" w:rsidP="00EA7053">
      <w:pPr>
        <w:pStyle w:val="berschrift2"/>
      </w:pPr>
      <w:bookmarkStart w:id="17" w:name="_Toc81034680"/>
      <w:r w:rsidRPr="00623A50">
        <w:t>Basismaßnahmen</w:t>
      </w:r>
      <w:bookmarkEnd w:id="17"/>
    </w:p>
    <w:p w14:paraId="3C77E176" w14:textId="66FE8327" w:rsidR="00467029" w:rsidRPr="00623A50" w:rsidRDefault="00467029" w:rsidP="00467029">
      <w:pPr>
        <w:rPr>
          <w:rFonts w:cstheme="minorHAnsi"/>
        </w:rPr>
      </w:pP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nachfolgenden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Basismaßnahmen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vorrangig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Gewährleistung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sicherheitstechnischen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Anforderungen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Leitlinie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umzusetzen.</w:t>
      </w:r>
    </w:p>
    <w:p w14:paraId="2E646F75" w14:textId="77777777" w:rsidR="00E10534" w:rsidRPr="00623A50" w:rsidRDefault="00E10534" w:rsidP="00E10534">
      <w:pPr>
        <w:pStyle w:val="berschrift3"/>
      </w:pPr>
      <w:bookmarkStart w:id="18" w:name="_Toc81034681"/>
      <w:r w:rsidRPr="00623A50">
        <w:t>Mobiletelefon</w:t>
      </w:r>
      <w:bookmarkEnd w:id="18"/>
    </w:p>
    <w:p w14:paraId="5E149592" w14:textId="743F54ED" w:rsidR="00E10534" w:rsidRPr="00623A50" w:rsidRDefault="00E10534" w:rsidP="00E10534">
      <w:pPr>
        <w:pStyle w:val="berschrift4"/>
      </w:pPr>
      <w:r w:rsidRPr="00623A50">
        <w:t>Sperrmaßnahmen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Verlust</w:t>
      </w:r>
      <w:r w:rsidR="00004731">
        <w:t xml:space="preserve"> </w:t>
      </w:r>
      <w:r w:rsidRPr="00623A50">
        <w:t>eins</w:t>
      </w:r>
      <w:r w:rsidR="00004731">
        <w:t xml:space="preserve"> </w:t>
      </w:r>
      <w:r w:rsidRPr="00623A50">
        <w:t>Mobiltelefons</w:t>
      </w:r>
      <w:r w:rsidR="00004731">
        <w:t xml:space="preserve"> </w:t>
      </w:r>
      <w:r w:rsidRPr="00623A50">
        <w:t>(SYS.3.3.A2)</w:t>
      </w:r>
    </w:p>
    <w:p w14:paraId="56BAF979" w14:textId="77A670A3" w:rsidR="00E10534" w:rsidRPr="00623A50" w:rsidRDefault="00E10534" w:rsidP="00623A50">
      <w:r w:rsidRPr="00623A50">
        <w:t>Bei</w:t>
      </w:r>
      <w:r w:rsidR="00004731">
        <w:t xml:space="preserve"> </w:t>
      </w:r>
      <w:r w:rsidRPr="00623A50">
        <w:t>Verlust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Mobiltelefons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verwendete</w:t>
      </w:r>
      <w:r w:rsidR="00004731">
        <w:t xml:space="preserve"> </w:t>
      </w:r>
      <w:r w:rsidRPr="00623A50">
        <w:t>SIM-Karte</w:t>
      </w:r>
      <w:r w:rsidR="00004731">
        <w:t xml:space="preserve"> </w:t>
      </w:r>
      <w:r w:rsidRPr="00623A50">
        <w:t>zeitnah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sperren.</w:t>
      </w:r>
      <w:r w:rsidR="00004731">
        <w:t xml:space="preserve"> </w:t>
      </w:r>
      <w:r w:rsidRPr="00623A50">
        <w:t>Falls</w:t>
      </w:r>
      <w:r w:rsidR="00004731">
        <w:t xml:space="preserve"> </w:t>
      </w:r>
      <w:r w:rsidRPr="00623A50">
        <w:t>möglich,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vorhandene</w:t>
      </w:r>
      <w:r w:rsidR="00004731">
        <w:t xml:space="preserve"> </w:t>
      </w:r>
      <w:r w:rsidRPr="00623A50">
        <w:t>Mechanismen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Diebstahlschutz,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Fernlöschung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-sperrung,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notwendigen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Sperrung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SIM-Karte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unmittelbar</w:t>
      </w:r>
      <w:r w:rsidR="00004731">
        <w:t xml:space="preserve"> </w:t>
      </w:r>
      <w:r w:rsidRPr="00623A50">
        <w:t>griffbereit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sein.</w:t>
      </w:r>
    </w:p>
    <w:p w14:paraId="5E018553" w14:textId="798D2831" w:rsidR="00E10534" w:rsidRPr="00623A50" w:rsidRDefault="00E10534" w:rsidP="00E10534">
      <w:pPr>
        <w:pStyle w:val="berschrift4"/>
      </w:pPr>
      <w:r w:rsidRPr="00623A50">
        <w:t>Sensibilisierung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Schulung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Mitarbeiter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(SYS.3.3.A3)</w:t>
      </w:r>
    </w:p>
    <w:p w14:paraId="7B64B058" w14:textId="6ADB508A" w:rsidR="00E10534" w:rsidRPr="00623A50" w:rsidRDefault="00E10534" w:rsidP="00623A50"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besonderen</w:t>
      </w:r>
      <w:r w:rsidR="00004731">
        <w:t xml:space="preserve"> </w:t>
      </w:r>
      <w:r w:rsidRPr="00623A50">
        <w:t>Gefährdungen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Informationssicherheit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sensibilisieren.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müssen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Sicherheitsfunktion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falls</w:t>
      </w:r>
      <w:r w:rsidR="00004731">
        <w:t xml:space="preserve"> </w:t>
      </w:r>
      <w:r w:rsidRPr="00623A50">
        <w:t>erforderlich</w:t>
      </w:r>
      <w:r w:rsidR="00004731">
        <w:t xml:space="preserve"> </w:t>
      </w:r>
      <w:r w:rsidRPr="00623A50">
        <w:t>eingewiesen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Prozess</w:t>
      </w:r>
      <w:r w:rsidR="00004731">
        <w:t xml:space="preserve"> </w:t>
      </w:r>
      <w:r w:rsidRPr="00623A50">
        <w:t>bekannt</w:t>
      </w:r>
      <w:r w:rsidR="00004731">
        <w:t xml:space="preserve"> </w:t>
      </w:r>
      <w:r w:rsidRPr="00623A50">
        <w:t>sein,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gesperrt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müssen</w:t>
      </w:r>
      <w:r w:rsidR="00004731">
        <w:t xml:space="preserve"> </w:t>
      </w:r>
      <w:r w:rsidRPr="00623A50">
        <w:t>darauf</w:t>
      </w:r>
      <w:r w:rsidR="00004731">
        <w:t xml:space="preserve"> </w:t>
      </w:r>
      <w:r w:rsidRPr="00623A50">
        <w:t>hingewiesen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sicher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korrekt</w:t>
      </w:r>
      <w:r w:rsidR="00004731">
        <w:t xml:space="preserve"> </w:t>
      </w:r>
      <w:r w:rsidRPr="00623A50">
        <w:t>aufbewahrt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sollte.</w:t>
      </w:r>
    </w:p>
    <w:p w14:paraId="60CE0F16" w14:textId="2C8DCE91" w:rsidR="00E10534" w:rsidRPr="00623A50" w:rsidRDefault="00E10534" w:rsidP="00E10534">
      <w:pPr>
        <w:pStyle w:val="berschrift4"/>
      </w:pPr>
      <w:r w:rsidRPr="00623A50">
        <w:t>Aussonderung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ordnungsgemäße</w:t>
      </w:r>
      <w:r w:rsidR="00004731">
        <w:t xml:space="preserve"> </w:t>
      </w:r>
      <w:r w:rsidRPr="00623A50">
        <w:t>Entsorgung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darin</w:t>
      </w:r>
      <w:r w:rsidR="00004731">
        <w:t xml:space="preserve"> </w:t>
      </w:r>
      <w:r w:rsidRPr="00623A50">
        <w:t>verwendeter</w:t>
      </w:r>
      <w:r w:rsidR="00004731">
        <w:t xml:space="preserve"> </w:t>
      </w:r>
      <w:r w:rsidRPr="00623A50">
        <w:t>Speicherkarten</w:t>
      </w:r>
      <w:r w:rsidR="00004731">
        <w:t xml:space="preserve"> </w:t>
      </w:r>
      <w:r w:rsidRPr="00623A50">
        <w:t>(SYS.3.3.A4)</w:t>
      </w:r>
    </w:p>
    <w:p w14:paraId="5C25A737" w14:textId="724539E8" w:rsidR="00E10534" w:rsidRPr="00623A50" w:rsidRDefault="00E10534" w:rsidP="00623A50">
      <w:r w:rsidRPr="00623A50">
        <w:t>Dienstliche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Entsorgung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Werkszustand</w:t>
      </w:r>
      <w:r w:rsidR="00004731">
        <w:t xml:space="preserve"> </w:t>
      </w:r>
      <w:r w:rsidRPr="00623A50">
        <w:t>zurückzusetzen.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verifiziert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ob</w:t>
      </w:r>
      <w:r w:rsidR="00004731">
        <w:t xml:space="preserve"> </w:t>
      </w:r>
      <w:r w:rsidRPr="00623A50">
        <w:t>tatsächlich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Werkszustand</w:t>
      </w:r>
      <w:r w:rsidR="00004731">
        <w:t xml:space="preserve"> </w:t>
      </w:r>
      <w:r w:rsidRPr="00623A50">
        <w:t>aktiv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bisher</w:t>
      </w:r>
      <w:r w:rsidR="00004731">
        <w:t xml:space="preserve"> </w:t>
      </w:r>
      <w:r w:rsidRPr="00623A50">
        <w:t>vorhandenen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(Speicherkarten)</w:t>
      </w:r>
      <w:r w:rsidR="00004731">
        <w:t xml:space="preserve"> </w:t>
      </w:r>
      <w:r w:rsidRPr="00623A50">
        <w:t>gelöscht</w:t>
      </w:r>
      <w:r w:rsidR="00004731">
        <w:t xml:space="preserve"> </w:t>
      </w:r>
      <w:r w:rsidRPr="00623A50">
        <w:t>wurden.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Entsorgung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ebenfalls</w:t>
      </w:r>
      <w:r w:rsidR="00004731">
        <w:t xml:space="preserve"> </w:t>
      </w:r>
      <w:r w:rsidRPr="00623A50">
        <w:t>sicherzustellen,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eventuell</w:t>
      </w:r>
      <w:r w:rsidR="00004731">
        <w:t xml:space="preserve"> </w:t>
      </w:r>
      <w:r w:rsidRPr="00623A50">
        <w:t>darin</w:t>
      </w:r>
      <w:r w:rsidR="00004731">
        <w:t xml:space="preserve"> </w:t>
      </w:r>
      <w:r w:rsidRPr="00623A50">
        <w:t>verwendete</w:t>
      </w:r>
      <w:r w:rsidR="00004731">
        <w:t xml:space="preserve"> </w:t>
      </w:r>
      <w:r w:rsidRPr="00623A50">
        <w:t>Speicherkarten</w:t>
      </w:r>
      <w:r w:rsidR="00004731">
        <w:t xml:space="preserve"> </w:t>
      </w:r>
      <w:r w:rsidRPr="00623A50">
        <w:t>ordnungsgemäß</w:t>
      </w:r>
      <w:r w:rsidR="00004731">
        <w:t xml:space="preserve"> </w:t>
      </w:r>
      <w:r w:rsidRPr="00623A50">
        <w:t>entsorgt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Falls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Speicherkarten</w:t>
      </w:r>
      <w:r w:rsidR="00004731">
        <w:t xml:space="preserve"> </w:t>
      </w:r>
      <w:r w:rsidRPr="00623A50">
        <w:t>erst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späteren</w:t>
      </w:r>
      <w:r w:rsidR="00004731">
        <w:t xml:space="preserve"> </w:t>
      </w:r>
      <w:r w:rsidRPr="00623A50">
        <w:t>Zeitpunkt</w:t>
      </w:r>
      <w:r w:rsidR="00004731">
        <w:t xml:space="preserve"> </w:t>
      </w:r>
      <w:r w:rsidRPr="00623A50">
        <w:t>beziehungsweise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größerer</w:t>
      </w:r>
      <w:r w:rsidR="00004731">
        <w:t xml:space="preserve"> </w:t>
      </w:r>
      <w:r w:rsidRPr="00623A50">
        <w:t>Anzahl</w:t>
      </w:r>
      <w:r w:rsidR="00004731">
        <w:t xml:space="preserve"> </w:t>
      </w:r>
      <w:r w:rsidRPr="00623A50">
        <w:t>entsorgt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gesammelten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Speicherkarten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unberechtigtem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schützen.</w:t>
      </w:r>
    </w:p>
    <w:p w14:paraId="2B8CDC39" w14:textId="5A9435AF" w:rsidR="00E10534" w:rsidRPr="00623A50" w:rsidRDefault="00E10534" w:rsidP="00E10534">
      <w:pPr>
        <w:pStyle w:val="berschrift3"/>
      </w:pPr>
      <w:bookmarkStart w:id="19" w:name="_Toc81034682"/>
      <w:r w:rsidRPr="00623A50">
        <w:t>Allgemeine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bookmarkEnd w:id="19"/>
    </w:p>
    <w:p w14:paraId="55E9381E" w14:textId="7AAB95D4" w:rsidR="00E10534" w:rsidRPr="00623A50" w:rsidRDefault="00E10534" w:rsidP="00E10534">
      <w:pPr>
        <w:pStyle w:val="berschrift4"/>
      </w:pPr>
      <w:r w:rsidRPr="00623A50">
        <w:t>Festlegung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Strategie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(SYS.3.2.1.bd.A1)</w:t>
      </w:r>
    </w:p>
    <w:p w14:paraId="6F1AC6B0" w14:textId="64CB7AFB" w:rsidR="00E10534" w:rsidRPr="00623A50" w:rsidRDefault="00E10534" w:rsidP="00623A50">
      <w:r w:rsidRPr="00623A50">
        <w:t>Bevor</w:t>
      </w:r>
      <w:r w:rsidR="00004731">
        <w:t xml:space="preserve"> </w:t>
      </w:r>
      <w:r w:rsidRPr="00623A50">
        <w:t>Smartphons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Verfügung</w:t>
      </w:r>
      <w:r w:rsidR="00004731">
        <w:t xml:space="preserve"> </w:t>
      </w:r>
      <w:r w:rsidRPr="00623A50">
        <w:t>gestellt,</w:t>
      </w:r>
      <w:r w:rsidR="00004731">
        <w:t xml:space="preserve"> </w:t>
      </w:r>
      <w:proofErr w:type="spellStart"/>
      <w:r w:rsidRPr="00623A50">
        <w:t>betrieben</w:t>
      </w:r>
      <w:proofErr w:type="spellEnd"/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eingesetzt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generelle</w:t>
      </w:r>
      <w:r w:rsidR="00004731">
        <w:t xml:space="preserve"> </w:t>
      </w:r>
      <w:r w:rsidRPr="00623A50">
        <w:t>Strategie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Hinblick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Kontrolle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festzulegen.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diesem</w:t>
      </w:r>
      <w:r w:rsidR="00004731">
        <w:t xml:space="preserve"> </w:t>
      </w:r>
      <w:r w:rsidRPr="00623A50">
        <w:t>Zusammenhang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regeln,</w:t>
      </w:r>
      <w:r w:rsidR="00004731">
        <w:t xml:space="preserve"> </w:t>
      </w:r>
      <w:r w:rsidRPr="00623A50">
        <w:t>wer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welche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zugreifen</w:t>
      </w:r>
      <w:r w:rsidR="00004731">
        <w:t xml:space="preserve"> </w:t>
      </w:r>
      <w:r w:rsidRPr="00623A50">
        <w:t>darf.</w:t>
      </w:r>
      <w:r w:rsidR="00004731">
        <w:t xml:space="preserve"> </w:t>
      </w:r>
      <w:r w:rsidRPr="00623A50">
        <w:t>Hierbei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Vorgaben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Standards</w:t>
      </w:r>
      <w:r w:rsidR="00004731">
        <w:t xml:space="preserve"> </w:t>
      </w:r>
      <w:r w:rsidRPr="00623A50">
        <w:t>„Klassifizierung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Informationen“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beachten.</w:t>
      </w:r>
    </w:p>
    <w:p w14:paraId="71454E70" w14:textId="787040B2" w:rsidR="00E10534" w:rsidRPr="00623A50" w:rsidRDefault="00E10534" w:rsidP="00E10534">
      <w:pPr>
        <w:pStyle w:val="berschrift4"/>
      </w:pPr>
      <w:r w:rsidRPr="00623A50">
        <w:t>Festlegung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Strategie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Cloud-Einsatz</w:t>
      </w:r>
      <w:r w:rsidR="00004731">
        <w:t xml:space="preserve"> </w:t>
      </w:r>
      <w:r w:rsidRPr="00623A50">
        <w:t>(SYS.3.2.1.A2)</w:t>
      </w:r>
    </w:p>
    <w:p w14:paraId="0ADF0C50" w14:textId="19508601" w:rsidR="00E10534" w:rsidRPr="00623A50" w:rsidRDefault="00E10534" w:rsidP="00623A50">
      <w:r w:rsidRPr="00623A50">
        <w:t>Die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definiert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mobile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generelle</w:t>
      </w:r>
      <w:r w:rsidR="00004731">
        <w:t xml:space="preserve"> </w:t>
      </w:r>
      <w:r w:rsidRPr="00623A50">
        <w:t>Strategie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Cloud-Nutzung,</w:t>
      </w:r>
      <w:r w:rsidR="00004731">
        <w:t xml:space="preserve"> </w:t>
      </w:r>
      <w:r w:rsidRPr="00623A50">
        <w:t>Informationskontrolle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Informationen.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lastRenderedPageBreak/>
        <w:t>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Cloud-Diensten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Externen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klären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festzulegen.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regelmäßig</w:t>
      </w:r>
      <w:r w:rsidR="00004731">
        <w:t xml:space="preserve"> </w:t>
      </w:r>
      <w:r w:rsidRPr="00623A50">
        <w:t>hinsichtlich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Einsatzes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Cloud-Diensten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schulen.</w:t>
      </w:r>
    </w:p>
    <w:p w14:paraId="29E802A6" w14:textId="7C94BA92" w:rsidR="00E10534" w:rsidRPr="00623A50" w:rsidRDefault="00E10534" w:rsidP="00E10534">
      <w:pPr>
        <w:pStyle w:val="berschrift4"/>
      </w:pPr>
      <w:r w:rsidRPr="00623A50">
        <w:t>Sichere</w:t>
      </w:r>
      <w:r w:rsidR="00004731">
        <w:t xml:space="preserve"> </w:t>
      </w:r>
      <w:r w:rsidRPr="00623A50">
        <w:t>Grundkonfiguration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mobile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(SYS.3.2.1.A3)</w:t>
      </w:r>
    </w:p>
    <w:p w14:paraId="44BA6CE0" w14:textId="589D57A9" w:rsidR="00E10534" w:rsidRPr="00623A50" w:rsidRDefault="00E10534" w:rsidP="00623A50">
      <w:r w:rsidRPr="00623A50">
        <w:t>Alle</w:t>
      </w:r>
      <w:r w:rsidR="00004731">
        <w:t xml:space="preserve"> </w:t>
      </w:r>
      <w:r w:rsidRPr="00623A50">
        <w:t>mobilen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konfigurieren,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erforderliche</w:t>
      </w:r>
      <w:r w:rsidR="00004731">
        <w:t xml:space="preserve"> </w:t>
      </w:r>
      <w:r w:rsidRPr="00623A50">
        <w:t>Schutzniveau</w:t>
      </w:r>
      <w:r w:rsidR="00004731">
        <w:t xml:space="preserve"> </w:t>
      </w:r>
      <w:r w:rsidRPr="00623A50">
        <w:t>angemessen</w:t>
      </w:r>
      <w:r w:rsidR="00004731">
        <w:t xml:space="preserve"> </w:t>
      </w:r>
      <w:r w:rsidRPr="00623A50">
        <w:t>erfüllen.</w:t>
      </w:r>
      <w:r w:rsidR="00004731">
        <w:t xml:space="preserve"> </w:t>
      </w:r>
      <w:r w:rsidRPr="00623A50">
        <w:t>Hierfür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passende</w:t>
      </w:r>
      <w:r w:rsidR="00004731">
        <w:t xml:space="preserve"> </w:t>
      </w:r>
      <w:r w:rsidRPr="00623A50">
        <w:t>Grundkonfiguration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Sicherheitsmechanismen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-einstellungen</w:t>
      </w:r>
      <w:r w:rsidR="00004731">
        <w:t xml:space="preserve"> </w:t>
      </w:r>
      <w:r w:rsidRPr="00623A50">
        <w:t>zusammenzustellen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dokumentieren.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benötigte</w:t>
      </w:r>
      <w:r w:rsidR="00004731">
        <w:t xml:space="preserve"> </w:t>
      </w:r>
      <w:r w:rsidRPr="00623A50">
        <w:t>Funktionen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deaktiviert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Freischaltung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Kommunikationsschnittstellen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regeln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dienstlich</w:t>
      </w:r>
      <w:r w:rsidR="00004731">
        <w:t xml:space="preserve"> </w:t>
      </w:r>
      <w:r w:rsidRPr="00623A50">
        <w:t>notwendige</w:t>
      </w:r>
      <w:r w:rsidR="00004731">
        <w:t xml:space="preserve"> </w:t>
      </w:r>
      <w:r w:rsidRPr="00623A50">
        <w:t>Maß</w:t>
      </w:r>
      <w:r w:rsidR="00004731">
        <w:t xml:space="preserve"> </w:t>
      </w:r>
      <w:r w:rsidRPr="00623A50">
        <w:t>reduziert</w:t>
      </w:r>
      <w:r w:rsidR="00004731">
        <w:t xml:space="preserve"> </w:t>
      </w:r>
      <w:r w:rsidRPr="00623A50">
        <w:t>werden.</w:t>
      </w:r>
      <w:r w:rsidR="00004731">
        <w:t xml:space="preserve"> </w:t>
      </w:r>
    </w:p>
    <w:p w14:paraId="3EEFADA9" w14:textId="5F4EA0EA" w:rsidR="00E10534" w:rsidRPr="00623A50" w:rsidRDefault="00E10534" w:rsidP="00623A50"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sicheren</w:t>
      </w:r>
      <w:r w:rsidR="00004731">
        <w:t xml:space="preserve"> </w:t>
      </w:r>
      <w:r w:rsidRPr="00623A50">
        <w:t>Grundkonfiguration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Vorgaben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"Mobile</w:t>
      </w:r>
      <w:r w:rsidR="00004731">
        <w:t xml:space="preserve"> </w:t>
      </w:r>
      <w:r w:rsidRPr="00623A50">
        <w:t>Device</w:t>
      </w:r>
      <w:r w:rsidR="00004731">
        <w:t xml:space="preserve"> </w:t>
      </w:r>
      <w:r w:rsidRPr="00623A50">
        <w:t>Management</w:t>
      </w:r>
      <w:r w:rsidR="00004731">
        <w:t xml:space="preserve"> </w:t>
      </w:r>
      <w:r w:rsidRPr="00623A50">
        <w:t>(MDM)"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berücksichtigten.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Übergabe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bereits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MDM-Client</w:t>
      </w:r>
      <w:r w:rsidR="00004731">
        <w:t xml:space="preserve"> </w:t>
      </w:r>
      <w:r w:rsidRPr="00623A50">
        <w:t>installiert</w:t>
      </w:r>
      <w:r w:rsidR="00004731">
        <w:t xml:space="preserve"> </w:t>
      </w:r>
      <w:r w:rsidRPr="00623A50">
        <w:t>sein.</w:t>
      </w:r>
    </w:p>
    <w:p w14:paraId="0BE5EF89" w14:textId="41EA51AA" w:rsidR="00E10534" w:rsidRPr="00623A50" w:rsidRDefault="00E10534" w:rsidP="00E10534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Zugriffschutzes</w:t>
      </w:r>
      <w:r w:rsidR="00004731">
        <w:t xml:space="preserve"> </w:t>
      </w:r>
      <w:r w:rsidRPr="00623A50">
        <w:t>(SYS.3.2.1.A4)</w:t>
      </w:r>
    </w:p>
    <w:p w14:paraId="0F2304A8" w14:textId="34656215" w:rsidR="00E10534" w:rsidRPr="00623A50" w:rsidRDefault="00E10534" w:rsidP="00623A50">
      <w:r w:rsidRPr="00623A50">
        <w:t>Alle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sind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angemessen</w:t>
      </w:r>
      <w:r w:rsidR="00004731">
        <w:t xml:space="preserve"> </w:t>
      </w:r>
      <w:r w:rsidRPr="00623A50">
        <w:t>komplexen</w:t>
      </w:r>
      <w:r w:rsidR="00004731">
        <w:t xml:space="preserve"> </w:t>
      </w:r>
      <w:r w:rsidRPr="00623A50">
        <w:t>Gerätesperrcode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schützen</w:t>
      </w:r>
      <w:r w:rsidR="00D7534C">
        <w:t>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verpflichtet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Bildschirmsperre</w:t>
      </w:r>
      <w:r w:rsidR="00004731">
        <w:t xml:space="preserve"> </w:t>
      </w:r>
      <w:r w:rsidRPr="00623A50">
        <w:t>einzusetzen.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Anzeige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Sperrbildschirm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deaktivieren.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konfigurieren,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wenigen</w:t>
      </w:r>
      <w:r w:rsidR="00004731">
        <w:t xml:space="preserve"> </w:t>
      </w:r>
      <w:r w:rsidRPr="00623A50">
        <w:t>Minuten</w:t>
      </w:r>
      <w:r w:rsidR="00004731">
        <w:t xml:space="preserve"> </w:t>
      </w:r>
      <w:r w:rsidRPr="00623A50">
        <w:t>Inaktivität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Gerätes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automatische</w:t>
      </w:r>
      <w:r w:rsidR="00004731">
        <w:t xml:space="preserve"> </w:t>
      </w:r>
      <w:r w:rsidRPr="00623A50">
        <w:t>Bildschirmsperre</w:t>
      </w:r>
      <w:r w:rsidR="00004731">
        <w:t xml:space="preserve"> </w:t>
      </w:r>
      <w:r w:rsidRPr="00623A50">
        <w:t>erfolgt.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Zeitspanne</w:t>
      </w:r>
      <w:r w:rsidR="00004731">
        <w:t xml:space="preserve"> </w:t>
      </w:r>
      <w:r w:rsidRPr="00623A50">
        <w:t>bis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Bildschirmsperre</w:t>
      </w:r>
      <w:r w:rsidR="00004731">
        <w:t xml:space="preserve"> </w:t>
      </w:r>
      <w:r w:rsidRPr="00623A50">
        <w:t>aktiv</w:t>
      </w:r>
      <w:r w:rsidR="00004731">
        <w:t xml:space="preserve"> </w:t>
      </w:r>
      <w:r w:rsidRPr="00623A50">
        <w:t>wird,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angemessen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Abhängigkeit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Use-Case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festzulegen.</w:t>
      </w:r>
    </w:p>
    <w:p w14:paraId="4D76691D" w14:textId="4AF228A9" w:rsidR="00E10534" w:rsidRPr="00623A50" w:rsidRDefault="00E10534" w:rsidP="00623A50">
      <w:r w:rsidRPr="00623A50">
        <w:t>Nach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definierten</w:t>
      </w:r>
      <w:r w:rsidR="00004731">
        <w:t xml:space="preserve"> </w:t>
      </w:r>
      <w:r w:rsidRPr="00623A50">
        <w:t>Anzahl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fehlgeschlagenen</w:t>
      </w:r>
      <w:r w:rsidR="00004731">
        <w:t xml:space="preserve"> </w:t>
      </w:r>
      <w:r w:rsidRPr="00623A50">
        <w:t>Anmeldeversuchen</w:t>
      </w:r>
      <w:r w:rsidR="00004731">
        <w:t xml:space="preserve"> </w:t>
      </w:r>
      <w:r w:rsidR="00623A50" w:rsidRPr="00623A50">
        <w:t>am</w:t>
      </w:r>
      <w:r w:rsidR="00004731">
        <w:t xml:space="preserve"> </w:t>
      </w:r>
      <w:r w:rsidR="00623A50" w:rsidRPr="00623A50">
        <w:t>gesperrten</w:t>
      </w:r>
      <w:r w:rsidR="00004731">
        <w:t xml:space="preserve"> </w:t>
      </w:r>
      <w:r w:rsidR="00623A50"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erfolgt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Zurücksetzung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Werkzustand.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Zuge</w:t>
      </w:r>
      <w:r w:rsidR="00004731">
        <w:t xml:space="preserve"> </w:t>
      </w:r>
      <w:r w:rsidR="00623A50" w:rsidRPr="00623A50">
        <w:t>des</w:t>
      </w:r>
      <w:r w:rsidR="00004731">
        <w:t xml:space="preserve"> </w:t>
      </w:r>
      <w:r w:rsidR="00623A50" w:rsidRPr="00623A50">
        <w:t>Zurücksetzens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Werkszustand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sowie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Einstellungsparameter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Verschlüsselungsschlüssel</w:t>
      </w:r>
      <w:r w:rsidR="00004731">
        <w:t xml:space="preserve"> </w:t>
      </w:r>
      <w:r w:rsidRPr="00623A50">
        <w:t>sicher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vernichten.</w:t>
      </w:r>
    </w:p>
    <w:p w14:paraId="52AB4D55" w14:textId="1D1C2032" w:rsidR="00E10534" w:rsidRPr="00623A50" w:rsidRDefault="00E10534" w:rsidP="00623A50"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Passwortwechsel</w:t>
      </w:r>
      <w:r w:rsidR="00004731">
        <w:t xml:space="preserve"> </w:t>
      </w:r>
      <w:r w:rsidRPr="00623A50">
        <w:t>Kennworte</w:t>
      </w:r>
      <w:r w:rsidR="00004731">
        <w:t xml:space="preserve"> </w:t>
      </w:r>
      <w:r w:rsidRPr="00623A50">
        <w:t>nutzen,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Empfehlung</w:t>
      </w:r>
      <w:r w:rsidR="00004731">
        <w:t xml:space="preserve"> </w:t>
      </w:r>
      <w:r w:rsidRPr="00623A50">
        <w:t>"Umgang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Passwörtern"</w:t>
      </w:r>
      <w:r w:rsidR="00004731">
        <w:t xml:space="preserve"> </w:t>
      </w:r>
      <w:r w:rsidRPr="00623A50">
        <w:t>entsprechen.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Anzahl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Kennwörter,</w:t>
      </w:r>
      <w:r w:rsidR="00004731">
        <w:t xml:space="preserve"> </w:t>
      </w:r>
      <w:r w:rsidRPr="00623A50">
        <w:t>nachdem</w:t>
      </w:r>
      <w:r w:rsidR="00004731">
        <w:t xml:space="preserve"> </w:t>
      </w:r>
      <w:r w:rsidRPr="00623A50">
        <w:t>sich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Passwort</w:t>
      </w:r>
      <w:r w:rsidR="00004731">
        <w:t xml:space="preserve"> </w:t>
      </w:r>
      <w:r w:rsidRPr="00623A50">
        <w:t>wiederholen</w:t>
      </w:r>
      <w:r w:rsidR="00004731">
        <w:t xml:space="preserve"> </w:t>
      </w:r>
      <w:r w:rsidRPr="00623A50">
        <w:t>darf,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Sicherheitsmanagement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festzulegen.</w:t>
      </w:r>
    </w:p>
    <w:p w14:paraId="10C2A0E1" w14:textId="20244849" w:rsidR="00E10534" w:rsidRPr="00623A50" w:rsidRDefault="00E10534" w:rsidP="00E10534">
      <w:pPr>
        <w:pStyle w:val="berschrift4"/>
      </w:pPr>
      <w:r w:rsidRPr="00623A50">
        <w:t>Updates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(SYS.3.2.1.A5)</w:t>
      </w:r>
    </w:p>
    <w:p w14:paraId="15A299E7" w14:textId="74391B6A" w:rsidR="00E10534" w:rsidRPr="00623A50" w:rsidRDefault="00E10534" w:rsidP="00623A50">
      <w:r w:rsidRPr="00623A50">
        <w:t>In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"Patch-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Änderungsmanagement"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Patchen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Updates</w:t>
      </w:r>
      <w:r w:rsidR="00004731">
        <w:t xml:space="preserve"> </w:t>
      </w:r>
      <w:r w:rsidRPr="00623A50">
        <w:t>übergreifend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und</w:t>
      </w:r>
      <w:r w:rsidR="00004731">
        <w:t xml:space="preserve"> </w:t>
      </w:r>
      <w:r w:rsidRPr="00623A50">
        <w:t>deren</w:t>
      </w:r>
      <w:r w:rsidR="00004731">
        <w:t xml:space="preserve"> </w:t>
      </w:r>
      <w:r w:rsidRPr="00623A50">
        <w:t>Töchter</w:t>
      </w:r>
      <w:r w:rsidR="00004731">
        <w:t xml:space="preserve"> </w:t>
      </w:r>
      <w:r w:rsidRPr="00623A50">
        <w:t>dokumentiert.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Prozess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Aktualisierung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Betriebssysteme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eingesetzten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etablieren.</w:t>
      </w:r>
      <w:r w:rsidR="00004731">
        <w:t xml:space="preserve"> </w:t>
      </w:r>
      <w:r w:rsidRPr="00623A50">
        <w:t>Aktualisierungen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produktiven</w:t>
      </w:r>
      <w:r w:rsidR="00004731">
        <w:t xml:space="preserve"> </w:t>
      </w:r>
      <w:r w:rsidRPr="00623A50">
        <w:t>Freigabe</w:t>
      </w:r>
      <w:r w:rsidR="00004731">
        <w:t xml:space="preserve"> </w:t>
      </w:r>
      <w:r w:rsidRPr="00623A50">
        <w:t>geeignet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testen.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Freigabe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Aktualisierungen</w:t>
      </w:r>
      <w:r w:rsidR="00004731">
        <w:t xml:space="preserve"> </w:t>
      </w:r>
      <w:r w:rsidRPr="00623A50">
        <w:t>zeitnah</w:t>
      </w:r>
      <w:r w:rsidR="00004731">
        <w:t xml:space="preserve"> </w:t>
      </w:r>
      <w:r w:rsidRPr="00623A50">
        <w:t>auszurollen.</w:t>
      </w:r>
    </w:p>
    <w:p w14:paraId="19F6F54F" w14:textId="3EAE1CAE" w:rsidR="00E10534" w:rsidRPr="00623A50" w:rsidRDefault="00E10534" w:rsidP="00623A50"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Auswahl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beschaffenden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anvisierte</w:t>
      </w:r>
      <w:r w:rsidR="00004731">
        <w:t xml:space="preserve"> </w:t>
      </w:r>
      <w:r w:rsidRPr="00623A50">
        <w:t>Nutzungsdauer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Supportzeiträume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Hersteller</w:t>
      </w:r>
      <w:r w:rsidR="00004731">
        <w:t xml:space="preserve"> </w:t>
      </w:r>
      <w:r w:rsidRPr="00623A50">
        <w:t>bereits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Auswahl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berücksichtigen.</w:t>
      </w:r>
      <w:r w:rsidR="00004731">
        <w:t xml:space="preserve"> </w:t>
      </w:r>
      <w:r w:rsidRPr="00623A50">
        <w:t>Ebenfalls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Auswahl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beschaffenden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benötigte</w:t>
      </w:r>
      <w:r w:rsidR="00004731">
        <w:t xml:space="preserve"> </w:t>
      </w:r>
      <w:r w:rsidRPr="00623A50">
        <w:t>Supportaufwand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Bereitstellung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App-Aktualisierungen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berücksichtigen.</w:t>
      </w:r>
      <w:r w:rsidR="00004731">
        <w:t xml:space="preserve"> </w:t>
      </w:r>
    </w:p>
    <w:p w14:paraId="322D88A1" w14:textId="213B4B5A" w:rsidR="00E10534" w:rsidRPr="00623A50" w:rsidRDefault="00E10534" w:rsidP="00623A50">
      <w:r w:rsidRPr="00623A50">
        <w:t>Ältere</w:t>
      </w:r>
      <w:r w:rsidR="00004731">
        <w:t xml:space="preserve"> </w:t>
      </w:r>
      <w:r w:rsidRPr="00623A50">
        <w:t>Endgeräte,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aktuellen</w:t>
      </w:r>
      <w:r w:rsidR="00004731">
        <w:t xml:space="preserve"> </w:t>
      </w:r>
      <w:r w:rsidRPr="00623A50">
        <w:t>Versionen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Betriebssysteme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mehr</w:t>
      </w:r>
      <w:r w:rsidR="00004731">
        <w:t xml:space="preserve"> </w:t>
      </w:r>
      <w:r w:rsidRPr="00623A50">
        <w:t>bereitgestellt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auszusondern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geeignete</w:t>
      </w:r>
      <w:r w:rsidR="00004731">
        <w:t xml:space="preserve"> </w:t>
      </w:r>
      <w:r w:rsidRPr="00623A50">
        <w:t>Geräte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ersetzen.</w:t>
      </w:r>
    </w:p>
    <w:p w14:paraId="17DF536B" w14:textId="2AC32FBA" w:rsidR="00E10534" w:rsidRPr="00623A50" w:rsidRDefault="00E10534" w:rsidP="00E10534">
      <w:pPr>
        <w:pStyle w:val="berschrift4"/>
      </w:pPr>
      <w:r w:rsidRPr="00623A50">
        <w:lastRenderedPageBreak/>
        <w:t>Datenschutzeinstellungen</w:t>
      </w:r>
      <w:r w:rsidR="00004731">
        <w:t xml:space="preserve"> </w:t>
      </w:r>
      <w:r w:rsidRPr="00623A50">
        <w:t>(SYS.3.2.1.A6)</w:t>
      </w:r>
    </w:p>
    <w:p w14:paraId="6D8FFBEC" w14:textId="4403EBD8" w:rsidR="00E10534" w:rsidRPr="00623A50" w:rsidRDefault="00E10534" w:rsidP="00623A50">
      <w:r w:rsidRPr="00623A50">
        <w:t>Der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Schnittstellen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angemessen</w:t>
      </w:r>
      <w:r w:rsidR="00004731">
        <w:t xml:space="preserve"> </w:t>
      </w:r>
      <w:r w:rsidRPr="00623A50">
        <w:t>einzuschränken.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Datenschutzeinstellungen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Berücksichtigung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Benutzbarkeit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zugrundeliegenden</w:t>
      </w:r>
      <w:r w:rsidR="00004731">
        <w:t xml:space="preserve"> </w:t>
      </w:r>
      <w:r w:rsidRPr="00623A50">
        <w:t>Use-Case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restriktiv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möglich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konfigurieren.</w:t>
      </w:r>
      <w:r w:rsidR="00004731">
        <w:t xml:space="preserve"> </w:t>
      </w:r>
      <w:r w:rsidRPr="00623A50">
        <w:t>Insbesondere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Kameras,</w:t>
      </w:r>
      <w:r w:rsidR="00004731">
        <w:t xml:space="preserve"> </w:t>
      </w:r>
      <w:r w:rsidRPr="00623A50">
        <w:t>Mikrofone</w:t>
      </w:r>
      <w:r w:rsidR="00004731">
        <w:t xml:space="preserve"> </w:t>
      </w:r>
      <w:r w:rsidRPr="00623A50">
        <w:t>und</w:t>
      </w:r>
      <w:r w:rsidR="00004731">
        <w:t xml:space="preserve"> </w:t>
      </w:r>
      <w:proofErr w:type="spellStart"/>
      <w:r w:rsidRPr="00623A50">
        <w:t>Geodaten</w:t>
      </w:r>
      <w:proofErr w:type="spellEnd"/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konform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gesetzlichen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organisationsinterne</w:t>
      </w:r>
      <w:r w:rsidR="00004731">
        <w:t xml:space="preserve"> </w:t>
      </w:r>
      <w:r w:rsidRPr="00623A50">
        <w:t>Datenschutz-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Sicherheitsvorgaben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konfigurieren.</w:t>
      </w:r>
    </w:p>
    <w:p w14:paraId="47C07496" w14:textId="617D5343" w:rsidR="00E10534" w:rsidRPr="00623A50" w:rsidRDefault="00E10534" w:rsidP="00E10534">
      <w:pPr>
        <w:pStyle w:val="berschrift4"/>
      </w:pPr>
      <w:r w:rsidRPr="00623A50">
        <w:t>Verhaltensregeln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Sicherheitsvorfällen</w:t>
      </w:r>
      <w:r w:rsidR="00004731">
        <w:t xml:space="preserve"> </w:t>
      </w:r>
      <w:r w:rsidRPr="00623A50">
        <w:t>(SYS.3.2.1.A7)</w:t>
      </w:r>
    </w:p>
    <w:p w14:paraId="3D456F0A" w14:textId="49C149DA" w:rsidR="00E10534" w:rsidRPr="00623A50" w:rsidRDefault="00E10534" w:rsidP="00623A50">
      <w:r w:rsidRPr="00623A50">
        <w:t>Generell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Sicherheitsvorfälle</w:t>
      </w:r>
      <w:r w:rsidR="00004731">
        <w:t xml:space="preserve"> </w:t>
      </w:r>
      <w:r w:rsidRPr="00623A50">
        <w:t>entsprechend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Regelungen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zu</w:t>
      </w:r>
      <w:r w:rsidR="00004731">
        <w:t xml:space="preserve"> </w:t>
      </w:r>
      <w:r w:rsidRPr="00623A50">
        <w:t>melden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Basis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Vorgaben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"Behandlung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Sicherheitsvorfällen"</w:t>
      </w:r>
      <w:r w:rsidR="00004731">
        <w:t xml:space="preserve"> </w:t>
      </w:r>
      <w:r w:rsidRPr="00623A50">
        <w:t>behandelt.</w:t>
      </w:r>
      <w:r w:rsidR="00004731">
        <w:t xml:space="preserve"> </w:t>
      </w:r>
      <w:r w:rsidRPr="00623A50">
        <w:t>Gehen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verloren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unberechtigte</w:t>
      </w:r>
      <w:r w:rsidR="00004731">
        <w:t xml:space="preserve"> </w:t>
      </w:r>
      <w:r w:rsidRPr="00623A50">
        <w:t>Änderungen</w:t>
      </w:r>
      <w:r w:rsidR="00004731">
        <w:t xml:space="preserve"> </w:t>
      </w:r>
      <w:r w:rsidRPr="00623A50">
        <w:t>am</w:t>
      </w:r>
      <w:r w:rsidR="00004731">
        <w:t xml:space="preserve"> </w:t>
      </w:r>
      <w:r w:rsidRPr="00623A50">
        <w:t>Gerät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Software</w:t>
      </w:r>
      <w:r w:rsidR="00004731">
        <w:t xml:space="preserve"> </w:t>
      </w:r>
      <w:r w:rsidRPr="00623A50">
        <w:t>festgestellt,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sofort</w:t>
      </w:r>
      <w:r w:rsidR="00004731">
        <w:t xml:space="preserve"> </w:t>
      </w:r>
      <w:r w:rsidRPr="00623A50">
        <w:t>geeignete</w:t>
      </w:r>
      <w:r w:rsidR="00004731">
        <w:t xml:space="preserve"> </w:t>
      </w:r>
      <w:r w:rsidRPr="00623A50">
        <w:t>Gegenmaßnahmen</w:t>
      </w:r>
      <w:r w:rsidR="00004731">
        <w:t xml:space="preserve"> </w:t>
      </w:r>
      <w:r w:rsidRPr="00623A50">
        <w:t>einzuleiten.</w:t>
      </w:r>
    </w:p>
    <w:p w14:paraId="2BC1B697" w14:textId="6B40E806" w:rsidR="00E10534" w:rsidRPr="00623A50" w:rsidRDefault="00E10534" w:rsidP="00623A50">
      <w:r w:rsidRPr="00623A50">
        <w:t>Die</w:t>
      </w:r>
      <w:r w:rsidR="00004731">
        <w:t xml:space="preserve"> </w:t>
      </w:r>
      <w:r w:rsidRPr="00623A50">
        <w:t>möglichen</w:t>
      </w:r>
      <w:r w:rsidR="00004731">
        <w:t xml:space="preserve"> </w:t>
      </w:r>
      <w:r w:rsidRPr="00623A50">
        <w:t>Konsequenzen</w:t>
      </w:r>
      <w:r w:rsidR="00004731">
        <w:t xml:space="preserve"> </w:t>
      </w:r>
      <w:r w:rsidRPr="00623A50">
        <w:t>sicherheitskritischer</w:t>
      </w:r>
      <w:r w:rsidR="00004731">
        <w:t xml:space="preserve"> </w:t>
      </w:r>
      <w:r w:rsidRPr="00623A50">
        <w:t>Ereignisse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zeitnah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untersuchen.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grundsätzlich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erforderlichen</w:t>
      </w:r>
      <w:r w:rsidR="00004731">
        <w:t xml:space="preserve"> </w:t>
      </w:r>
      <w:r w:rsidRPr="00623A50">
        <w:t>Schutzmaßnahmen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ergreifen,</w:t>
      </w:r>
      <w:r w:rsidR="00004731">
        <w:t xml:space="preserve"> </w:t>
      </w:r>
      <w:r w:rsidRPr="00623A50">
        <w:t>damit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vertrauliche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geschäftskritische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zugegriffen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kann.</w:t>
      </w:r>
    </w:p>
    <w:p w14:paraId="41867E2C" w14:textId="2D09F476" w:rsidR="00E10534" w:rsidRPr="00623A50" w:rsidRDefault="00E10534" w:rsidP="00E10534">
      <w:pPr>
        <w:pStyle w:val="berschrift4"/>
      </w:pPr>
      <w:r w:rsidRPr="00623A50">
        <w:t>Keine</w:t>
      </w:r>
      <w:r w:rsidR="00004731">
        <w:t xml:space="preserve"> </w:t>
      </w:r>
      <w:r w:rsidRPr="00623A50">
        <w:t>Installation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unsicheren</w:t>
      </w:r>
      <w:r w:rsidR="00004731">
        <w:t xml:space="preserve"> </w:t>
      </w:r>
      <w:r w:rsidRPr="00623A50">
        <w:t>Quellen</w:t>
      </w:r>
      <w:r w:rsidR="00004731">
        <w:t xml:space="preserve"> </w:t>
      </w:r>
      <w:r w:rsidRPr="00623A50">
        <w:t>(SYS.3.2.1.A8)</w:t>
      </w:r>
    </w:p>
    <w:p w14:paraId="5FA3241E" w14:textId="2E28689A" w:rsidR="00E10534" w:rsidRPr="00623A50" w:rsidRDefault="00E10534" w:rsidP="00623A50">
      <w:r w:rsidRPr="00623A50">
        <w:t>Es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technisch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unterbinden,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sich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alternativen</w:t>
      </w:r>
      <w:r w:rsidR="00004731">
        <w:t xml:space="preserve"> </w:t>
      </w:r>
      <w:r w:rsidRPr="00623A50">
        <w:t>App-Stores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Dateisystem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Dateianhängen</w:t>
      </w:r>
      <w:r w:rsidR="00004731">
        <w:t xml:space="preserve"> </w:t>
      </w:r>
      <w:r w:rsidRPr="00623A50">
        <w:t>installieren</w:t>
      </w:r>
      <w:r w:rsidR="00004731">
        <w:t xml:space="preserve"> </w:t>
      </w:r>
      <w:r w:rsidRPr="00623A50">
        <w:t>lassen.</w:t>
      </w:r>
    </w:p>
    <w:p w14:paraId="10AD6D57" w14:textId="1EE5F5E0" w:rsidR="00E10534" w:rsidRPr="00623A50" w:rsidRDefault="00E10534" w:rsidP="00E10534">
      <w:pPr>
        <w:pStyle w:val="berschrift3"/>
      </w:pPr>
      <w:bookmarkStart w:id="20" w:name="_Toc81034683"/>
      <w:r w:rsidRPr="00623A50">
        <w:t>iOS</w:t>
      </w:r>
      <w:r w:rsidR="00004731">
        <w:t xml:space="preserve"> </w:t>
      </w:r>
      <w:r w:rsidRPr="00623A50">
        <w:t>(for</w:t>
      </w:r>
      <w:r w:rsidR="00004731">
        <w:t xml:space="preserve"> </w:t>
      </w:r>
      <w:r w:rsidRPr="00623A50">
        <w:t>Enterprise)</w:t>
      </w:r>
      <w:bookmarkEnd w:id="20"/>
    </w:p>
    <w:p w14:paraId="68485F4C" w14:textId="5421765B" w:rsidR="00E10534" w:rsidRPr="00623A50" w:rsidRDefault="00E10534" w:rsidP="00E10534">
      <w:pPr>
        <w:pStyle w:val="berschrift4"/>
      </w:pPr>
      <w:r w:rsidRPr="00623A50">
        <w:t>Strategie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iOS-Nutzung</w:t>
      </w:r>
      <w:r w:rsidR="00004731">
        <w:t xml:space="preserve"> </w:t>
      </w:r>
      <w:r w:rsidRPr="00623A50">
        <w:t>(SYS.3.2.3.A1)</w:t>
      </w:r>
    </w:p>
    <w:p w14:paraId="3B7CC565" w14:textId="58595E25" w:rsidR="00E10534" w:rsidRPr="00623A50" w:rsidRDefault="00E10534" w:rsidP="00623A50">
      <w:r w:rsidRPr="00623A50">
        <w:t>Die</w:t>
      </w:r>
      <w:r w:rsidR="00004731">
        <w:t xml:space="preserve"> </w:t>
      </w:r>
      <w:r w:rsidRPr="00623A50">
        <w:t>Strategie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iPhones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iPads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Enterprise-Umfeld</w:t>
      </w:r>
      <w:r w:rsidR="00004731">
        <w:t xml:space="preserve"> </w:t>
      </w:r>
      <w:r w:rsidRPr="00623A50">
        <w:t>basiert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zentralen</w:t>
      </w:r>
      <w:r w:rsidR="00004731">
        <w:t xml:space="preserve"> </w:t>
      </w:r>
      <w:r w:rsidRPr="00623A50">
        <w:t>Mobile</w:t>
      </w:r>
      <w:r w:rsidR="00004731">
        <w:t xml:space="preserve"> </w:t>
      </w:r>
      <w:r w:rsidRPr="00623A50">
        <w:t>Device</w:t>
      </w:r>
      <w:r w:rsidR="00004731">
        <w:t xml:space="preserve"> </w:t>
      </w:r>
      <w:r w:rsidRPr="00623A50">
        <w:t>Management</w:t>
      </w:r>
      <w:r w:rsidR="00004731">
        <w:t xml:space="preserve"> </w:t>
      </w:r>
      <w:r w:rsidRPr="00623A50">
        <w:t>(MDM)</w:t>
      </w:r>
      <w:r w:rsidR="00004731">
        <w:t xml:space="preserve"> </w:t>
      </w:r>
      <w:r w:rsidRPr="00623A50">
        <w:t>Lösung.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zentral</w:t>
      </w:r>
      <w:r w:rsidR="00004731">
        <w:t xml:space="preserve"> </w:t>
      </w:r>
      <w:r w:rsidRPr="00623A50">
        <w:t>verwalteten</w:t>
      </w:r>
      <w:r w:rsidR="00004731">
        <w:t xml:space="preserve"> </w:t>
      </w:r>
      <w:r w:rsidRPr="00623A50">
        <w:t>iPhones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iPads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Device</w:t>
      </w:r>
      <w:r w:rsidR="00004731">
        <w:t xml:space="preserve"> </w:t>
      </w:r>
      <w:proofErr w:type="spellStart"/>
      <w:r w:rsidRPr="00623A50">
        <w:t>Enrollment</w:t>
      </w:r>
      <w:proofErr w:type="spellEnd"/>
      <w:r w:rsidR="00004731">
        <w:t xml:space="preserve"> </w:t>
      </w:r>
      <w:proofErr w:type="spellStart"/>
      <w:r w:rsidRPr="00623A50">
        <w:t>Program</w:t>
      </w:r>
      <w:proofErr w:type="spellEnd"/>
      <w:r w:rsidR="00004731">
        <w:t xml:space="preserve"> </w:t>
      </w:r>
      <w:r w:rsidRPr="00623A50">
        <w:t>(DEP)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Business</w:t>
      </w:r>
      <w:r w:rsidR="00004731">
        <w:t xml:space="preserve"> </w:t>
      </w:r>
      <w:r w:rsidRPr="00623A50">
        <w:t>Manager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MDM-Infrastruktur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integrieren.</w:t>
      </w:r>
    </w:p>
    <w:p w14:paraId="3CAD84EA" w14:textId="65310E70" w:rsidR="00E10534" w:rsidRPr="00623A50" w:rsidRDefault="00E10534" w:rsidP="00623A50">
      <w:r w:rsidRPr="00623A50">
        <w:t>Für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kleine</w:t>
      </w:r>
      <w:r w:rsidR="00004731">
        <w:t xml:space="preserve"> </w:t>
      </w:r>
      <w:r w:rsidRPr="00623A50">
        <w:t>einstellige</w:t>
      </w:r>
      <w:r w:rsidR="00004731">
        <w:t xml:space="preserve"> </w:t>
      </w:r>
      <w:r w:rsidRPr="00623A50">
        <w:t>Anzahl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iPhones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iPads</w:t>
      </w:r>
      <w:r w:rsidR="00004731">
        <w:t xml:space="preserve"> </w:t>
      </w:r>
      <w:r w:rsidRPr="00623A50">
        <w:t>besteht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Möglichkeit,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entsprechender</w:t>
      </w:r>
      <w:r w:rsidR="00004731">
        <w:t xml:space="preserve"> </w:t>
      </w:r>
      <w:r w:rsidRPr="00623A50">
        <w:t>Begründung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zentralen</w:t>
      </w:r>
      <w:r w:rsidR="00004731">
        <w:t xml:space="preserve"> </w:t>
      </w:r>
      <w:r w:rsidRPr="00623A50">
        <w:t>MDM-basierten</w:t>
      </w:r>
      <w:r w:rsidR="00004731">
        <w:t xml:space="preserve"> </w:t>
      </w:r>
      <w:r w:rsidRPr="00623A50">
        <w:t>Verwaltung</w:t>
      </w:r>
      <w:r w:rsidR="00004731">
        <w:t xml:space="preserve"> </w:t>
      </w:r>
      <w:r w:rsidRPr="00623A50">
        <w:t>abzuweichen.</w:t>
      </w:r>
    </w:p>
    <w:p w14:paraId="67D0DAF3" w14:textId="173B05EB" w:rsidR="00E10534" w:rsidRPr="00623A50" w:rsidRDefault="00E10534" w:rsidP="00623A50">
      <w:r w:rsidRPr="00623A50">
        <w:t>Die</w:t>
      </w:r>
      <w:r w:rsidR="00004731">
        <w:t xml:space="preserve"> </w:t>
      </w:r>
      <w:r w:rsidRPr="00623A50">
        <w:t>Strategie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iPhones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iPads</w:t>
      </w:r>
      <w:r w:rsidR="00004731">
        <w:t xml:space="preserve"> </w:t>
      </w:r>
      <w:r w:rsidRPr="00623A50">
        <w:t>sieht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geeignete</w:t>
      </w:r>
      <w:r w:rsidR="00004731">
        <w:t xml:space="preserve"> </w:t>
      </w:r>
      <w:r w:rsidRPr="00623A50">
        <w:t>Geräteauswahl</w:t>
      </w:r>
      <w:r w:rsidR="00004731">
        <w:t xml:space="preserve"> </w:t>
      </w:r>
      <w:r w:rsidRPr="00623A50">
        <w:t>inklusive</w:t>
      </w:r>
      <w:r w:rsidR="00004731">
        <w:t xml:space="preserve"> </w:t>
      </w:r>
      <w:r w:rsidRPr="00623A50">
        <w:t>Proof</w:t>
      </w:r>
      <w:r w:rsidR="00004731">
        <w:t xml:space="preserve"> </w:t>
      </w:r>
      <w:proofErr w:type="spellStart"/>
      <w:r w:rsidRPr="00623A50">
        <w:t>of</w:t>
      </w:r>
      <w:proofErr w:type="spellEnd"/>
      <w:r w:rsidR="00004731">
        <w:t xml:space="preserve"> </w:t>
      </w:r>
      <w:proofErr w:type="spellStart"/>
      <w:r w:rsidRPr="00623A50">
        <w:t>Concept</w:t>
      </w:r>
      <w:proofErr w:type="spellEnd"/>
      <w:r w:rsidR="00004731">
        <w:t xml:space="preserve"> </w:t>
      </w:r>
      <w:r w:rsidRPr="00623A50">
        <w:t>(</w:t>
      </w:r>
      <w:proofErr w:type="spellStart"/>
      <w:r w:rsidRPr="00623A50">
        <w:t>PoC</w:t>
      </w:r>
      <w:proofErr w:type="spellEnd"/>
      <w:r w:rsidRPr="00623A50">
        <w:t>)</w:t>
      </w:r>
      <w:r w:rsidR="00004731">
        <w:t xml:space="preserve"> </w:t>
      </w:r>
      <w:r w:rsidRPr="00623A50">
        <w:t>vor.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iPhone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iPad</w:t>
      </w:r>
      <w:r w:rsidR="00004731">
        <w:t xml:space="preserve"> </w:t>
      </w:r>
      <w:r w:rsidRPr="00623A50">
        <w:t>verarbeiteten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zentral</w:t>
      </w:r>
      <w:r w:rsidR="00004731">
        <w:t xml:space="preserve"> </w:t>
      </w:r>
      <w:r w:rsidRPr="00623A50">
        <w:t>gespeichert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Datensicherung</w:t>
      </w:r>
      <w:r w:rsidR="00004731">
        <w:t xml:space="preserve"> </w:t>
      </w:r>
      <w:r w:rsidRPr="00623A50">
        <w:t>gemäß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"Datensicherung"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etablieren.</w:t>
      </w:r>
    </w:p>
    <w:p w14:paraId="526C833A" w14:textId="19E2A913" w:rsidR="00E10534" w:rsidRPr="00623A50" w:rsidRDefault="00E10534" w:rsidP="00623A50">
      <w:r w:rsidRPr="00623A50">
        <w:t>Zusätzliche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Drittanbietern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ausschließlich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Tests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Freigaben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Volumenlizenzen</w:t>
      </w:r>
      <w:r w:rsidR="00004731">
        <w:t xml:space="preserve"> </w:t>
      </w:r>
      <w:r w:rsidRPr="00623A50">
        <w:t>(VPP)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Download</w:t>
      </w:r>
      <w:r w:rsidR="00004731">
        <w:t xml:space="preserve"> </w:t>
      </w:r>
      <w:r w:rsidRPr="00623A50">
        <w:t>anzubieten.</w:t>
      </w:r>
    </w:p>
    <w:p w14:paraId="27F337F1" w14:textId="66943676" w:rsidR="00E10534" w:rsidRPr="00623A50" w:rsidRDefault="00E10534" w:rsidP="00E10534">
      <w:pPr>
        <w:pStyle w:val="berschrift4"/>
      </w:pPr>
      <w:r w:rsidRPr="00623A50">
        <w:t>Planung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Einsatzes</w:t>
      </w:r>
      <w:r w:rsidR="00004731">
        <w:t xml:space="preserve"> </w:t>
      </w:r>
      <w:r w:rsidRPr="00623A50">
        <w:t>von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-Diensten</w:t>
      </w:r>
      <w:r w:rsidR="00004731">
        <w:t xml:space="preserve"> </w:t>
      </w:r>
      <w:r w:rsidRPr="00623A50">
        <w:t>(SYS.3.2.3.A2)</w:t>
      </w:r>
    </w:p>
    <w:p w14:paraId="38B5D34C" w14:textId="6B9ED165" w:rsidR="00E10534" w:rsidRPr="00623A50" w:rsidRDefault="00E10534" w:rsidP="00623A50">
      <w:r w:rsidRPr="00623A50">
        <w:t>Da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iOS-basierten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eng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den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-Diensten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Herstellers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verzahnt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definiert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[Institutionsname]</w:t>
      </w:r>
      <w:r w:rsidR="00004731">
        <w:t xml:space="preserve"> </w:t>
      </w:r>
      <w:r w:rsidRPr="00623A50">
        <w:t>folgende</w:t>
      </w:r>
      <w:r w:rsidR="00004731">
        <w:t xml:space="preserve"> </w:t>
      </w:r>
      <w:r w:rsidRPr="00623A50">
        <w:t>Regelungen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Cloud-Diensten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mobilen</w:t>
      </w:r>
      <w:r w:rsidR="00004731">
        <w:t xml:space="preserve"> </w:t>
      </w:r>
      <w:r w:rsidRPr="00623A50">
        <w:t>Endgeräten:</w:t>
      </w:r>
    </w:p>
    <w:p w14:paraId="3277CDAC" w14:textId="2ADC73A2" w:rsidR="00E10534" w:rsidRPr="00623A50" w:rsidRDefault="00E10534" w:rsidP="00E10534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lastRenderedPageBreak/>
        <w:t>Auf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Aktivierung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Endgeräte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einer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persönlichen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Apple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ist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verzichten,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indem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Apple-Programm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Endgeräteregistrierung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(Device</w:t>
      </w:r>
      <w:r w:rsidR="00004731">
        <w:rPr>
          <w:rFonts w:eastAsia="Times New Roman"/>
        </w:rPr>
        <w:t xml:space="preserve"> </w:t>
      </w:r>
      <w:proofErr w:type="spellStart"/>
      <w:r w:rsidRPr="00623A50">
        <w:rPr>
          <w:rFonts w:eastAsia="Times New Roman"/>
        </w:rPr>
        <w:t>Enrollment</w:t>
      </w:r>
      <w:proofErr w:type="spellEnd"/>
      <w:r w:rsidR="00004731">
        <w:rPr>
          <w:rFonts w:eastAsia="Times New Roman"/>
        </w:rPr>
        <w:t xml:space="preserve"> </w:t>
      </w:r>
      <w:proofErr w:type="spellStart"/>
      <w:r w:rsidRPr="00623A50">
        <w:rPr>
          <w:rFonts w:eastAsia="Times New Roman"/>
        </w:rPr>
        <w:t>Program</w:t>
      </w:r>
      <w:proofErr w:type="spellEnd"/>
      <w:r w:rsidRPr="00623A50">
        <w:rPr>
          <w:rFonts w:eastAsia="Times New Roman"/>
        </w:rPr>
        <w:t>,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DEP)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genutzt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wird.</w:t>
      </w:r>
    </w:p>
    <w:p w14:paraId="391A08C4" w14:textId="4615B7DF" w:rsidR="00E10534" w:rsidRPr="00623A50" w:rsidRDefault="00E10534" w:rsidP="00E10534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Auf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Nutzung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Aktivierungssperre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ist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verzichten,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Verknüpfung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Cloud-Dienste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personalisierten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Apple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vermeiden.</w:t>
      </w:r>
    </w:p>
    <w:p w14:paraId="36CF1368" w14:textId="3C5EF09F" w:rsidR="00E10534" w:rsidRPr="00623A50" w:rsidRDefault="00E10534" w:rsidP="00E10534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Es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ist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dem</w:t>
      </w:r>
      <w:r w:rsidR="00004731">
        <w:rPr>
          <w:rFonts w:eastAsia="Times New Roman"/>
        </w:rPr>
        <w:t xml:space="preserve"> </w:t>
      </w:r>
      <w:r w:rsidR="00D7534C" w:rsidRPr="00623A50">
        <w:rPr>
          <w:rFonts w:cstheme="minorHAnsi"/>
          <w:highlight w:val="yellow"/>
        </w:rPr>
        <w:t>&lt;Informationssicherheitsbeauftragter&gt;</w:t>
      </w:r>
      <w:r w:rsidR="00D7534C">
        <w:rPr>
          <w:rFonts w:cstheme="minorHAnsi"/>
        </w:rPr>
        <w:t xml:space="preserve"> </w:t>
      </w:r>
      <w:r w:rsidRPr="00623A50">
        <w:rPr>
          <w:rFonts w:eastAsia="Times New Roman"/>
        </w:rPr>
        <w:t>und</w:t>
      </w:r>
      <w:r w:rsidR="00004731">
        <w:rPr>
          <w:rFonts w:eastAsia="Times New Roman"/>
        </w:rPr>
        <w:t xml:space="preserve"> </w:t>
      </w:r>
      <w:r w:rsidR="00D7534C" w:rsidRPr="00623A50">
        <w:rPr>
          <w:rFonts w:cstheme="minorHAnsi"/>
          <w:highlight w:val="yellow"/>
        </w:rPr>
        <w:t>&lt;</w:t>
      </w:r>
      <w:r w:rsidR="00D7534C">
        <w:rPr>
          <w:rFonts w:cstheme="minorHAnsi"/>
          <w:highlight w:val="yellow"/>
        </w:rPr>
        <w:t>Datenschutz</w:t>
      </w:r>
      <w:r w:rsidR="00D7534C" w:rsidRPr="00623A50">
        <w:rPr>
          <w:rFonts w:cstheme="minorHAnsi"/>
          <w:highlight w:val="yellow"/>
        </w:rPr>
        <w:t>beauftragter&gt;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abzustimmen,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welche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Cloud-Services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welchem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Umfang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durch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Mitarbeitenden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genutzt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werden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können.</w:t>
      </w:r>
    </w:p>
    <w:p w14:paraId="41284C35" w14:textId="659905A6" w:rsidR="00E10534" w:rsidRPr="00623A50" w:rsidRDefault="00E10534" w:rsidP="00E10534">
      <w:pPr>
        <w:pStyle w:val="berschrift4"/>
      </w:pPr>
      <w:r w:rsidRPr="00623A50">
        <w:t>Verhinderung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unautorisierten</w:t>
      </w:r>
      <w:r w:rsidR="00004731">
        <w:t xml:space="preserve"> </w:t>
      </w:r>
      <w:r w:rsidRPr="00623A50">
        <w:t>Löschens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Konfigurationsprofilen</w:t>
      </w:r>
      <w:r w:rsidR="00004731">
        <w:t xml:space="preserve"> </w:t>
      </w:r>
      <w:r w:rsidRPr="00623A50">
        <w:t>(SYS.3.2.3.A7)</w:t>
      </w:r>
    </w:p>
    <w:p w14:paraId="42005569" w14:textId="2965D786" w:rsidR="00E10534" w:rsidRPr="00623A50" w:rsidRDefault="00E10534" w:rsidP="00623A50">
      <w:r w:rsidRPr="00623A50">
        <w:t>Es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Betrieb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geeignete</w:t>
      </w:r>
      <w:r w:rsidR="00004731">
        <w:t xml:space="preserve"> </w:t>
      </w:r>
      <w:r w:rsidRPr="00623A50">
        <w:t>Regelungen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Vermeidung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unautorisierten</w:t>
      </w:r>
      <w:r w:rsidR="00004731">
        <w:t xml:space="preserve"> </w:t>
      </w:r>
      <w:r w:rsidRPr="00623A50">
        <w:t>Löschung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Konfigurationsprofilen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treffen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etablieren.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Schulungen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geschäftlichen</w:t>
      </w:r>
      <w:r w:rsidR="00004731">
        <w:t xml:space="preserve"> </w:t>
      </w:r>
      <w:r w:rsidRPr="00623A50">
        <w:t>iPhones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iPads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Zweck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etablierten</w:t>
      </w:r>
      <w:r w:rsidR="00004731">
        <w:t xml:space="preserve"> </w:t>
      </w:r>
      <w:r w:rsidRPr="00623A50">
        <w:t>Sicherheitsmaßnahmen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sensibilisieren.</w:t>
      </w:r>
    </w:p>
    <w:p w14:paraId="21D973EA" w14:textId="77777777" w:rsidR="00E10534" w:rsidRPr="00623A50" w:rsidRDefault="00E10534" w:rsidP="00E10534">
      <w:pPr>
        <w:pStyle w:val="berschrift3"/>
      </w:pPr>
      <w:bookmarkStart w:id="21" w:name="_Toc81034684"/>
      <w:r w:rsidRPr="00623A50">
        <w:t>Android</w:t>
      </w:r>
      <w:bookmarkEnd w:id="21"/>
    </w:p>
    <w:p w14:paraId="2E409886" w14:textId="2A9323C0" w:rsidR="00E10534" w:rsidRPr="00623A50" w:rsidRDefault="00E10534" w:rsidP="00E10534">
      <w:pPr>
        <w:pStyle w:val="berschrift4"/>
      </w:pPr>
      <w:r w:rsidRPr="00623A50">
        <w:t>Auswahl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Android-basierten</w:t>
      </w:r>
      <w:r w:rsidR="00004731">
        <w:t xml:space="preserve"> </w:t>
      </w:r>
      <w:r w:rsidRPr="00623A50">
        <w:t>Geräten</w:t>
      </w:r>
      <w:r w:rsidR="00004731">
        <w:t xml:space="preserve"> </w:t>
      </w:r>
      <w:r w:rsidRPr="00623A50">
        <w:t>(SYS.3.2.4.A1)</w:t>
      </w:r>
    </w:p>
    <w:p w14:paraId="7F280F36" w14:textId="712D9B3B" w:rsidR="00E10534" w:rsidRPr="00623A50" w:rsidRDefault="00E10534" w:rsidP="00623A50"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Auswahl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Android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sicherzustellen,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Hersteller</w:t>
      </w:r>
      <w:r w:rsidR="00004731">
        <w:t xml:space="preserve"> </w:t>
      </w:r>
      <w:r w:rsidRPr="00623A50">
        <w:t>regelmäßig</w:t>
      </w:r>
      <w:r w:rsidR="00004731">
        <w:t xml:space="preserve"> </w:t>
      </w:r>
      <w:r w:rsidRPr="00623A50">
        <w:t>Sicherheitsupdates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dieses</w:t>
      </w:r>
      <w:r w:rsidR="00004731">
        <w:t xml:space="preserve"> </w:t>
      </w:r>
      <w:r w:rsidRPr="00623A50">
        <w:t>Gerät</w:t>
      </w:r>
      <w:r w:rsidR="00004731">
        <w:t xml:space="preserve"> </w:t>
      </w:r>
      <w:r w:rsidRPr="00623A50">
        <w:t>bereitstellt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sich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Supportzeitraum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angedachten</w:t>
      </w:r>
      <w:r w:rsidR="00004731">
        <w:t xml:space="preserve"> </w:t>
      </w:r>
      <w:r w:rsidRPr="00623A50">
        <w:t>Nutzungsdauer</w:t>
      </w:r>
      <w:r w:rsidR="00004731">
        <w:t xml:space="preserve"> </w:t>
      </w:r>
      <w:r w:rsidRPr="00623A50">
        <w:t>annähert</w:t>
      </w:r>
      <w:r w:rsidR="00004731">
        <w:t xml:space="preserve"> </w:t>
      </w:r>
      <w:r w:rsidRPr="00623A50">
        <w:t>sowie,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="00623A50" w:rsidRPr="00623A50">
        <w:t>die</w:t>
      </w:r>
      <w:r w:rsidR="00004731">
        <w:t xml:space="preserve"> </w:t>
      </w:r>
      <w:r w:rsidR="00623A50" w:rsidRPr="00623A50">
        <w:t>Geräte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verwertbar</w:t>
      </w:r>
      <w:r w:rsidR="00004731">
        <w:t xml:space="preserve"> </w:t>
      </w:r>
      <w:r w:rsidRPr="00623A50">
        <w:t>ist.</w:t>
      </w:r>
    </w:p>
    <w:p w14:paraId="3EDC9636" w14:textId="08602389" w:rsidR="00E10534" w:rsidRPr="00623A50" w:rsidRDefault="00E10534" w:rsidP="00623A50">
      <w:r w:rsidRPr="00623A50">
        <w:t>Das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direkt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aktuellen</w:t>
      </w:r>
      <w:r w:rsidR="00004731">
        <w:t xml:space="preserve"> </w:t>
      </w:r>
      <w:r w:rsidRPr="00623A50">
        <w:t>Version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Android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beschaffen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Inbetriebnahme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neueste</w:t>
      </w:r>
      <w:r w:rsidR="00004731">
        <w:t xml:space="preserve"> </w:t>
      </w:r>
      <w:r w:rsidRPr="00623A50">
        <w:t>intern</w:t>
      </w:r>
      <w:r w:rsidR="00004731">
        <w:t xml:space="preserve"> </w:t>
      </w:r>
      <w:r w:rsidRPr="00623A50">
        <w:t>freigegebene</w:t>
      </w:r>
      <w:r w:rsidR="00004731">
        <w:t xml:space="preserve"> </w:t>
      </w:r>
      <w:r w:rsidRPr="00623A50">
        <w:t>Version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Android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aktualisieren.</w:t>
      </w:r>
    </w:p>
    <w:p w14:paraId="2F7B5861" w14:textId="77777777" w:rsidR="00E10534" w:rsidRPr="00623A50" w:rsidRDefault="00E10534" w:rsidP="00E10534">
      <w:pPr>
        <w:pStyle w:val="berschrift3"/>
      </w:pPr>
      <w:bookmarkStart w:id="22" w:name="_Toc81034685"/>
      <w:r w:rsidRPr="00623A50">
        <w:t>Wechseldatenträger</w:t>
      </w:r>
      <w:bookmarkEnd w:id="22"/>
    </w:p>
    <w:p w14:paraId="29FA5503" w14:textId="289FA26C" w:rsidR="00E10534" w:rsidRPr="00623A50" w:rsidRDefault="00E10534" w:rsidP="00E10534">
      <w:pPr>
        <w:pStyle w:val="berschrift4"/>
      </w:pPr>
      <w:r w:rsidRPr="00623A50">
        <w:t>Sensibilisierung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Mitarbeiter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sicheren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(SYS.4.5.A1)</w:t>
      </w:r>
    </w:p>
    <w:p w14:paraId="039C0A6B" w14:textId="5A287065" w:rsidR="00E10534" w:rsidRPr="00623A50" w:rsidRDefault="00E10534" w:rsidP="00623A50">
      <w:r w:rsidRPr="00623A50">
        <w:t>Alle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etablierten</w:t>
      </w:r>
      <w:r w:rsidR="00004731">
        <w:t xml:space="preserve"> </w:t>
      </w:r>
      <w:r w:rsidRPr="00623A50">
        <w:t>Schulungsprogramms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sicheren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sensibilisieren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informieren,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unbekannten</w:t>
      </w:r>
      <w:r w:rsidR="00004731">
        <w:t xml:space="preserve"> </w:t>
      </w:r>
      <w:r w:rsidRPr="00623A50">
        <w:t>Quellen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übergebenen</w:t>
      </w:r>
      <w:r w:rsidR="00004731">
        <w:t xml:space="preserve"> </w:t>
      </w:r>
      <w:r w:rsidRPr="00623A50">
        <w:t>Geräte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angeschlossen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dürfen.</w:t>
      </w:r>
    </w:p>
    <w:p w14:paraId="14485270" w14:textId="6F9E3E50" w:rsidR="00E10534" w:rsidRPr="00623A50" w:rsidRDefault="00E10534" w:rsidP="00623A50">
      <w:r w:rsidRPr="00623A50">
        <w:t>Ein</w:t>
      </w:r>
      <w:r w:rsidR="00004731">
        <w:t xml:space="preserve"> </w:t>
      </w:r>
      <w:r w:rsidRPr="00623A50">
        <w:t>weiteres</w:t>
      </w:r>
      <w:r w:rsidR="00004731">
        <w:t xml:space="preserve"> </w:t>
      </w:r>
      <w:r w:rsidRPr="00623A50">
        <w:t>Thema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Schulung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Verhalten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Wechseldatenträgern,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Verlust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Diebstahl</w:t>
      </w:r>
      <w:r w:rsidR="00004731">
        <w:t xml:space="preserve"> </w:t>
      </w:r>
      <w:r w:rsidRPr="00623A50">
        <w:t>vorzubeugen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lange</w:t>
      </w:r>
      <w:r w:rsidR="00004731">
        <w:t xml:space="preserve"> </w:t>
      </w:r>
      <w:r w:rsidRPr="00623A50">
        <w:t>Lebensdauer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gewährleisten.</w:t>
      </w:r>
    </w:p>
    <w:p w14:paraId="358F4291" w14:textId="6987FF16" w:rsidR="00E10534" w:rsidRPr="00623A50" w:rsidRDefault="00E10534" w:rsidP="00E10534">
      <w:pPr>
        <w:pStyle w:val="berschrift4"/>
      </w:pPr>
      <w:r w:rsidRPr="00623A50">
        <w:t>Verlust-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Manipulationsmeldung</w:t>
      </w:r>
      <w:r w:rsidR="00004731">
        <w:t xml:space="preserve"> </w:t>
      </w:r>
      <w:r w:rsidRPr="00623A50">
        <w:t>(SYS.4.5.A2)</w:t>
      </w:r>
    </w:p>
    <w:p w14:paraId="53F99123" w14:textId="539EC6FC" w:rsidR="00E10534" w:rsidRPr="00623A50" w:rsidRDefault="00E10534" w:rsidP="00E10534">
      <w:r w:rsidRPr="00623A50">
        <w:t>Der</w:t>
      </w:r>
      <w:r w:rsidR="00004731">
        <w:t xml:space="preserve"> </w:t>
      </w:r>
      <w:r w:rsidRPr="00623A50">
        <w:t>Verlust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Diebstahl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bereitgestellten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Verdacht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Manipulation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unverzüglich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="00D7534C" w:rsidRPr="00623A50">
        <w:rPr>
          <w:rFonts w:cstheme="minorHAnsi"/>
          <w:highlight w:val="yellow"/>
        </w:rPr>
        <w:t>&lt;Informationssicherheitsbeauftragter&gt;</w:t>
      </w:r>
      <w:r w:rsidR="00D7534C">
        <w:rPr>
          <w:rFonts w:cstheme="minorHAnsi"/>
        </w:rPr>
        <w:t xml:space="preserve"> </w:t>
      </w:r>
      <w:r w:rsidRPr="00623A50">
        <w:t>und</w:t>
      </w:r>
      <w:r w:rsidR="00004731">
        <w:t xml:space="preserve"> </w:t>
      </w:r>
      <w:r w:rsidR="00D7534C" w:rsidRPr="00623A50">
        <w:rPr>
          <w:rFonts w:cstheme="minorHAnsi"/>
          <w:highlight w:val="yellow"/>
        </w:rPr>
        <w:t>&lt;</w:t>
      </w:r>
      <w:r w:rsidR="00D7534C">
        <w:rPr>
          <w:rFonts w:cstheme="minorHAnsi"/>
          <w:highlight w:val="yellow"/>
        </w:rPr>
        <w:t>Datenschutz</w:t>
      </w:r>
      <w:r w:rsidR="00D7534C" w:rsidRPr="00623A50">
        <w:rPr>
          <w:rFonts w:cstheme="minorHAnsi"/>
          <w:highlight w:val="yellow"/>
        </w:rPr>
        <w:t>beauftragter&gt;</w:t>
      </w:r>
      <w:r w:rsidR="00D7534C">
        <w:rPr>
          <w:rFonts w:cstheme="minorHAnsi"/>
        </w:rPr>
        <w:t xml:space="preserve"> </w:t>
      </w:r>
      <w:r w:rsidRPr="00623A50">
        <w:t>sowie</w:t>
      </w:r>
      <w:r w:rsidR="00004731">
        <w:t xml:space="preserve"> </w:t>
      </w:r>
      <w:r w:rsidRPr="00623A50">
        <w:t>an</w:t>
      </w:r>
      <w:r w:rsidR="00004731">
        <w:t xml:space="preserve"> </w:t>
      </w:r>
      <w:r w:rsidR="00623A50" w:rsidRPr="00623A50">
        <w:t>den</w:t>
      </w:r>
      <w:r w:rsidR="00004731">
        <w:t xml:space="preserve"> </w:t>
      </w:r>
      <w:r w:rsidR="00623A50" w:rsidRPr="00623A50">
        <w:t>Service</w:t>
      </w:r>
      <w:r w:rsidR="00004731">
        <w:t xml:space="preserve"> </w:t>
      </w:r>
      <w:r w:rsidR="00623A50" w:rsidRPr="00623A50">
        <w:t>Desk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melden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="00D7534C" w:rsidRPr="00623A50">
        <w:rPr>
          <w:rFonts w:cstheme="minorHAnsi"/>
          <w:highlight w:val="yellow"/>
        </w:rPr>
        <w:t>&lt;Informationssicherheitsbeauftragter&gt;</w:t>
      </w:r>
      <w:r w:rsidR="00D7534C">
        <w:rPr>
          <w:rFonts w:cstheme="minorHAnsi"/>
        </w:rPr>
        <w:t xml:space="preserve"> </w:t>
      </w:r>
      <w:r w:rsidRPr="00623A50">
        <w:t>als</w:t>
      </w:r>
      <w:r w:rsidR="00004731">
        <w:t xml:space="preserve"> </w:t>
      </w:r>
      <w:r w:rsidRPr="00623A50">
        <w:t>Sicherheitsvorfall</w:t>
      </w:r>
      <w:r w:rsidR="00004731">
        <w:t xml:space="preserve"> </w:t>
      </w:r>
      <w:r w:rsidRPr="00623A50">
        <w:t>weiter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bearbeiten.</w:t>
      </w:r>
      <w:r w:rsidR="00004731">
        <w:t xml:space="preserve"> </w:t>
      </w:r>
    </w:p>
    <w:p w14:paraId="2841CB1A" w14:textId="27F02448" w:rsidR="00E10534" w:rsidRPr="00623A50" w:rsidRDefault="00E10534" w:rsidP="00E10534">
      <w:r w:rsidRPr="00623A50">
        <w:lastRenderedPageBreak/>
        <w:t>Der</w:t>
      </w:r>
      <w:r w:rsidR="00004731">
        <w:t xml:space="preserve"> </w:t>
      </w:r>
      <w:r w:rsidRPr="00623A50">
        <w:t>Mitarbeitende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seiner</w:t>
      </w:r>
      <w:r w:rsidR="00004731">
        <w:t xml:space="preserve"> </w:t>
      </w:r>
      <w:r w:rsidRPr="00623A50">
        <w:t>Meldung</w:t>
      </w:r>
      <w:r w:rsidR="00004731">
        <w:t xml:space="preserve"> </w:t>
      </w:r>
      <w:r w:rsidRPr="00623A50">
        <w:t>angeben,</w:t>
      </w:r>
      <w:r w:rsidR="00004731">
        <w:t xml:space="preserve"> </w:t>
      </w:r>
      <w:r w:rsidRPr="00623A50">
        <w:t>welche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gespeichert</w:t>
      </w:r>
      <w:r w:rsidR="00004731">
        <w:t xml:space="preserve"> </w:t>
      </w:r>
      <w:r w:rsidRPr="00623A50">
        <w:t>waren.</w:t>
      </w:r>
    </w:p>
    <w:p w14:paraId="7F1960AF" w14:textId="30D183B3" w:rsidR="00E10534" w:rsidRPr="00623A50" w:rsidRDefault="00E10534" w:rsidP="00E10534">
      <w:pPr>
        <w:pStyle w:val="berschrift4"/>
      </w:pP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Schadsoftware</w:t>
      </w:r>
      <w:r w:rsidR="00004731">
        <w:t xml:space="preserve"> </w:t>
      </w:r>
      <w:r w:rsidRPr="00623A50">
        <w:t>(SYS.4.5.A12)</w:t>
      </w:r>
    </w:p>
    <w:p w14:paraId="0B9F1B47" w14:textId="24D52C5A" w:rsidR="00E10534" w:rsidRPr="00623A50" w:rsidRDefault="00E10534" w:rsidP="00E10534">
      <w:r w:rsidRPr="00623A50">
        <w:t>Zur</w:t>
      </w:r>
      <w:r w:rsidR="00004731">
        <w:t xml:space="preserve"> </w:t>
      </w:r>
      <w:r w:rsidRPr="00623A50">
        <w:t>Vermeidung,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Schadsoftware</w:t>
      </w:r>
      <w:r w:rsidR="00004731">
        <w:t xml:space="preserve"> </w:t>
      </w:r>
      <w:r w:rsidRPr="00623A50">
        <w:t>verbreitet</w:t>
      </w:r>
      <w:r w:rsidR="00004731">
        <w:t xml:space="preserve"> </w:t>
      </w:r>
      <w:r w:rsidRPr="00623A50">
        <w:t>wird,</w:t>
      </w:r>
      <w:r w:rsidR="00004731">
        <w:t xml:space="preserve"> </w:t>
      </w:r>
      <w:r w:rsidRPr="00623A50">
        <w:t>dürfen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Malware</w:t>
      </w:r>
      <w:r w:rsidR="00004731">
        <w:t xml:space="preserve"> </w:t>
      </w:r>
      <w:r w:rsidRPr="00623A50">
        <w:t>überprüfte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übertragen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Bevor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verarbeitet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andere</w:t>
      </w:r>
      <w:r w:rsidR="00004731">
        <w:t xml:space="preserve"> </w:t>
      </w:r>
      <w:r w:rsidRPr="00623A50">
        <w:t>Systeme</w:t>
      </w:r>
      <w:r w:rsidR="00004731">
        <w:t xml:space="preserve"> </w:t>
      </w:r>
      <w:r w:rsidRPr="00623A50">
        <w:t>kopiert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ebenfalls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Schadsoftware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überprüfen.</w:t>
      </w:r>
    </w:p>
    <w:p w14:paraId="51074FB4" w14:textId="77777777" w:rsidR="00467029" w:rsidRPr="00623A50" w:rsidRDefault="00467029" w:rsidP="00EA7053">
      <w:pPr>
        <w:pStyle w:val="berschrift2"/>
      </w:pPr>
      <w:bookmarkStart w:id="23" w:name="_Toc81034686"/>
      <w:r w:rsidRPr="00623A50">
        <w:t>Standardmaßnahmen</w:t>
      </w:r>
      <w:bookmarkEnd w:id="23"/>
    </w:p>
    <w:p w14:paraId="2089948B" w14:textId="3D626656" w:rsidR="00467029" w:rsidRPr="00623A50" w:rsidRDefault="00467029" w:rsidP="00467029">
      <w:pPr>
        <w:rPr>
          <w:rFonts w:cstheme="minorHAnsi"/>
        </w:rPr>
      </w:pPr>
      <w:r w:rsidRPr="00623A50">
        <w:rPr>
          <w:rFonts w:cstheme="minorHAnsi"/>
        </w:rPr>
        <w:t>Gemeinsam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mit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Basismaßnahmen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folgenden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Standardmaßnahmen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Erzielen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eines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normalen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Schutzbedarfs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betrachten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sollten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grundsätzlich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umgesetzt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werden.</w:t>
      </w:r>
    </w:p>
    <w:p w14:paraId="084C1BD9" w14:textId="77777777" w:rsidR="00623A50" w:rsidRPr="00623A50" w:rsidRDefault="00623A50" w:rsidP="00623A50">
      <w:pPr>
        <w:pStyle w:val="berschrift3"/>
      </w:pPr>
      <w:bookmarkStart w:id="24" w:name="_Toc81034687"/>
      <w:r w:rsidRPr="00623A50">
        <w:t>Mobiletelefon</w:t>
      </w:r>
      <w:bookmarkEnd w:id="24"/>
    </w:p>
    <w:p w14:paraId="6AD5091B" w14:textId="046D357C" w:rsidR="00623A50" w:rsidRPr="00623A50" w:rsidRDefault="00623A50" w:rsidP="00623A50">
      <w:pPr>
        <w:pStyle w:val="berschrift4"/>
      </w:pPr>
      <w:r w:rsidRPr="00623A50">
        <w:t>Nutzung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Sicherheitsmechanismen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(SYS:3.3.A5)</w:t>
      </w:r>
    </w:p>
    <w:p w14:paraId="09CB3045" w14:textId="44989892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verfügbaren</w:t>
      </w:r>
      <w:r w:rsidR="00004731">
        <w:t xml:space="preserve"> </w:t>
      </w:r>
      <w:r w:rsidRPr="00623A50">
        <w:t>Sicherheitsmechanismen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vorkonfiguriert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SIM-Karte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PIN</w:t>
      </w:r>
      <w:r w:rsidR="00004731">
        <w:t xml:space="preserve"> </w:t>
      </w:r>
      <w:r w:rsidRPr="00623A50">
        <w:t>geschützt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dienstliche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Zugangscode</w:t>
      </w:r>
      <w:r w:rsidR="00004731">
        <w:t xml:space="preserve"> </w:t>
      </w:r>
      <w:r w:rsidRPr="00623A50">
        <w:t>geschützt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möglich,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SIM-Lock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dienstliche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SIM-Karte</w:t>
      </w:r>
      <w:r w:rsidR="00004731">
        <w:t xml:space="preserve"> </w:t>
      </w:r>
      <w:r w:rsidRPr="00623A50">
        <w:t>gebunden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aktivierten</w:t>
      </w:r>
      <w:r w:rsidR="00004731">
        <w:t xml:space="preserve"> </w:t>
      </w:r>
      <w:r w:rsidRPr="00623A50">
        <w:t>Sicherheitsmechanismen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informieren.</w:t>
      </w:r>
    </w:p>
    <w:p w14:paraId="53078A6D" w14:textId="069B31BC" w:rsidR="00623A50" w:rsidRPr="00623A50" w:rsidRDefault="00623A50" w:rsidP="00623A50">
      <w:pPr>
        <w:pStyle w:val="berschrift4"/>
      </w:pPr>
      <w:r w:rsidRPr="00623A50">
        <w:t>Updates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(SYS.3.3.A6)</w:t>
      </w:r>
    </w:p>
    <w:p w14:paraId="63565CC0" w14:textId="1D97F91E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müssen</w:t>
      </w:r>
      <w:r w:rsidR="00004731">
        <w:t xml:space="preserve"> </w:t>
      </w:r>
      <w:r w:rsidRPr="00623A50">
        <w:t>regelmäßig</w:t>
      </w:r>
      <w:r w:rsidR="00004731">
        <w:t xml:space="preserve"> </w:t>
      </w:r>
      <w:r w:rsidRPr="00623A50">
        <w:t>prüfen,</w:t>
      </w:r>
      <w:r w:rsidR="00004731">
        <w:t xml:space="preserve"> </w:t>
      </w:r>
      <w:r w:rsidRPr="00623A50">
        <w:t>ob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Softwareupdates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dienstliche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gibt.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seitens</w:t>
      </w:r>
      <w:r w:rsidR="00004731">
        <w:t xml:space="preserve"> </w:t>
      </w:r>
      <w:r w:rsidRPr="00623A50">
        <w:t>de</w:t>
      </w:r>
      <w:r w:rsidR="00D7534C">
        <w:t>s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Sicherheit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Betrieb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anders</w:t>
      </w:r>
      <w:r w:rsidR="00004731">
        <w:t xml:space="preserve"> </w:t>
      </w:r>
      <w:r w:rsidRPr="00623A50">
        <w:t>lautenden</w:t>
      </w:r>
      <w:r w:rsidR="00004731">
        <w:t xml:space="preserve"> </w:t>
      </w:r>
      <w:r w:rsidRPr="00623A50">
        <w:t>Empfehlungen</w:t>
      </w:r>
      <w:r w:rsidR="00004731">
        <w:t xml:space="preserve"> </w:t>
      </w:r>
      <w:r w:rsidRPr="00623A50">
        <w:t>gibt,</w:t>
      </w:r>
      <w:r w:rsidR="00004731">
        <w:t xml:space="preserve"> </w:t>
      </w:r>
      <w:r w:rsidRPr="00623A50">
        <w:t>sollen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Updates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dienstliche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selber</w:t>
      </w:r>
      <w:r w:rsidR="00004731">
        <w:t xml:space="preserve"> </w:t>
      </w:r>
      <w:r w:rsidRPr="00623A50">
        <w:t>installieren.</w:t>
      </w:r>
    </w:p>
    <w:p w14:paraId="033113D6" w14:textId="469CA502" w:rsidR="00623A50" w:rsidRPr="00623A50" w:rsidRDefault="00623A50" w:rsidP="00623A50">
      <w:pPr>
        <w:pStyle w:val="berschrift4"/>
      </w:pPr>
      <w:r w:rsidRPr="00623A50">
        <w:t>Beschaffung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(SYS.3.3.A7)</w:t>
      </w:r>
    </w:p>
    <w:p w14:paraId="0CD2A34E" w14:textId="44C72E46" w:rsidR="00623A50" w:rsidRPr="00623A50" w:rsidRDefault="00623A50" w:rsidP="00623A50">
      <w:r w:rsidRPr="00623A50">
        <w:t>Bevor</w:t>
      </w:r>
      <w:r w:rsidR="00004731">
        <w:t xml:space="preserve"> </w:t>
      </w:r>
      <w:r w:rsidRPr="00623A50">
        <w:t>dienstliche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beschafft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Anforderungsliste</w:t>
      </w:r>
      <w:r w:rsidR="00004731">
        <w:t xml:space="preserve"> </w:t>
      </w:r>
      <w:r w:rsidRPr="00623A50">
        <w:t>erstellt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Anhand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Anforderungsliste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am</w:t>
      </w:r>
      <w:r w:rsidR="00004731">
        <w:t xml:space="preserve"> </w:t>
      </w:r>
      <w:r w:rsidRPr="00623A50">
        <w:t>Markt</w:t>
      </w:r>
      <w:r w:rsidR="00004731">
        <w:t xml:space="preserve"> </w:t>
      </w:r>
      <w:r w:rsidRPr="00623A50">
        <w:t>erhältlichen</w:t>
      </w:r>
      <w:r w:rsidR="00004731">
        <w:t xml:space="preserve"> </w:t>
      </w:r>
      <w:r w:rsidRPr="00623A50">
        <w:t>Produkte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bewerten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auszuwählen.</w:t>
      </w:r>
      <w:r w:rsidR="00004731">
        <w:t xml:space="preserve"> </w:t>
      </w:r>
      <w:r w:rsidRPr="00623A50">
        <w:t>Seitens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Herstellers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vertraglich</w:t>
      </w:r>
      <w:r w:rsidR="00004731">
        <w:t xml:space="preserve"> </w:t>
      </w:r>
      <w:r w:rsidRPr="00623A50">
        <w:t>gebundenen</w:t>
      </w:r>
      <w:r w:rsidR="00004731">
        <w:t xml:space="preserve"> </w:t>
      </w:r>
      <w:r w:rsidRPr="00623A50">
        <w:t>Dienstleisters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gewährleistet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Ersatzteile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Akkus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Ladegeräte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ausreichender</w:t>
      </w:r>
      <w:r w:rsidR="00004731">
        <w:t xml:space="preserve"> </w:t>
      </w:r>
      <w:r w:rsidRPr="00623A50">
        <w:t>Qualität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vorgesehenen</w:t>
      </w:r>
      <w:r w:rsidR="00004731">
        <w:t xml:space="preserve"> </w:t>
      </w:r>
      <w:r w:rsidRPr="00623A50">
        <w:t>Lebenszyklus</w:t>
      </w:r>
      <w:r w:rsidR="00004731">
        <w:t xml:space="preserve"> </w:t>
      </w:r>
      <w:r w:rsidRPr="00623A50">
        <w:t>nachbeschafft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können.</w:t>
      </w:r>
    </w:p>
    <w:p w14:paraId="07CFA169" w14:textId="0CE7FE9D" w:rsidR="00623A50" w:rsidRPr="00623A50" w:rsidRDefault="00623A50" w:rsidP="00623A50">
      <w:pPr>
        <w:pStyle w:val="berschrift4"/>
      </w:pPr>
      <w:r w:rsidRPr="00623A50">
        <w:t>Nutzung</w:t>
      </w:r>
      <w:r w:rsidR="00004731">
        <w:t xml:space="preserve"> </w:t>
      </w:r>
      <w:r w:rsidRPr="00623A50">
        <w:t>drahtloser</w:t>
      </w:r>
      <w:r w:rsidR="00004731">
        <w:t xml:space="preserve"> </w:t>
      </w:r>
      <w:r w:rsidRPr="00623A50">
        <w:t>Schnittstellen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(SYS.3.3.A8)</w:t>
      </w:r>
    </w:p>
    <w:p w14:paraId="436FFAD9" w14:textId="60815061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drahtlosen</w:t>
      </w:r>
      <w:r w:rsidR="00004731">
        <w:t xml:space="preserve"> </w:t>
      </w:r>
      <w:r w:rsidRPr="00623A50">
        <w:t>Schnittstellen</w:t>
      </w:r>
      <w:r w:rsidR="00004731">
        <w:t xml:space="preserve"> </w:t>
      </w:r>
      <w:r w:rsidRPr="00623A50">
        <w:t>(IrDA,</w:t>
      </w:r>
      <w:r w:rsidR="00004731">
        <w:t xml:space="preserve"> </w:t>
      </w:r>
      <w:r w:rsidRPr="00623A50">
        <w:t>WLAN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Bluetooth)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benötigt</w:t>
      </w:r>
      <w:r w:rsidR="00004731">
        <w:t xml:space="preserve"> </w:t>
      </w:r>
      <w:r w:rsidRPr="00623A50">
        <w:t>deaktiviert</w:t>
      </w:r>
      <w:r w:rsidR="00004731">
        <w:t xml:space="preserve"> </w:t>
      </w:r>
      <w:r w:rsidRPr="00623A50">
        <w:t>werden.</w:t>
      </w:r>
    </w:p>
    <w:p w14:paraId="39F72CE1" w14:textId="7D393F90" w:rsidR="00623A50" w:rsidRPr="00623A50" w:rsidRDefault="00623A50" w:rsidP="00623A50">
      <w:pPr>
        <w:pStyle w:val="berschrift4"/>
      </w:pPr>
      <w:r w:rsidRPr="00623A50">
        <w:t>Sicherstellung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Energieversorgung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(SYS.3.3.A9)</w:t>
      </w:r>
    </w:p>
    <w:p w14:paraId="5A8182B6" w14:textId="40C66484" w:rsidR="00623A50" w:rsidRPr="00623A50" w:rsidRDefault="00623A50" w:rsidP="00623A50">
      <w:r w:rsidRPr="00623A50">
        <w:t>Es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seitens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angemessene</w:t>
      </w:r>
      <w:r w:rsidR="00004731">
        <w:t xml:space="preserve"> </w:t>
      </w:r>
      <w:r w:rsidRPr="00623A50">
        <w:t>Maßnahmen</w:t>
      </w:r>
      <w:r w:rsidR="00004731">
        <w:t xml:space="preserve"> </w:t>
      </w:r>
      <w:r w:rsidRPr="00623A50">
        <w:t>getroffen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Energieversorgung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sicherzustellen.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Vorsorge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Bedarf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Einsatz</w:t>
      </w:r>
      <w:r w:rsidR="00004731">
        <w:t xml:space="preserve"> </w:t>
      </w:r>
      <w:r w:rsidRPr="00623A50">
        <w:t>von</w:t>
      </w:r>
      <w:r w:rsidR="00004731">
        <w:t xml:space="preserve"> </w:t>
      </w:r>
      <w:proofErr w:type="spellStart"/>
      <w:r w:rsidRPr="00623A50">
        <w:t>Wechselakkus</w:t>
      </w:r>
      <w:proofErr w:type="spellEnd"/>
      <w:r w:rsidR="00004731">
        <w:t xml:space="preserve"> </w:t>
      </w:r>
      <w:r w:rsidRPr="00623A50">
        <w:t>oder</w:t>
      </w:r>
      <w:r w:rsidR="00004731">
        <w:t xml:space="preserve"> </w:t>
      </w:r>
      <w:proofErr w:type="spellStart"/>
      <w:r w:rsidRPr="00623A50">
        <w:t>Powerbanks</w:t>
      </w:r>
      <w:proofErr w:type="spellEnd"/>
      <w:r w:rsidR="00004731">
        <w:t xml:space="preserve"> </w:t>
      </w:r>
      <w:r w:rsidRPr="00623A50">
        <w:t>geprüft</w:t>
      </w:r>
      <w:r w:rsidR="00004731">
        <w:t xml:space="preserve"> </w:t>
      </w:r>
      <w:r w:rsidRPr="00623A50">
        <w:t>werden.</w:t>
      </w:r>
    </w:p>
    <w:p w14:paraId="35806B31" w14:textId="74BD2998" w:rsidR="00623A50" w:rsidRPr="00623A50" w:rsidRDefault="00623A50" w:rsidP="00623A50">
      <w:pPr>
        <w:pStyle w:val="berschrift4"/>
      </w:pPr>
      <w:r w:rsidRPr="00623A50">
        <w:lastRenderedPageBreak/>
        <w:t>Sichere</w:t>
      </w:r>
      <w:r w:rsidR="00004731">
        <w:t xml:space="preserve"> </w:t>
      </w:r>
      <w:r w:rsidRPr="00623A50">
        <w:t>Datenübertragung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(SYS.3.3.A10)</w:t>
      </w:r>
    </w:p>
    <w:p w14:paraId="1A9CFFEF" w14:textId="6A3CAE1E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übertragenden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freigegebenen</w:t>
      </w:r>
      <w:r w:rsidR="00004731">
        <w:t xml:space="preserve"> </w:t>
      </w:r>
      <w:r w:rsidRPr="00623A50">
        <w:t>Verschlüsselungsprotokollen</w:t>
      </w:r>
      <w:r w:rsidR="00004731">
        <w:t xml:space="preserve"> </w:t>
      </w:r>
      <w:r w:rsidRPr="00623A50">
        <w:t>abzusichern.</w:t>
      </w:r>
    </w:p>
    <w:p w14:paraId="14133218" w14:textId="6EAB202C" w:rsidR="00623A50" w:rsidRPr="00623A50" w:rsidRDefault="00623A50" w:rsidP="00623A50">
      <w:pPr>
        <w:pStyle w:val="berschrift4"/>
      </w:pPr>
      <w:r w:rsidRPr="00623A50">
        <w:t>Ausfallvorsorge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(SYS.3.3.A11)</w:t>
      </w:r>
    </w:p>
    <w:p w14:paraId="3F757406" w14:textId="2D9EB160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gespeicherten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regelmäßigen</w:t>
      </w:r>
      <w:r w:rsidR="00004731">
        <w:t xml:space="preserve"> </w:t>
      </w:r>
      <w:r w:rsidRPr="00623A50">
        <w:t>Abständen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externen</w:t>
      </w:r>
      <w:r w:rsidR="00004731">
        <w:t xml:space="preserve"> </w:t>
      </w:r>
      <w:r w:rsidRPr="00623A50">
        <w:t>Medium</w:t>
      </w:r>
      <w:r w:rsidR="00004731">
        <w:t xml:space="preserve"> </w:t>
      </w:r>
      <w:r w:rsidRPr="00623A50">
        <w:t>gesichert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defektes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repariert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muss,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zuvor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löschen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Werkszustand</w:t>
      </w:r>
      <w:r w:rsidR="00004731">
        <w:t xml:space="preserve"> </w:t>
      </w:r>
      <w:r w:rsidRPr="00623A50">
        <w:t>zurückzusetzen.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defektes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kurzfristig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ersetzen,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Seitens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Ersatzgeräte</w:t>
      </w:r>
      <w:r w:rsidR="00004731">
        <w:t xml:space="preserve"> </w:t>
      </w:r>
      <w:r w:rsidRPr="00623A50">
        <w:t>vorgehalten</w:t>
      </w:r>
      <w:r w:rsidR="00004731">
        <w:t xml:space="preserve"> </w:t>
      </w:r>
      <w:r w:rsidRPr="00623A50">
        <w:t>werden.</w:t>
      </w:r>
    </w:p>
    <w:p w14:paraId="17F0D197" w14:textId="1F16E7AE" w:rsidR="00623A50" w:rsidRPr="00623A50" w:rsidRDefault="00623A50" w:rsidP="00623A50">
      <w:pPr>
        <w:pStyle w:val="berschrift4"/>
      </w:pPr>
      <w:r w:rsidRPr="00623A50">
        <w:t>Einrichtung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Mobiltelefon-Pools</w:t>
      </w:r>
      <w:r w:rsidR="00004731">
        <w:t xml:space="preserve"> </w:t>
      </w:r>
      <w:r w:rsidRPr="00623A50">
        <w:t>(SYS.3.3.A12)</w:t>
      </w:r>
    </w:p>
    <w:p w14:paraId="0CA5454E" w14:textId="04F688CA" w:rsidR="00623A50" w:rsidRPr="00623A50" w:rsidRDefault="00623A50" w:rsidP="00623A50">
      <w:r w:rsidRPr="00623A50">
        <w:t>Bei</w:t>
      </w:r>
      <w:r w:rsidR="00004731">
        <w:t xml:space="preserve"> </w:t>
      </w:r>
      <w:r w:rsidRPr="00623A50">
        <w:t>häufig</w:t>
      </w:r>
      <w:r w:rsidR="00004731">
        <w:t xml:space="preserve"> </w:t>
      </w:r>
      <w:r w:rsidRPr="00623A50">
        <w:t>wechselnden</w:t>
      </w:r>
      <w:r w:rsidR="00004731">
        <w:t xml:space="preserve"> </w:t>
      </w:r>
      <w:r w:rsidRPr="00623A50">
        <w:t>Benutzern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Mobiltelefon-Pool</w:t>
      </w:r>
      <w:r w:rsidR="00004731">
        <w:t xml:space="preserve"> </w:t>
      </w:r>
      <w:r w:rsidRPr="00623A50">
        <w:t>eingerichtet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Ausgabe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Rücknahme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Zubehör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dokumentiert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Ausgabe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sichergestellt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aufgeladen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nötigen</w:t>
      </w:r>
      <w:r w:rsidR="00004731">
        <w:t xml:space="preserve"> </w:t>
      </w:r>
      <w:r w:rsidRPr="00623A50">
        <w:t>Programmen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neuen</w:t>
      </w:r>
      <w:r w:rsidR="00004731">
        <w:t xml:space="preserve"> </w:t>
      </w:r>
      <w:r w:rsidRPr="00623A50">
        <w:t>Benutzer</w:t>
      </w:r>
      <w:r w:rsidR="00004731">
        <w:t xml:space="preserve"> </w:t>
      </w:r>
      <w:r w:rsidRPr="00623A50">
        <w:t>ausgestattet</w:t>
      </w:r>
      <w:r w:rsidR="00004731">
        <w:t xml:space="preserve"> </w:t>
      </w:r>
      <w:r w:rsidRPr="00623A50">
        <w:t>sind.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Ausgabe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Mitarbeitende</w:t>
      </w:r>
      <w:r w:rsidR="00004731">
        <w:t xml:space="preserve"> </w:t>
      </w:r>
      <w:r w:rsidRPr="00623A50">
        <w:t>informiert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aufzubewahren</w:t>
      </w:r>
      <w:r w:rsidR="00004731">
        <w:t xml:space="preserve"> </w:t>
      </w:r>
      <w:r w:rsidRPr="00623A50">
        <w:t>sind.</w:t>
      </w:r>
      <w:r w:rsidR="00004731">
        <w:t xml:space="preserve"> </w:t>
      </w:r>
      <w:r w:rsidRPr="00623A50">
        <w:t>Zudem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Einhaltung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Sicherheitsvorgaben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hingewiesen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Nachdem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wieder</w:t>
      </w:r>
      <w:r w:rsidR="00004731">
        <w:t xml:space="preserve"> </w:t>
      </w:r>
      <w:r w:rsidRPr="00623A50">
        <w:t>zurückgegeben</w:t>
      </w:r>
      <w:r w:rsidR="00004731">
        <w:t xml:space="preserve"> </w:t>
      </w:r>
      <w:proofErr w:type="gramStart"/>
      <w:r w:rsidRPr="00623A50">
        <w:t>wurden</w:t>
      </w:r>
      <w:proofErr w:type="gramEnd"/>
      <w:r w:rsidRPr="00623A50">
        <w:t>,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gelöscht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Werkszustand</w:t>
      </w:r>
      <w:r w:rsidR="00004731">
        <w:t xml:space="preserve"> </w:t>
      </w:r>
      <w:r w:rsidRPr="00623A50">
        <w:t>zurückgesetzt</w:t>
      </w:r>
      <w:r w:rsidR="00004731">
        <w:t xml:space="preserve"> </w:t>
      </w:r>
      <w:r w:rsidRPr="00623A50">
        <w:t>werden.</w:t>
      </w:r>
    </w:p>
    <w:p w14:paraId="3B6084B2" w14:textId="68628A26" w:rsidR="00623A50" w:rsidRPr="00623A50" w:rsidRDefault="00623A50" w:rsidP="00623A50">
      <w:pPr>
        <w:pStyle w:val="berschrift3"/>
      </w:pPr>
      <w:bookmarkStart w:id="25" w:name="_Toc81034688"/>
      <w:r w:rsidRPr="00623A50">
        <w:t>Allgemeine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bookmarkEnd w:id="25"/>
    </w:p>
    <w:p w14:paraId="00CF85D2" w14:textId="7FF18DFC" w:rsidR="00623A50" w:rsidRPr="00623A50" w:rsidRDefault="00623A50" w:rsidP="00623A50">
      <w:pPr>
        <w:pStyle w:val="berschrift4"/>
      </w:pPr>
      <w:r w:rsidRPr="00623A50">
        <w:t>Restriktive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funktionalen</w:t>
      </w:r>
      <w:r w:rsidR="00004731">
        <w:t xml:space="preserve"> </w:t>
      </w:r>
      <w:r w:rsidRPr="00623A50">
        <w:t>Erweiterungen</w:t>
      </w:r>
      <w:r w:rsidR="00004731">
        <w:t xml:space="preserve"> </w:t>
      </w:r>
      <w:r w:rsidRPr="00623A50">
        <w:t>(SYS.3.2.1.A9)</w:t>
      </w:r>
    </w:p>
    <w:p w14:paraId="344D8502" w14:textId="7C34E290" w:rsidR="00623A50" w:rsidRPr="00623A50" w:rsidRDefault="00623A50" w:rsidP="00623A50">
      <w:r w:rsidRPr="00623A50">
        <w:t>Funktionale</w:t>
      </w:r>
      <w:r w:rsidR="00004731">
        <w:t xml:space="preserve"> </w:t>
      </w:r>
      <w:r w:rsidRPr="00623A50">
        <w:t>Erweiterungen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ausschließlich</w:t>
      </w:r>
      <w:r w:rsidR="00004731">
        <w:t xml:space="preserve"> </w:t>
      </w:r>
      <w:r w:rsidRPr="00623A50">
        <w:t>restriktiv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funktionalen</w:t>
      </w:r>
      <w:r w:rsidR="00004731">
        <w:t xml:space="preserve"> </w:t>
      </w:r>
      <w:r w:rsidRPr="00623A50">
        <w:t>Erweiterungen</w:t>
      </w:r>
      <w:r w:rsidR="00004731">
        <w:t xml:space="preserve"> </w:t>
      </w:r>
      <w:r w:rsidRPr="00623A50">
        <w:t>eingesetzt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automatische</w:t>
      </w:r>
      <w:r w:rsidR="00004731">
        <w:t xml:space="preserve"> </w:t>
      </w:r>
      <w:r w:rsidRPr="00623A50">
        <w:t>Zugriffe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schützenswerte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unterbinden.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festgelegten</w:t>
      </w:r>
      <w:r w:rsidR="00004731">
        <w:t xml:space="preserve"> </w:t>
      </w:r>
      <w:r w:rsidRPr="00623A50">
        <w:t>Grundkonfiguration</w:t>
      </w:r>
      <w:r w:rsidR="00004731">
        <w:t xml:space="preserve"> </w:t>
      </w:r>
      <w:r w:rsidRPr="00623A50">
        <w:t>dürfen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funktionalen</w:t>
      </w:r>
      <w:r w:rsidR="00004731">
        <w:t xml:space="preserve"> </w:t>
      </w:r>
      <w:r w:rsidRPr="00623A50">
        <w:t>Erweiterungen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umgangen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abgeändert</w:t>
      </w:r>
      <w:r w:rsidR="00004731">
        <w:t xml:space="preserve"> </w:t>
      </w:r>
      <w:r w:rsidRPr="00623A50">
        <w:t>werden.</w:t>
      </w:r>
    </w:p>
    <w:p w14:paraId="1CF46EA7" w14:textId="6F794A21" w:rsidR="00623A50" w:rsidRPr="00623A50" w:rsidRDefault="00623A50" w:rsidP="00623A50">
      <w:pPr>
        <w:pStyle w:val="berschrift4"/>
      </w:pPr>
      <w:r w:rsidRPr="00623A50">
        <w:t>Richtlinie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Mitarbeiter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Benutzung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mobilen</w:t>
      </w:r>
      <w:r w:rsidR="00004731">
        <w:t xml:space="preserve"> </w:t>
      </w:r>
      <w:r w:rsidRPr="00623A50">
        <w:t>Endgeräten</w:t>
      </w:r>
      <w:r w:rsidR="00004731">
        <w:t xml:space="preserve"> </w:t>
      </w:r>
      <w:r w:rsidRPr="00623A50">
        <w:t>(SYS.3.2.1.A10)</w:t>
      </w:r>
    </w:p>
    <w:p w14:paraId="6845C23D" w14:textId="34F093E9" w:rsidR="00623A50" w:rsidRPr="00623A50" w:rsidRDefault="00623A50" w:rsidP="00623A50">
      <w:r w:rsidRPr="00623A50">
        <w:t>Im</w:t>
      </w:r>
      <w:r w:rsidR="00004731">
        <w:t xml:space="preserve"> </w:t>
      </w:r>
      <w:r w:rsidRPr="00623A50">
        <w:t>Standard</w:t>
      </w:r>
      <w:r w:rsidR="00004731">
        <w:t xml:space="preserve"> </w:t>
      </w:r>
      <w:r w:rsidRPr="00623A50">
        <w:t>„Benutzer“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übergreifende</w:t>
      </w:r>
      <w:r w:rsidR="00004731">
        <w:t xml:space="preserve"> </w:t>
      </w:r>
      <w:r w:rsidRPr="00623A50">
        <w:t>Vorgaben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 w:rsidRPr="00623A50">
        <w:rPr>
          <w:rFonts w:eastAsia="Times New Roman" w:cstheme="minorHAnsi"/>
        </w:rPr>
        <w:t xml:space="preserve"> </w:t>
      </w:r>
      <w:r w:rsidRPr="00623A50">
        <w:t>festgelegt.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Inhalte</w:t>
      </w:r>
      <w:r w:rsidR="00004731">
        <w:t xml:space="preserve"> </w:t>
      </w:r>
      <w:r w:rsidRPr="00623A50">
        <w:t>dieser</w:t>
      </w:r>
      <w:r w:rsidR="00004731">
        <w:t xml:space="preserve"> </w:t>
      </w:r>
      <w:r w:rsidRPr="00623A50">
        <w:t>Richtlinie</w:t>
      </w:r>
      <w:r w:rsidR="00004731">
        <w:t xml:space="preserve"> </w:t>
      </w:r>
      <w:r w:rsidRPr="00623A50">
        <w:t>erweitern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Kontext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Thematik</w:t>
      </w:r>
      <w:r w:rsidR="00004731">
        <w:t xml:space="preserve"> </w:t>
      </w:r>
      <w:r w:rsidRPr="00623A50">
        <w:t>Smartphones,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Wechseldatenträger.</w:t>
      </w:r>
      <w:r w:rsidR="00004731">
        <w:t xml:space="preserve"> </w:t>
      </w:r>
      <w:r w:rsidRPr="00623A50">
        <w:t>Dadurch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garantiert,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gewünscht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gepflegt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Regelungen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Aufbewahrung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Verlustmeldungen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Smartphones,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gleichermaßen</w:t>
      </w:r>
      <w:r w:rsidR="00004731">
        <w:t xml:space="preserve"> </w:t>
      </w:r>
      <w:r w:rsidRPr="00623A50">
        <w:t>festzulegen.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installierte</w:t>
      </w:r>
      <w:r w:rsidR="00004731">
        <w:t xml:space="preserve"> </w:t>
      </w:r>
      <w:r w:rsidRPr="00623A50">
        <w:t>Verwaltungssoftware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darf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deinstalliert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eigenmächtige</w:t>
      </w:r>
      <w:r w:rsidR="00004731">
        <w:t xml:space="preserve"> </w:t>
      </w:r>
      <w:r w:rsidRPr="00623A50">
        <w:t>„</w:t>
      </w:r>
      <w:proofErr w:type="spellStart"/>
      <w:r w:rsidRPr="00623A50">
        <w:t>rooten</w:t>
      </w:r>
      <w:proofErr w:type="spellEnd"/>
      <w:r w:rsidRPr="00623A50">
        <w:t>“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untersagt.</w:t>
      </w:r>
    </w:p>
    <w:p w14:paraId="57397DE1" w14:textId="3434569D" w:rsidR="00623A50" w:rsidRPr="00623A50" w:rsidRDefault="00623A50" w:rsidP="00623A50">
      <w:pPr>
        <w:pStyle w:val="berschrift4"/>
      </w:pPr>
      <w:r w:rsidRPr="00623A50">
        <w:t>Verschlüsselung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Speichers</w:t>
      </w:r>
      <w:r w:rsidR="00004731">
        <w:t xml:space="preserve"> </w:t>
      </w:r>
      <w:r w:rsidRPr="00623A50">
        <w:t>(SYS.3.2.1.A11)</w:t>
      </w:r>
    </w:p>
    <w:p w14:paraId="539F0F7B" w14:textId="0C671169" w:rsidR="00623A50" w:rsidRPr="00623A50" w:rsidRDefault="00623A50" w:rsidP="00623A50">
      <w:r w:rsidRPr="00623A50">
        <w:t>Der</w:t>
      </w:r>
      <w:r w:rsidR="00004731">
        <w:t xml:space="preserve"> </w:t>
      </w:r>
      <w:r w:rsidRPr="00623A50">
        <w:t>nichtflüchtige</w:t>
      </w:r>
      <w:r w:rsidR="00004731">
        <w:t xml:space="preserve"> </w:t>
      </w:r>
      <w:r w:rsidRPr="00623A50">
        <w:t>Speicher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sowie</w:t>
      </w:r>
      <w:r w:rsidR="00004731">
        <w:t xml:space="preserve"> </w:t>
      </w:r>
      <w:r w:rsidRPr="00623A50">
        <w:t>eventuell</w:t>
      </w:r>
      <w:r w:rsidR="00004731">
        <w:t xml:space="preserve"> </w:t>
      </w:r>
      <w:r w:rsidRPr="00623A50">
        <w:t>vorhandene</w:t>
      </w:r>
      <w:r w:rsidR="00004731">
        <w:t xml:space="preserve"> </w:t>
      </w:r>
      <w:r w:rsidRPr="00623A50">
        <w:t>SD-Karten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verschlüsseln.</w:t>
      </w:r>
      <w:r w:rsidR="00004731">
        <w:t xml:space="preserve"> </w:t>
      </w:r>
      <w:r w:rsidRPr="00623A50">
        <w:t>Hierbei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beachten,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intern</w:t>
      </w:r>
      <w:r w:rsidR="00004731">
        <w:t xml:space="preserve"> </w:t>
      </w:r>
      <w:r w:rsidRPr="00623A50">
        <w:t>freigegebenen</w:t>
      </w:r>
      <w:r w:rsidR="00004731">
        <w:t xml:space="preserve"> </w:t>
      </w:r>
      <w:r w:rsidRPr="00623A50">
        <w:t>kryptographischen</w:t>
      </w:r>
      <w:r w:rsidR="00004731">
        <w:t xml:space="preserve"> </w:t>
      </w:r>
      <w:r w:rsidRPr="00623A50">
        <w:t>Verfahren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deren</w:t>
      </w:r>
      <w:r w:rsidR="00004731">
        <w:t xml:space="preserve"> </w:t>
      </w:r>
      <w:r w:rsidRPr="00623A50">
        <w:t>Protokolle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Werte</w:t>
      </w:r>
      <w:r w:rsidR="00004731">
        <w:t xml:space="preserve"> </w:t>
      </w:r>
      <w:r w:rsidRPr="00623A50">
        <w:t>angewendet</w:t>
      </w:r>
      <w:r w:rsidR="00004731">
        <w:t xml:space="preserve"> </w:t>
      </w:r>
      <w:r w:rsidRPr="00623A50">
        <w:t>werden.</w:t>
      </w:r>
    </w:p>
    <w:p w14:paraId="1821CD5C" w14:textId="682E2175" w:rsidR="00623A50" w:rsidRPr="00623A50" w:rsidRDefault="00623A50" w:rsidP="00623A50">
      <w:pPr>
        <w:pStyle w:val="berschrift4"/>
      </w:pPr>
      <w:r w:rsidRPr="00623A50">
        <w:lastRenderedPageBreak/>
        <w:t>Verwendung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personalisierter</w:t>
      </w:r>
      <w:r w:rsidR="00004731">
        <w:t xml:space="preserve"> </w:t>
      </w:r>
      <w:r w:rsidRPr="00623A50">
        <w:t>Endgerätenamen</w:t>
      </w:r>
      <w:r w:rsidR="00004731">
        <w:t xml:space="preserve"> </w:t>
      </w:r>
      <w:r w:rsidRPr="00623A50">
        <w:t>(SYS.3.2.1.A12)</w:t>
      </w:r>
    </w:p>
    <w:p w14:paraId="63CFF692" w14:textId="6301B812" w:rsidR="00623A50" w:rsidRPr="00623A50" w:rsidRDefault="00623A50" w:rsidP="00623A50">
      <w:r w:rsidRPr="00623A50">
        <w:t>Wird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Laden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Notebook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Workstation</w:t>
      </w:r>
      <w:r w:rsidR="00004731">
        <w:t xml:space="preserve"> </w:t>
      </w:r>
      <w:r w:rsidRPr="00623A50">
        <w:t>gekoppelt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öffentliches</w:t>
      </w:r>
      <w:r w:rsidR="00004731">
        <w:t xml:space="preserve"> </w:t>
      </w:r>
      <w:r w:rsidRPr="00623A50">
        <w:t>WiFi-Netz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Ortungsdienste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eine</w:t>
      </w:r>
      <w:r w:rsidR="00004731">
        <w:t xml:space="preserve"> </w:t>
      </w:r>
      <w:proofErr w:type="spellStart"/>
      <w:r w:rsidRPr="00623A50">
        <w:t>WebApp</w:t>
      </w:r>
      <w:proofErr w:type="spellEnd"/>
      <w:r w:rsidR="00004731">
        <w:t xml:space="preserve"> </w:t>
      </w:r>
      <w:r w:rsidRPr="00623A50">
        <w:t>freigegeben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automatisch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Gerätename</w:t>
      </w:r>
      <w:r w:rsidR="00004731">
        <w:t xml:space="preserve"> </w:t>
      </w:r>
      <w:r w:rsidRPr="00623A50">
        <w:t>angezeigt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übertragen.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ermöglicht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Rückschlüsse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Besitzer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Tablets.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verhindern,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Umständen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Benutzer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der</w:t>
      </w:r>
      <w:r w:rsidR="00004731">
        <w:t xml:space="preserve"> </w:t>
      </w:r>
      <w:proofErr w:type="spellStart"/>
      <w:r w:rsidRPr="00623A50">
        <w:t>Passcode</w:t>
      </w:r>
      <w:proofErr w:type="spellEnd"/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Gerätes</w:t>
      </w:r>
      <w:r w:rsidR="00004731">
        <w:t xml:space="preserve"> </w:t>
      </w:r>
      <w:r w:rsidRPr="00623A50">
        <w:t>erraten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Anforderungen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Datenschutz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erfüllen,</w:t>
      </w:r>
      <w:r w:rsidR="00004731">
        <w:t xml:space="preserve"> </w:t>
      </w:r>
      <w:r w:rsidRPr="00623A50">
        <w:t>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Name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persönlichen</w:t>
      </w:r>
      <w:r w:rsidR="00004731">
        <w:t xml:space="preserve"> </w:t>
      </w:r>
      <w:r w:rsidRPr="00623A50">
        <w:t>Namens-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Pr="00623A50">
        <w:t>-Merkmale</w:t>
      </w:r>
      <w:r w:rsidR="00004731">
        <w:t xml:space="preserve"> </w:t>
      </w:r>
      <w:proofErr w:type="gramStart"/>
      <w:r w:rsidRPr="00623A50">
        <w:t>enthalten</w:t>
      </w:r>
      <w:proofErr w:type="gramEnd"/>
      <w:r w:rsidR="00004731">
        <w:t xml:space="preserve"> </w:t>
      </w:r>
      <w:r w:rsidRPr="00623A50">
        <w:t>sondern</w:t>
      </w:r>
      <w:r w:rsidR="00004731">
        <w:t xml:space="preserve"> </w:t>
      </w:r>
      <w:r w:rsidRPr="00623A50">
        <w:t>besteht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sechsstelligen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Pr="00623A50">
        <w:t>-Inventarnummer.</w:t>
      </w:r>
    </w:p>
    <w:p w14:paraId="3C332910" w14:textId="24DED83F" w:rsidR="00623A50" w:rsidRPr="00623A50" w:rsidRDefault="00623A50" w:rsidP="00623A50">
      <w:pPr>
        <w:pStyle w:val="berschrift4"/>
      </w:pPr>
      <w:r w:rsidRPr="00623A50">
        <w:t>Regelungen</w:t>
      </w:r>
      <w:r w:rsidR="00004731">
        <w:t xml:space="preserve"> </w:t>
      </w:r>
      <w:r w:rsidRPr="00623A50">
        <w:t>zum</w:t>
      </w:r>
      <w:r w:rsidR="00004731">
        <w:t xml:space="preserve"> </w:t>
      </w:r>
      <w:proofErr w:type="spellStart"/>
      <w:r w:rsidRPr="00623A50">
        <w:t>Screensharing</w:t>
      </w:r>
      <w:proofErr w:type="spellEnd"/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Casting</w:t>
      </w:r>
      <w:r w:rsidR="00004731">
        <w:t xml:space="preserve"> </w:t>
      </w:r>
      <w:r w:rsidRPr="00623A50">
        <w:t>(SYS.3.2.1.A13)</w:t>
      </w:r>
    </w:p>
    <w:p w14:paraId="11BB257B" w14:textId="3BFFB92B" w:rsidR="00623A50" w:rsidRPr="00623A50" w:rsidRDefault="00623A50" w:rsidP="00623A50">
      <w:proofErr w:type="spellStart"/>
      <w:r w:rsidRPr="00623A50">
        <w:t>Screensharing</w:t>
      </w:r>
      <w:proofErr w:type="spellEnd"/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Casting</w:t>
      </w:r>
      <w:r w:rsidR="00004731">
        <w:t xml:space="preserve"> </w:t>
      </w:r>
      <w:r w:rsidRPr="00623A50">
        <w:t>können</w:t>
      </w:r>
      <w:r w:rsidR="00004731">
        <w:t xml:space="preserve"> </w:t>
      </w:r>
      <w:r w:rsidRPr="00623A50">
        <w:t>seitens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freigegeben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je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Anforderungslage</w:t>
      </w:r>
      <w:r w:rsidR="00004731">
        <w:t xml:space="preserve"> </w:t>
      </w:r>
      <w:r w:rsidRPr="00623A50">
        <w:t>eingesetzt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Beim</w:t>
      </w:r>
      <w:r w:rsidR="00004731">
        <w:t xml:space="preserve"> </w:t>
      </w:r>
      <w:proofErr w:type="spellStart"/>
      <w:r w:rsidRPr="00623A50">
        <w:t>Screensharing</w:t>
      </w:r>
      <w:proofErr w:type="spellEnd"/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Casting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Vertraulichkeit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geteilten</w:t>
      </w:r>
      <w:r w:rsidR="00004731">
        <w:t xml:space="preserve"> </w:t>
      </w:r>
      <w:r w:rsidRPr="00623A50">
        <w:t>Dokumentes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Inhalte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Gespräches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beachten.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gilt</w:t>
      </w:r>
      <w:r w:rsidR="00004731">
        <w:t xml:space="preserve"> </w:t>
      </w:r>
      <w:r w:rsidRPr="00623A50">
        <w:t>insbesondere,</w:t>
      </w:r>
      <w:r w:rsidR="00004731">
        <w:t xml:space="preserve"> </w:t>
      </w:r>
      <w:r w:rsidRPr="00623A50">
        <w:t>wenn</w:t>
      </w:r>
      <w:r w:rsidR="00004731">
        <w:t xml:space="preserve"> </w:t>
      </w:r>
      <w:r w:rsidRPr="00623A50">
        <w:t>Videokonferenzen</w:t>
      </w:r>
      <w:r w:rsidR="00004731">
        <w:t xml:space="preserve"> </w:t>
      </w:r>
      <w:r w:rsidRPr="00623A50">
        <w:t>aufgezeichnet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somit</w:t>
      </w:r>
      <w:r w:rsidR="00004731">
        <w:t xml:space="preserve"> </w:t>
      </w:r>
      <w:r w:rsidRPr="00623A50">
        <w:t>potentiell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Videokonferenzbetreiber</w:t>
      </w:r>
      <w:r w:rsidR="00004731">
        <w:t xml:space="preserve"> </w:t>
      </w:r>
      <w:r w:rsidRPr="00623A50">
        <w:t>ausgewertet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können.</w:t>
      </w:r>
    </w:p>
    <w:p w14:paraId="53998AEB" w14:textId="215108E5" w:rsidR="00623A50" w:rsidRPr="00623A50" w:rsidRDefault="00623A50" w:rsidP="00623A50">
      <w:pPr>
        <w:pStyle w:val="berschrift4"/>
      </w:pP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Phishing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Schadprogrammen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Browser</w:t>
      </w:r>
      <w:r w:rsidR="00004731">
        <w:t xml:space="preserve"> </w:t>
      </w:r>
      <w:r w:rsidRPr="00623A50">
        <w:t>(SYS.3.2.1.A14)</w:t>
      </w:r>
    </w:p>
    <w:p w14:paraId="44732BCB" w14:textId="6913B2B9" w:rsidR="00623A50" w:rsidRPr="00623A50" w:rsidRDefault="00623A50" w:rsidP="00623A50">
      <w:r w:rsidRPr="00623A50">
        <w:t>Alle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Berücksichtigung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Anforderungen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„Schutz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Schadprogrammen“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etablierte</w:t>
      </w:r>
      <w:r w:rsidR="00004731">
        <w:t xml:space="preserve"> </w:t>
      </w:r>
      <w:r w:rsidRPr="00623A50">
        <w:t>Malware-</w:t>
      </w:r>
      <w:proofErr w:type="spellStart"/>
      <w:r w:rsidRPr="00623A50">
        <w:t>Detection</w:t>
      </w:r>
      <w:proofErr w:type="spellEnd"/>
      <w:r w:rsidR="00004731">
        <w:t xml:space="preserve"> </w:t>
      </w:r>
      <w:r w:rsidRPr="00623A50">
        <w:t>und</w:t>
      </w:r>
      <w:r w:rsidR="00004731">
        <w:t xml:space="preserve"> </w:t>
      </w:r>
      <w:proofErr w:type="spellStart"/>
      <w:r w:rsidRPr="00623A50">
        <w:t>Prevention</w:t>
      </w:r>
      <w:proofErr w:type="spellEnd"/>
      <w:r w:rsidR="00004731">
        <w:t xml:space="preserve"> </w:t>
      </w:r>
      <w:r w:rsidRPr="00623A50">
        <w:t>Infrastruktur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zu</w:t>
      </w:r>
      <w:r w:rsidR="00004731">
        <w:t xml:space="preserve"> </w:t>
      </w:r>
      <w:r w:rsidRPr="00623A50">
        <w:t>integrieren.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vorhandenen</w:t>
      </w:r>
      <w:r w:rsidR="00004731">
        <w:t xml:space="preserve"> </w:t>
      </w:r>
      <w:r w:rsidRPr="00623A50">
        <w:t>Browser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Funktion</w:t>
      </w:r>
      <w:r w:rsidR="00004731">
        <w:t xml:space="preserve"> </w:t>
      </w:r>
      <w:r w:rsidRPr="00623A50">
        <w:t>"Safe</w:t>
      </w:r>
      <w:r w:rsidR="00004731">
        <w:t xml:space="preserve"> </w:t>
      </w:r>
      <w:proofErr w:type="spellStart"/>
      <w:r w:rsidRPr="00623A50">
        <w:t>Browsing</w:t>
      </w:r>
      <w:proofErr w:type="spellEnd"/>
      <w:r w:rsidRPr="00623A50">
        <w:t>"</w:t>
      </w:r>
      <w:r w:rsidR="00004731">
        <w:t xml:space="preserve"> </w:t>
      </w:r>
      <w:r w:rsidRPr="00623A50">
        <w:t>anbieten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aktivieren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alternative</w:t>
      </w:r>
      <w:r w:rsidR="00004731">
        <w:t xml:space="preserve"> </w:t>
      </w:r>
      <w:r w:rsidRPr="00623A50">
        <w:t>Funktion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Warnung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schädlichen</w:t>
      </w:r>
      <w:r w:rsidR="00004731">
        <w:t xml:space="preserve"> </w:t>
      </w:r>
      <w:r w:rsidRPr="00623A50">
        <w:t>Inhalten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aktivieren.</w:t>
      </w:r>
      <w:r w:rsidR="00004731">
        <w:t xml:space="preserve"> </w:t>
      </w:r>
    </w:p>
    <w:p w14:paraId="1163DD18" w14:textId="7C644E98" w:rsidR="00623A50" w:rsidRPr="00623A50" w:rsidRDefault="00623A50" w:rsidP="00623A50">
      <w:pPr>
        <w:pStyle w:val="berschrift4"/>
      </w:pPr>
      <w:r w:rsidRPr="00623A50">
        <w:t>Deaktivierung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Download-Boostern</w:t>
      </w:r>
      <w:r w:rsidR="00004731">
        <w:t xml:space="preserve"> </w:t>
      </w:r>
      <w:r w:rsidRPr="00623A50">
        <w:t>(SYS.3.2.1.A15)</w:t>
      </w:r>
    </w:p>
    <w:p w14:paraId="3F25AD19" w14:textId="766393F4" w:rsidR="00623A50" w:rsidRPr="00623A50" w:rsidRDefault="00623A50" w:rsidP="00623A50">
      <w:r w:rsidRPr="00623A50">
        <w:t>Download-Booster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Tablet,</w:t>
      </w:r>
      <w:r w:rsidR="00004731">
        <w:t xml:space="preserve"> </w:t>
      </w:r>
      <w:r w:rsidRPr="00623A50">
        <w:t>welche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beim</w:t>
      </w:r>
      <w:r w:rsidR="00004731">
        <w:t xml:space="preserve"> </w:t>
      </w:r>
      <w:r w:rsidRPr="00623A50">
        <w:t>Download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Server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Download-Booster-Herstellers</w:t>
      </w:r>
      <w:r w:rsidR="00004731">
        <w:t xml:space="preserve"> </w:t>
      </w:r>
      <w:r w:rsidRPr="00623A50">
        <w:t>leiten,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deaktivieren.</w:t>
      </w:r>
    </w:p>
    <w:p w14:paraId="236E6795" w14:textId="08052FA2" w:rsidR="00623A50" w:rsidRPr="00623A50" w:rsidRDefault="00623A50" w:rsidP="00623A50">
      <w:pPr>
        <w:pStyle w:val="berschrift4"/>
      </w:pPr>
      <w:r w:rsidRPr="00623A50">
        <w:t>Deaktivierung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benutzter</w:t>
      </w:r>
      <w:r w:rsidR="00004731">
        <w:t xml:space="preserve"> </w:t>
      </w:r>
      <w:r w:rsidRPr="00623A50">
        <w:t>Kommunikationsschnittstellen</w:t>
      </w:r>
      <w:r w:rsidR="00004731">
        <w:t xml:space="preserve"> </w:t>
      </w:r>
      <w:r w:rsidRPr="00623A50">
        <w:t>(SYS.3.2.1.A16)</w:t>
      </w:r>
    </w:p>
    <w:p w14:paraId="5D888E40" w14:textId="59D1AB11" w:rsidR="00623A50" w:rsidRPr="00623A50" w:rsidRDefault="00623A50" w:rsidP="00623A50">
      <w:r w:rsidRPr="00623A50">
        <w:t>Kommunikationsschnittstellen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Bedarf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geeigneten</w:t>
      </w:r>
      <w:r w:rsidR="00004731">
        <w:t xml:space="preserve"> </w:t>
      </w:r>
      <w:r w:rsidRPr="00623A50">
        <w:t>Umgebungen</w:t>
      </w:r>
      <w:r w:rsidR="00004731">
        <w:t xml:space="preserve"> </w:t>
      </w:r>
      <w:r w:rsidRPr="00623A50">
        <w:t>aktiviert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deren</w:t>
      </w:r>
      <w:r w:rsidR="00004731">
        <w:t xml:space="preserve"> </w:t>
      </w:r>
      <w:r w:rsidRPr="00623A50">
        <w:t>Umgebung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erfordert,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Kommunikationsschnittstellen</w:t>
      </w:r>
      <w:r w:rsidR="00004731">
        <w:t xml:space="preserve"> </w:t>
      </w:r>
      <w:r w:rsidRPr="00623A50">
        <w:t>zentral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zu</w:t>
      </w:r>
      <w:r w:rsidR="00004731">
        <w:t xml:space="preserve"> </w:t>
      </w:r>
      <w:r w:rsidRPr="00623A50">
        <w:t>verwalten.</w:t>
      </w:r>
    </w:p>
    <w:p w14:paraId="5AC62642" w14:textId="2FBEE0E0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SIM-Karten-PIN</w:t>
      </w:r>
      <w:r w:rsidR="00004731">
        <w:t xml:space="preserve"> </w:t>
      </w:r>
      <w:r w:rsidRPr="00623A50">
        <w:t>(SYS.3.2.1.A17)</w:t>
      </w:r>
    </w:p>
    <w:p w14:paraId="7EB69939" w14:textId="1DF58425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gestellten</w:t>
      </w:r>
      <w:r w:rsidR="00004731">
        <w:t xml:space="preserve"> </w:t>
      </w:r>
      <w:r w:rsidRPr="00623A50">
        <w:t>SIM-Karte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PIN</w:t>
      </w:r>
      <w:r w:rsidR="00004731">
        <w:t xml:space="preserve"> </w:t>
      </w:r>
      <w:r w:rsidRPr="00623A50">
        <w:t>geschützt.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Super-PIN/PUK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ausschließlich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definierten</w:t>
      </w:r>
      <w:r w:rsidR="00004731">
        <w:t xml:space="preserve"> </w:t>
      </w:r>
      <w:r w:rsidRPr="00623A50">
        <w:t>Anwendungsfälle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benutzt.</w:t>
      </w:r>
    </w:p>
    <w:p w14:paraId="3E212B73" w14:textId="7F5FF331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biometrischer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(SYS.3.2.1.A18)</w:t>
      </w:r>
    </w:p>
    <w:p w14:paraId="198CAB7A" w14:textId="6DF7881B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biometrischen</w:t>
      </w:r>
      <w:r w:rsidR="00004731">
        <w:t xml:space="preserve"> </w:t>
      </w:r>
      <w:r w:rsidRPr="00623A50">
        <w:t>Verfahren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(z.</w:t>
      </w:r>
      <w:r w:rsidR="00004731">
        <w:t xml:space="preserve"> </w:t>
      </w:r>
      <w:r w:rsidRPr="00623A50">
        <w:t>B.</w:t>
      </w:r>
      <w:r w:rsidR="00004731">
        <w:t xml:space="preserve"> </w:t>
      </w:r>
      <w:r w:rsidRPr="00623A50">
        <w:t>Fingerabdrucksensor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Gesichtserkennung)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je</w:t>
      </w:r>
      <w:r w:rsidR="00004731">
        <w:t xml:space="preserve"> </w:t>
      </w:r>
      <w:proofErr w:type="spellStart"/>
      <w:r w:rsidRPr="00623A50">
        <w:t>Gerättyp</w:t>
      </w:r>
      <w:proofErr w:type="spellEnd"/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Beachtung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Use-Cases,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Benutzbarkeit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tatsächlich</w:t>
      </w:r>
      <w:r w:rsidR="00004731">
        <w:t xml:space="preserve"> </w:t>
      </w:r>
      <w:r w:rsidRPr="00623A50">
        <w:t>benötigten</w:t>
      </w:r>
      <w:r w:rsidR="00004731">
        <w:t xml:space="preserve"> </w:t>
      </w:r>
      <w:r w:rsidRPr="00623A50">
        <w:t>Schutzbedarfes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prüfen.</w:t>
      </w:r>
      <w:r w:rsidR="00004731">
        <w:t xml:space="preserve"> </w:t>
      </w:r>
      <w:r w:rsidRPr="00623A50">
        <w:t>Insbesondere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prüfen,</w:t>
      </w:r>
      <w:r w:rsidR="00004731">
        <w:t xml:space="preserve"> </w:t>
      </w:r>
      <w:r w:rsidRPr="00623A50">
        <w:t>ob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ähnlicher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höherer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klassischen</w:t>
      </w:r>
      <w:r w:rsidR="00004731">
        <w:t xml:space="preserve"> </w:t>
      </w:r>
      <w:r w:rsidRPr="00623A50">
        <w:t>Gerätepasswort</w:t>
      </w:r>
      <w:r w:rsidR="00004731">
        <w:t xml:space="preserve"> </w:t>
      </w:r>
      <w:r w:rsidRPr="00623A50">
        <w:t>erzielt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kann.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Zweifelsfall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schlechteren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biometrische</w:t>
      </w:r>
      <w:r w:rsidR="00004731">
        <w:t xml:space="preserve"> </w:t>
      </w:r>
      <w:r w:rsidRPr="00623A50">
        <w:t>Verfahren</w:t>
      </w:r>
      <w:r w:rsidR="00004731">
        <w:t xml:space="preserve"> </w:t>
      </w:r>
      <w:r w:rsidRPr="00623A50">
        <w:t>zentral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Verwendung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lastRenderedPageBreak/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zu</w:t>
      </w:r>
      <w:r w:rsidR="00004731">
        <w:t xml:space="preserve"> </w:t>
      </w:r>
      <w:r w:rsidRPr="00623A50">
        <w:t>verhindern.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Fälschbarkeit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biometrischen</w:t>
      </w:r>
      <w:r w:rsidR="00004731">
        <w:t xml:space="preserve"> </w:t>
      </w:r>
      <w:r w:rsidRPr="00623A50">
        <w:t>Merkmalen</w:t>
      </w:r>
      <w:r w:rsidR="00004731">
        <w:t xml:space="preserve"> </w:t>
      </w:r>
      <w:r w:rsidRPr="00623A50">
        <w:t>sensibilisiert</w:t>
      </w:r>
      <w:r w:rsidR="00004731">
        <w:t xml:space="preserve"> </w:t>
      </w:r>
      <w:r w:rsidRPr="00623A50">
        <w:t>werden.</w:t>
      </w:r>
    </w:p>
    <w:p w14:paraId="449B32D9" w14:textId="28AEA5C8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Sprachassistenten</w:t>
      </w:r>
      <w:r w:rsidR="00004731">
        <w:t xml:space="preserve"> </w:t>
      </w:r>
      <w:r w:rsidRPr="00623A50">
        <w:t>(SYS.3.2.1.A19)</w:t>
      </w:r>
    </w:p>
    <w:p w14:paraId="10FA8C45" w14:textId="02EB9554" w:rsidR="00623A50" w:rsidRPr="00623A50" w:rsidRDefault="00623A50" w:rsidP="00623A50">
      <w:r w:rsidRPr="00623A50">
        <w:t>Da</w:t>
      </w:r>
      <w:r w:rsidR="00004731">
        <w:t xml:space="preserve"> </w:t>
      </w:r>
      <w:r w:rsidRPr="00623A50">
        <w:t>Sprachassistenten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Server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Herstellers</w:t>
      </w:r>
      <w:r w:rsidR="00004731">
        <w:t xml:space="preserve"> </w:t>
      </w:r>
      <w:r w:rsidRPr="00623A50">
        <w:t>übertragen,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Sprachassistenten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eingesetzt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wenn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zwingend</w:t>
      </w:r>
      <w:r w:rsidR="00004731">
        <w:t xml:space="preserve"> </w:t>
      </w:r>
      <w:r w:rsidRPr="00623A50">
        <w:t>notwendig</w:t>
      </w:r>
      <w:r w:rsidR="00004731">
        <w:t xml:space="preserve"> </w:t>
      </w:r>
      <w:r w:rsidRPr="00623A50">
        <w:t>sind.</w:t>
      </w:r>
      <w:r w:rsidR="00004731">
        <w:t xml:space="preserve"> </w:t>
      </w:r>
      <w:r w:rsidRPr="00623A50">
        <w:t>Andernfalls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Sprachassistenten</w:t>
      </w:r>
      <w:r w:rsidR="00004731">
        <w:t xml:space="preserve"> </w:t>
      </w:r>
      <w:r w:rsidRPr="00623A50">
        <w:t>deaktiviert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gesperrt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Sprachassistent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idealerweise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technisch</w:t>
      </w:r>
      <w:r w:rsidR="00004731">
        <w:t xml:space="preserve"> </w:t>
      </w:r>
      <w:r w:rsidRPr="00623A50">
        <w:t>unterstützt.</w:t>
      </w:r>
    </w:p>
    <w:p w14:paraId="76E3F9F2" w14:textId="1A16FD83" w:rsidR="00623A50" w:rsidRPr="00623A50" w:rsidRDefault="00623A50" w:rsidP="00623A50">
      <w:pPr>
        <w:pStyle w:val="berschrift4"/>
      </w:pPr>
      <w:r w:rsidRPr="00623A50">
        <w:t>Auswahl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Freigabe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(SYS.3.2.1.A20)</w:t>
      </w:r>
    </w:p>
    <w:p w14:paraId="22F8B2AD" w14:textId="17E67BCE" w:rsidR="00623A50" w:rsidRPr="00623A50" w:rsidRDefault="00623A50" w:rsidP="00623A50">
      <w:r w:rsidRPr="00623A50">
        <w:t>Apps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öffentlichen</w:t>
      </w:r>
      <w:r w:rsidR="00004731">
        <w:t xml:space="preserve"> </w:t>
      </w:r>
      <w:r w:rsidRPr="00623A50">
        <w:t>App-Stores</w:t>
      </w:r>
      <w:r w:rsidR="00004731">
        <w:t xml:space="preserve"> </w:t>
      </w:r>
      <w:r w:rsidRPr="00623A50">
        <w:t>sowie</w:t>
      </w:r>
      <w:r w:rsidR="00004731">
        <w:t xml:space="preserve"> </w:t>
      </w:r>
      <w:proofErr w:type="spellStart"/>
      <w:r w:rsidRPr="00623A50">
        <w:t>WebApps</w:t>
      </w:r>
      <w:proofErr w:type="spellEnd"/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innerhalb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zu</w:t>
      </w:r>
      <w:r w:rsidR="00004731">
        <w:t xml:space="preserve"> </w:t>
      </w:r>
      <w:r w:rsidRPr="00623A50">
        <w:t>prüfen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erst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bestandener</w:t>
      </w:r>
      <w:r w:rsidR="00004731">
        <w:t xml:space="preserve"> </w:t>
      </w:r>
      <w:r w:rsidRPr="00623A50">
        <w:t>Prüfung</w:t>
      </w:r>
      <w:r w:rsidR="00004731">
        <w:t xml:space="preserve"> </w:t>
      </w:r>
      <w:r w:rsidRPr="00623A50">
        <w:t>freizugeben.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etablierten</w:t>
      </w:r>
      <w:r w:rsidR="00004731">
        <w:t xml:space="preserve"> </w:t>
      </w:r>
      <w:r w:rsidRPr="00623A50">
        <w:t>Freigabeprozess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geeignete</w:t>
      </w:r>
      <w:r w:rsidR="00004731">
        <w:t xml:space="preserve"> </w:t>
      </w:r>
      <w:r w:rsidRPr="00623A50">
        <w:t>Bewertungskriterien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App-Freigaben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definieren.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freigegebenen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intern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Standardkatalog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veröffentlichen.</w:t>
      </w:r>
    </w:p>
    <w:p w14:paraId="39EB50C5" w14:textId="23C44655" w:rsidR="00623A50" w:rsidRPr="00623A50" w:rsidRDefault="00623A50" w:rsidP="00623A50">
      <w:pPr>
        <w:pStyle w:val="berschrift4"/>
      </w:pPr>
      <w:r w:rsidRPr="00623A50">
        <w:t>Definition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erlaubten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Applikationen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mobilen</w:t>
      </w:r>
      <w:r w:rsidR="00004731">
        <w:t xml:space="preserve"> </w:t>
      </w:r>
      <w:r w:rsidRPr="00623A50">
        <w:t>Endgeräten</w:t>
      </w:r>
      <w:r w:rsidR="00004731">
        <w:t xml:space="preserve"> </w:t>
      </w:r>
      <w:r w:rsidRPr="00623A50">
        <w:t>(SYS.3.2.1.A21)</w:t>
      </w:r>
    </w:p>
    <w:p w14:paraId="138658B5" w14:textId="4C71D19A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Übergabe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erläutert</w:t>
      </w:r>
      <w:r w:rsidR="00004731">
        <w:t xml:space="preserve"> </w:t>
      </w:r>
      <w:r w:rsidRPr="00623A50">
        <w:t>bekommen,</w:t>
      </w:r>
      <w:r w:rsidR="00004731">
        <w:t xml:space="preserve"> </w:t>
      </w:r>
      <w:r w:rsidRPr="00623A50">
        <w:t>welche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speichern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bearbeiten</w:t>
      </w:r>
      <w:r w:rsidR="00004731">
        <w:t xml:space="preserve"> </w:t>
      </w:r>
      <w:r w:rsidRPr="00623A50">
        <w:t>darf.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Grundlage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Regelung</w:t>
      </w:r>
      <w:r w:rsidR="00004731">
        <w:t xml:space="preserve"> </w:t>
      </w:r>
      <w:r w:rsidRPr="00623A50">
        <w:t>bilden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„Klassifikation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Informationen“</w:t>
      </w:r>
      <w:r w:rsidR="00D7534C">
        <w:t xml:space="preserve">, </w:t>
      </w:r>
      <w:r w:rsidRPr="00623A50">
        <w:t>der</w:t>
      </w:r>
      <w:r w:rsidR="00004731">
        <w:t xml:space="preserve"> </w:t>
      </w:r>
      <w:r w:rsidRPr="00623A50">
        <w:t>Standard</w:t>
      </w:r>
      <w:r w:rsidR="00004731">
        <w:t xml:space="preserve"> </w:t>
      </w:r>
      <w:r w:rsidRPr="00623A50">
        <w:t>„Benutzer“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Richtlinie.</w:t>
      </w:r>
    </w:p>
    <w:p w14:paraId="2405C1A4" w14:textId="2255F7A2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dürfen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freigegebene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geprüfte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sicher</w:t>
      </w:r>
      <w:r w:rsidR="00004731">
        <w:t xml:space="preserve"> </w:t>
      </w:r>
      <w:r w:rsidRPr="00623A50">
        <w:t>klassifizierten</w:t>
      </w:r>
      <w:r w:rsidR="00004731">
        <w:t xml:space="preserve"> </w:t>
      </w:r>
      <w:r w:rsidRPr="00623A50">
        <w:t>Quellen</w:t>
      </w:r>
      <w:r w:rsidR="00004731">
        <w:t xml:space="preserve"> </w:t>
      </w:r>
      <w:r w:rsidRPr="00623A50">
        <w:t>installieren.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freigegebenen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zentralen</w:t>
      </w:r>
      <w:r w:rsidR="00004731">
        <w:t xml:space="preserve"> </w:t>
      </w:r>
      <w:r w:rsidRPr="00623A50">
        <w:t>Verwaltung</w:t>
      </w:r>
      <w:r w:rsidR="00004731">
        <w:t xml:space="preserve"> </w:t>
      </w:r>
      <w:r w:rsidRPr="00623A50">
        <w:t>bereitzustellen.</w:t>
      </w:r>
    </w:p>
    <w:p w14:paraId="0BE278AA" w14:textId="71BF60CE" w:rsidR="00623A50" w:rsidRPr="00623A50" w:rsidRDefault="00623A50" w:rsidP="00623A50">
      <w:pPr>
        <w:pStyle w:val="berschrift4"/>
      </w:pPr>
      <w:r w:rsidRPr="00623A50">
        <w:t>Einbindung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interne</w:t>
      </w:r>
      <w:r w:rsidR="00004731">
        <w:t xml:space="preserve"> </w:t>
      </w:r>
      <w:r w:rsidRPr="00623A50">
        <w:t>Infrastruktur</w:t>
      </w:r>
      <w:r w:rsidR="00004731">
        <w:t xml:space="preserve"> </w:t>
      </w:r>
      <w:r w:rsidRPr="00623A50">
        <w:t>via</w:t>
      </w:r>
      <w:r w:rsidR="00004731">
        <w:t xml:space="preserve"> </w:t>
      </w:r>
      <w:r w:rsidRPr="00623A50">
        <w:t>VPN</w:t>
      </w:r>
      <w:r w:rsidR="00004731">
        <w:t xml:space="preserve"> </w:t>
      </w:r>
      <w:r w:rsidRPr="00623A50">
        <w:t>(SYS.3.2.1.A22)</w:t>
      </w:r>
    </w:p>
    <w:p w14:paraId="0A3BBB32" w14:textId="4582F156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interne</w:t>
      </w:r>
      <w:r w:rsidR="00004731">
        <w:t xml:space="preserve"> </w:t>
      </w:r>
      <w:r w:rsidRPr="00623A50">
        <w:t>Infrastrukturen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 w:rsidRPr="00623A50">
        <w:rPr>
          <w:rFonts w:eastAsia="Times New Roman" w:cstheme="minorHAnsi"/>
        </w:rPr>
        <w:t xml:space="preserve"> </w:t>
      </w:r>
      <w:r w:rsidRPr="00623A50">
        <w:t>benötigen,</w:t>
      </w:r>
      <w:r w:rsidR="00004731">
        <w:t xml:space="preserve"> </w:t>
      </w:r>
      <w:r w:rsidRPr="00623A50">
        <w:t>erfolgt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kryptographisch</w:t>
      </w:r>
      <w:r w:rsidR="00004731">
        <w:t xml:space="preserve"> </w:t>
      </w:r>
      <w:r w:rsidRPr="00623A50">
        <w:t>abgesicherter</w:t>
      </w:r>
      <w:r w:rsidR="00004731">
        <w:t xml:space="preserve"> </w:t>
      </w:r>
      <w:r w:rsidRPr="00623A50">
        <w:t>Protokolle</w:t>
      </w:r>
      <w:r w:rsidR="00004731">
        <w:t xml:space="preserve"> </w:t>
      </w:r>
      <w:r w:rsidRPr="00623A50">
        <w:t>(VPNs).</w:t>
      </w:r>
      <w:r w:rsidR="00004731">
        <w:t xml:space="preserve"> </w:t>
      </w:r>
      <w:r w:rsidRPr="00623A50">
        <w:t>Vorgaben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Einsatz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VPN</w:t>
      </w:r>
      <w:r w:rsidR="00004731">
        <w:t xml:space="preserve"> </w:t>
      </w:r>
      <w:r w:rsidRPr="00623A50">
        <w:t>gehen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„VPN“</w:t>
      </w:r>
      <w:r w:rsidR="00004731">
        <w:t xml:space="preserve"> </w:t>
      </w:r>
      <w:r w:rsidRPr="00623A50">
        <w:t>hervor.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bevorzugt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Zertifikate</w:t>
      </w:r>
      <w:r w:rsidR="00004731">
        <w:t xml:space="preserve"> </w:t>
      </w:r>
      <w:r w:rsidRPr="00623A50">
        <w:t>statt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Einsatz</w:t>
      </w:r>
      <w:r w:rsidR="00004731">
        <w:t xml:space="preserve"> </w:t>
      </w:r>
      <w:r w:rsidRPr="00623A50">
        <w:t>klassischer</w:t>
      </w:r>
      <w:r w:rsidR="00004731">
        <w:t xml:space="preserve"> </w:t>
      </w:r>
      <w:r w:rsidRPr="00623A50">
        <w:t>Passworten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implementieren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betreiben.</w:t>
      </w:r>
    </w:p>
    <w:p w14:paraId="308931CD" w14:textId="09E616CF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Filteroption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Webseiten</w:t>
      </w:r>
      <w:r w:rsidR="00004731">
        <w:t xml:space="preserve"> </w:t>
      </w:r>
      <w:r w:rsidRPr="00623A50">
        <w:t>(SYS.3.2.1.A28)</w:t>
      </w:r>
    </w:p>
    <w:p w14:paraId="1A4847A3" w14:textId="53046CA6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Reputationsdienst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Proxy-Server</w:t>
      </w:r>
      <w:r w:rsidR="00004731">
        <w:t xml:space="preserve"> </w:t>
      </w:r>
      <w:r w:rsidRPr="00623A50">
        <w:t>verwendet,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dieser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globaler</w:t>
      </w:r>
      <w:r w:rsidR="00004731">
        <w:t xml:space="preserve"> </w:t>
      </w:r>
      <w:r w:rsidRPr="00623A50">
        <w:t>HTTP-Proxy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installierten</w:t>
      </w:r>
      <w:r w:rsidR="00004731">
        <w:t xml:space="preserve"> </w:t>
      </w:r>
      <w:r w:rsidRPr="00623A50">
        <w:t>Browser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hinterlegt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etablierte</w:t>
      </w:r>
      <w:r w:rsidR="00004731">
        <w:t xml:space="preserve"> </w:t>
      </w:r>
      <w:r w:rsidRPr="00623A50">
        <w:t>Proxy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internen</w:t>
      </w:r>
      <w:r w:rsidR="00004731">
        <w:t xml:space="preserve"> </w:t>
      </w:r>
      <w:r w:rsidRPr="00623A50">
        <w:t>Netz</w:t>
      </w:r>
      <w:r w:rsidR="00004731">
        <w:t xml:space="preserve"> </w:t>
      </w:r>
      <w:r w:rsidRPr="00623A50">
        <w:t>erreichbar,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VPN-Verbindung</w:t>
      </w:r>
      <w:r w:rsidR="00004731">
        <w:t xml:space="preserve"> </w:t>
      </w:r>
      <w:r w:rsidRPr="00623A50">
        <w:t>wahlweise</w:t>
      </w:r>
      <w:r w:rsidR="00004731">
        <w:t xml:space="preserve"> </w:t>
      </w:r>
      <w:r w:rsidRPr="00623A50">
        <w:t>permanent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basierend</w:t>
      </w:r>
      <w:r w:rsidR="00004731">
        <w:t xml:space="preserve"> </w:t>
      </w:r>
      <w:r w:rsidRPr="00623A50">
        <w:t>geeignet</w:t>
      </w:r>
      <w:r w:rsidR="00004731">
        <w:t xml:space="preserve"> </w:t>
      </w:r>
      <w:r w:rsidRPr="00623A50">
        <w:t>einzubinden.</w:t>
      </w:r>
    </w:p>
    <w:p w14:paraId="61F0FA99" w14:textId="7C21648F" w:rsidR="00623A50" w:rsidRPr="00623A50" w:rsidRDefault="00623A50" w:rsidP="00623A50">
      <w:r w:rsidRPr="00623A50">
        <w:t>Können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vorhandene</w:t>
      </w:r>
      <w:r w:rsidR="00004731">
        <w:t xml:space="preserve"> </w:t>
      </w:r>
      <w:r w:rsidRPr="00623A50">
        <w:t>Proxy-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Reputations-Infrastruktur</w:t>
      </w:r>
      <w:r w:rsidR="00004731">
        <w:t xml:space="preserve"> </w:t>
      </w:r>
      <w:r w:rsidRPr="00623A50">
        <w:t>eingebunden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Filteroptionen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installierten</w:t>
      </w:r>
      <w:r w:rsidR="00004731">
        <w:t xml:space="preserve"> </w:t>
      </w:r>
      <w:r w:rsidRPr="00623A50">
        <w:t>Web-Browser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Basis</w:t>
      </w:r>
      <w:r w:rsidR="00004731">
        <w:t xml:space="preserve"> </w:t>
      </w:r>
      <w:r w:rsidRPr="00623A50">
        <w:t>von</w:t>
      </w:r>
      <w:r w:rsidR="00004731">
        <w:t xml:space="preserve"> </w:t>
      </w:r>
      <w:proofErr w:type="spellStart"/>
      <w:r w:rsidRPr="00623A50">
        <w:t>Whitelists</w:t>
      </w:r>
      <w:proofErr w:type="spellEnd"/>
      <w:r w:rsidR="00004731">
        <w:t xml:space="preserve"> </w:t>
      </w:r>
      <w:r w:rsidRPr="00623A50">
        <w:t>oder</w:t>
      </w:r>
      <w:r w:rsidR="00004731">
        <w:t xml:space="preserve"> </w:t>
      </w:r>
      <w:proofErr w:type="spellStart"/>
      <w:r w:rsidRPr="00623A50">
        <w:t>Blacklists</w:t>
      </w:r>
      <w:proofErr w:type="spellEnd"/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Inhaltsfilter</w:t>
      </w:r>
      <w:r w:rsidR="00004731">
        <w:t xml:space="preserve"> </w:t>
      </w:r>
      <w:r w:rsidRPr="00623A50">
        <w:t>Dritter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aktivieren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verwenden.</w:t>
      </w:r>
    </w:p>
    <w:p w14:paraId="74CABD3C" w14:textId="00578406" w:rsidR="00623A50" w:rsidRPr="00623A50" w:rsidRDefault="00623A50" w:rsidP="00623A50">
      <w:pPr>
        <w:pStyle w:val="berschrift3"/>
      </w:pPr>
      <w:bookmarkStart w:id="26" w:name="_Toc81034689"/>
      <w:r w:rsidRPr="00623A50">
        <w:t>iOS</w:t>
      </w:r>
      <w:r w:rsidR="00004731">
        <w:t xml:space="preserve"> </w:t>
      </w:r>
      <w:r w:rsidRPr="00623A50">
        <w:t>(for</w:t>
      </w:r>
      <w:r w:rsidR="00004731">
        <w:t xml:space="preserve"> </w:t>
      </w:r>
      <w:r w:rsidRPr="00623A50">
        <w:t>Enterprise)</w:t>
      </w:r>
      <w:bookmarkEnd w:id="26"/>
    </w:p>
    <w:p w14:paraId="20CA9817" w14:textId="7FBEB70C" w:rsidR="00623A50" w:rsidRPr="00623A50" w:rsidRDefault="00623A50" w:rsidP="00623A50">
      <w:pPr>
        <w:pStyle w:val="berschrift4"/>
      </w:pPr>
      <w:r w:rsidRPr="00623A50">
        <w:lastRenderedPageBreak/>
        <w:t>Verwendung</w:t>
      </w:r>
      <w:r w:rsidR="00004731">
        <w:t xml:space="preserve"> </w:t>
      </w:r>
      <w:r w:rsidRPr="00623A50">
        <w:t>biometrischer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(SYS.3.2.3.A10)</w:t>
      </w:r>
    </w:p>
    <w:p w14:paraId="17397669" w14:textId="46FF3035" w:rsidR="00623A50" w:rsidRPr="00623A50" w:rsidRDefault="00623A50" w:rsidP="00623A50">
      <w:r w:rsidRPr="00623A50">
        <w:t>Bei</w:t>
      </w:r>
      <w:r w:rsidR="00004731">
        <w:t xml:space="preserve"> </w:t>
      </w:r>
      <w:r w:rsidRPr="00623A50">
        <w:t>Geräten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Firma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Funktionen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biometrischen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Erhöhung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Benutzbarkeit</w:t>
      </w:r>
      <w:r w:rsidR="00004731">
        <w:t xml:space="preserve"> </w:t>
      </w:r>
      <w:r w:rsidRPr="00623A50">
        <w:t>alternativ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Entsperrung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„Touch</w:t>
      </w:r>
      <w:r w:rsidR="00004731">
        <w:t xml:space="preserve"> </w:t>
      </w:r>
      <w:r w:rsidRPr="00623A50">
        <w:t>ID“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„Face</w:t>
      </w:r>
      <w:r w:rsidR="00004731">
        <w:t xml:space="preserve"> </w:t>
      </w:r>
      <w:r w:rsidRPr="00623A50">
        <w:t>ID“</w:t>
      </w:r>
      <w:r w:rsidR="00004731">
        <w:t xml:space="preserve"> </w:t>
      </w:r>
      <w:r w:rsidRPr="00623A50">
        <w:t>freizugeben,</w:t>
      </w:r>
      <w:r w:rsidR="00004731">
        <w:t xml:space="preserve"> </w:t>
      </w:r>
      <w:r w:rsidRPr="00623A50">
        <w:t>wenn</w:t>
      </w:r>
      <w:r w:rsidR="00004731">
        <w:t xml:space="preserve"> </w:t>
      </w:r>
      <w:r w:rsidRPr="00623A50">
        <w:t>gleichzeitig</w:t>
      </w:r>
      <w:r w:rsidR="00004731">
        <w:t xml:space="preserve"> </w:t>
      </w:r>
      <w:r w:rsidRPr="00623A50">
        <w:t>technisch</w:t>
      </w:r>
      <w:r w:rsidR="00004731">
        <w:t xml:space="preserve"> </w:t>
      </w:r>
      <w:r w:rsidRPr="00623A50">
        <w:t>sichergestellt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komplexere</w:t>
      </w:r>
      <w:r w:rsidR="00004731">
        <w:t xml:space="preserve"> </w:t>
      </w:r>
      <w:r w:rsidRPr="00623A50">
        <w:t>Gerätecodes</w:t>
      </w:r>
      <w:r w:rsidR="00004731">
        <w:t xml:space="preserve"> </w:t>
      </w:r>
      <w:r w:rsidRPr="00623A50">
        <w:t>verwenden.</w:t>
      </w:r>
      <w:r w:rsidR="00004731">
        <w:t xml:space="preserve"> </w:t>
      </w:r>
      <w:r w:rsidRPr="00623A50">
        <w:t>Einhergehend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Aktivierung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„Touch</w:t>
      </w:r>
      <w:r w:rsidR="00004731">
        <w:t xml:space="preserve"> </w:t>
      </w:r>
      <w:r w:rsidRPr="00623A50">
        <w:t>ID“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„Face</w:t>
      </w:r>
      <w:r w:rsidR="00004731">
        <w:t xml:space="preserve"> </w:t>
      </w:r>
      <w:r w:rsidRPr="00623A50">
        <w:t>ID“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Fälschbarkeit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biometrischen</w:t>
      </w:r>
      <w:r w:rsidR="00004731">
        <w:t xml:space="preserve"> </w:t>
      </w:r>
      <w:r w:rsidRPr="00623A50">
        <w:t>Merkmalen</w:t>
      </w:r>
      <w:r w:rsidR="00004731">
        <w:t xml:space="preserve"> </w:t>
      </w:r>
      <w:r w:rsidRPr="00623A50">
        <w:t>sensibilisiert</w:t>
      </w:r>
      <w:r w:rsidR="00004731">
        <w:t xml:space="preserve"> </w:t>
      </w:r>
      <w:r w:rsidRPr="00623A50">
        <w:t>werden.</w:t>
      </w:r>
    </w:p>
    <w:p w14:paraId="12805BA3" w14:textId="04DEE2A9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personalisierter</w:t>
      </w:r>
      <w:r w:rsidR="00004731">
        <w:t xml:space="preserve"> </w:t>
      </w:r>
      <w:r w:rsidRPr="00623A50">
        <w:t>Gerätenamen</w:t>
      </w:r>
      <w:r w:rsidR="00004731">
        <w:t xml:space="preserve"> </w:t>
      </w:r>
      <w:r w:rsidRPr="00623A50">
        <w:t>(SYS.3.2.3.A11)</w:t>
      </w:r>
    </w:p>
    <w:p w14:paraId="6148263F" w14:textId="565B204F" w:rsidR="00623A50" w:rsidRPr="00623A50" w:rsidRDefault="00623A50" w:rsidP="00623A50">
      <w:r w:rsidRPr="00623A50">
        <w:t>Um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verhindern,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Umständen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Benutzer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der</w:t>
      </w:r>
      <w:r w:rsidR="00004731">
        <w:t xml:space="preserve"> </w:t>
      </w:r>
      <w:proofErr w:type="spellStart"/>
      <w:r w:rsidRPr="00623A50">
        <w:t>Passcode</w:t>
      </w:r>
      <w:proofErr w:type="spellEnd"/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Gerätes</w:t>
      </w:r>
      <w:r w:rsidR="00004731">
        <w:t xml:space="preserve"> </w:t>
      </w:r>
      <w:r w:rsidRPr="00623A50">
        <w:t>erraten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Anforderungen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Datenschutz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erfüllen,</w:t>
      </w:r>
      <w:r w:rsidR="00004731">
        <w:t xml:space="preserve"> </w:t>
      </w:r>
      <w:r w:rsidRPr="00623A50">
        <w:t>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Name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persönlichen</w:t>
      </w:r>
      <w:r w:rsidR="00004731">
        <w:t xml:space="preserve"> </w:t>
      </w:r>
      <w:r w:rsidRPr="00623A50">
        <w:t>Namens-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Pr="00623A50">
        <w:t>-Merkmale</w:t>
      </w:r>
      <w:r w:rsidR="00004731">
        <w:t xml:space="preserve"> </w:t>
      </w:r>
      <w:r w:rsidRPr="00623A50">
        <w:t>enthalten,</w:t>
      </w:r>
      <w:r w:rsidR="00004731">
        <w:t xml:space="preserve"> </w:t>
      </w:r>
      <w:r w:rsidRPr="00623A50">
        <w:t>sondern</w:t>
      </w:r>
      <w:r w:rsidR="00004731">
        <w:t xml:space="preserve"> </w:t>
      </w:r>
      <w:r w:rsidRPr="00623A50">
        <w:t>besteht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sechsstelligen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Pr="00623A50">
        <w:t>-Inventarnummer.</w:t>
      </w:r>
    </w:p>
    <w:p w14:paraId="27F03B45" w14:textId="7C1C6F81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Apple-IDs</w:t>
      </w:r>
      <w:r w:rsidR="00004731">
        <w:t xml:space="preserve"> </w:t>
      </w:r>
      <w:r w:rsidRPr="00623A50">
        <w:t>(SYS.3.2.3.A12)</w:t>
      </w:r>
    </w:p>
    <w:p w14:paraId="461E8D9F" w14:textId="2F803DE5" w:rsidR="00623A50" w:rsidRPr="00623A50" w:rsidRDefault="00623A50" w:rsidP="00623A50">
      <w:r w:rsidRPr="00623A50">
        <w:t>In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allgemeinen</w:t>
      </w:r>
      <w:r w:rsidR="00004731">
        <w:t xml:space="preserve"> </w:t>
      </w:r>
      <w:r w:rsidRPr="00623A50">
        <w:t>Geschäftsbedingungen</w:t>
      </w:r>
      <w:r w:rsidR="00004731">
        <w:t xml:space="preserve"> </w:t>
      </w:r>
      <w:r w:rsidRPr="00623A50">
        <w:t>schließt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Firma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Möglichkeit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Übertragung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Apple-ID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anderen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aus.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Zwecke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Notfallvorsorge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Verlust</w:t>
      </w:r>
      <w:r w:rsidR="00004731">
        <w:t xml:space="preserve"> </w:t>
      </w:r>
      <w:r w:rsidRPr="00623A50">
        <w:t>geschäftlicher</w:t>
      </w:r>
      <w:r w:rsidR="00004731">
        <w:t xml:space="preserve"> </w:t>
      </w:r>
      <w:r w:rsidRPr="00623A50">
        <w:t>Daten,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selbst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der</w:t>
      </w:r>
      <w:r w:rsidR="00004731">
        <w:t xml:space="preserve"> </w:t>
      </w:r>
      <w:proofErr w:type="spellStart"/>
      <w:r w:rsidRPr="00623A50">
        <w:t>iCloud</w:t>
      </w:r>
      <w:proofErr w:type="spellEnd"/>
      <w:r w:rsidR="00004731">
        <w:t xml:space="preserve"> </w:t>
      </w:r>
      <w:r w:rsidRPr="00623A50">
        <w:t>gespeichert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Möglichkeit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Weiterverwendung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bereits</w:t>
      </w:r>
      <w:r w:rsidR="00004731">
        <w:t xml:space="preserve"> </w:t>
      </w:r>
      <w:r w:rsidRPr="00623A50">
        <w:t>bezahlten</w:t>
      </w:r>
      <w:r w:rsidR="00004731">
        <w:t xml:space="preserve"> </w:t>
      </w:r>
      <w:proofErr w:type="spellStart"/>
      <w:r w:rsidRPr="00623A50">
        <w:t>App's</w:t>
      </w:r>
      <w:proofErr w:type="spellEnd"/>
      <w:r w:rsidR="00004731">
        <w:t xml:space="preserve"> </w:t>
      </w:r>
      <w:r w:rsidRPr="00623A50">
        <w:t>sind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Pr="00623A50">
        <w:t>-bezogene</w:t>
      </w:r>
      <w:r w:rsidR="00004731">
        <w:t xml:space="preserve"> </w:t>
      </w:r>
      <w:r w:rsidRPr="00623A50">
        <w:t>Apple-IDs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verwenden.</w:t>
      </w:r>
      <w:r w:rsidR="00004731">
        <w:t xml:space="preserve"> </w:t>
      </w:r>
      <w:r w:rsidRPr="00623A50">
        <w:t>Hierzu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erforderlich,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Business</w:t>
      </w:r>
      <w:r w:rsidR="00004731">
        <w:t xml:space="preserve"> </w:t>
      </w:r>
      <w:r w:rsidRPr="00623A50">
        <w:t>Managers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DEP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VPP</w:t>
      </w:r>
      <w:r w:rsidR="00004731">
        <w:t xml:space="preserve"> </w:t>
      </w:r>
      <w:r w:rsidRPr="00623A50">
        <w:t>aufgenommen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angebunden</w:t>
      </w:r>
      <w:r w:rsidR="00004731">
        <w:t xml:space="preserve"> </w:t>
      </w:r>
      <w:r w:rsidRPr="00623A50">
        <w:t>wird.</w:t>
      </w:r>
      <w:r w:rsidR="00004731">
        <w:t xml:space="preserve"> </w:t>
      </w:r>
    </w:p>
    <w:p w14:paraId="1D2BF883" w14:textId="5A01B9AC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Konfigurationsoption</w:t>
      </w:r>
      <w:r w:rsidR="00004731">
        <w:t xml:space="preserve"> </w:t>
      </w:r>
      <w:r w:rsidRPr="00623A50">
        <w:t>"Einschränkungen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iOS"</w:t>
      </w:r>
      <w:r w:rsidR="00004731">
        <w:t xml:space="preserve"> </w:t>
      </w:r>
      <w:r w:rsidRPr="00623A50">
        <w:t>(SYS.3.2.3.A13)</w:t>
      </w:r>
    </w:p>
    <w:p w14:paraId="3AE974B5" w14:textId="2FC73A0B" w:rsidR="00623A50" w:rsidRPr="00623A50" w:rsidRDefault="00623A50" w:rsidP="00623A50">
      <w:r w:rsidRPr="00623A50">
        <w:t>Um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Vertraulichkeit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Integrität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verarbeiteten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gespeicherten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sicherzustellen,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benötigten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erlaubten</w:t>
      </w:r>
      <w:r w:rsidR="00004731">
        <w:t xml:space="preserve"> </w:t>
      </w:r>
      <w:r w:rsidRPr="00623A50">
        <w:t>Funktionen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Dienste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deaktivieren.</w:t>
      </w:r>
    </w:p>
    <w:p w14:paraId="292F29A8" w14:textId="57A398C2" w:rsidR="00623A50" w:rsidRPr="00623A50" w:rsidRDefault="00623A50" w:rsidP="00623A50">
      <w:r w:rsidRPr="00623A50">
        <w:t>Für</w:t>
      </w:r>
      <w:r w:rsidR="00004731">
        <w:t xml:space="preserve"> </w:t>
      </w:r>
      <w:r w:rsidRPr="00623A50">
        <w:t>mindestens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Sperrbildschirm,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Unified</w:t>
      </w:r>
      <w:r w:rsidR="00004731">
        <w:t xml:space="preserve"> </w:t>
      </w:r>
      <w:r w:rsidRPr="00623A50">
        <w:t>Communication,</w:t>
      </w:r>
      <w:r w:rsidR="00004731">
        <w:t xml:space="preserve"> </w:t>
      </w:r>
      <w:r w:rsidRPr="00623A50">
        <w:t>Siri,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Hintergrundbild,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Verbindung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Host-Systemen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Diagnose-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Nutzungsdaten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basierend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Einsatzzweck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entscheiden,</w:t>
      </w:r>
      <w:r w:rsidR="00004731">
        <w:t xml:space="preserve"> </w:t>
      </w:r>
      <w:r w:rsidRPr="00623A50">
        <w:t>ob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Dienst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Funktion</w:t>
      </w:r>
      <w:r w:rsidR="00004731">
        <w:t xml:space="preserve"> </w:t>
      </w:r>
      <w:r w:rsidRPr="00623A50">
        <w:t>eingeschränkt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komplett</w:t>
      </w:r>
      <w:r w:rsidR="00004731">
        <w:t xml:space="preserve"> </w:t>
      </w:r>
      <w:r w:rsidRPr="00623A50">
        <w:t>deaktiviert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muss.</w:t>
      </w:r>
    </w:p>
    <w:p w14:paraId="115DED13" w14:textId="007FB613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-Infrastruktur</w:t>
      </w:r>
      <w:r w:rsidR="00004731">
        <w:t xml:space="preserve"> </w:t>
      </w:r>
      <w:r w:rsidRPr="00623A50">
        <w:t>(SYS.3.2.3.A14)</w:t>
      </w:r>
    </w:p>
    <w:p w14:paraId="5B5C999D" w14:textId="602970DF" w:rsidR="00623A50" w:rsidRPr="00623A50" w:rsidRDefault="00623A50" w:rsidP="00623A50"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Firma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allen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Apple-ID</w:t>
      </w:r>
      <w:r w:rsidR="00004731">
        <w:t xml:space="preserve"> </w:t>
      </w:r>
      <w:r w:rsidRPr="00623A50">
        <w:t>die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-Infrastruktur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Verfügung</w:t>
      </w:r>
      <w:r w:rsidR="00004731">
        <w:t xml:space="preserve"> </w:t>
      </w:r>
      <w:r w:rsidRPr="00623A50">
        <w:t>gestellt.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besteht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Beispiel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Möglichkeit,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die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-Infrastruktur</w:t>
      </w:r>
      <w:r w:rsidR="00004731">
        <w:t xml:space="preserve"> </w:t>
      </w:r>
      <w:r w:rsidRPr="00623A50">
        <w:t>Dokumente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Fotos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teilen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macOS-basierte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iOS-basierte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Continuity-Funktionen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erweitern.</w:t>
      </w:r>
    </w:p>
    <w:p w14:paraId="0A7E0038" w14:textId="7D79CAB6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Freigabe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umfänglichen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selektiven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der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-Infrastruktur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anhand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Vereinbarkeit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allgemeinen</w:t>
      </w:r>
      <w:r w:rsidR="00004731">
        <w:t xml:space="preserve"> </w:t>
      </w:r>
      <w:r w:rsidRPr="00623A50">
        <w:t>Geschäftsbedingungen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Firma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internen</w:t>
      </w:r>
      <w:r w:rsidR="00004731">
        <w:t xml:space="preserve"> </w:t>
      </w:r>
      <w:r w:rsidRPr="00623A50">
        <w:t>Richtlinien</w:t>
      </w:r>
      <w:r w:rsidR="00004731">
        <w:t xml:space="preserve"> </w:t>
      </w:r>
      <w:r w:rsidRPr="00623A50">
        <w:t>hinsichtlich</w:t>
      </w:r>
      <w:r w:rsidR="00004731">
        <w:t xml:space="preserve"> </w:t>
      </w:r>
      <w:r w:rsidRPr="00623A50">
        <w:t>Verfügbarkeit,</w:t>
      </w:r>
      <w:r w:rsidR="00004731">
        <w:t xml:space="preserve"> </w:t>
      </w:r>
      <w:r w:rsidRPr="00623A50">
        <w:t>Vertraulichkeit,</w:t>
      </w:r>
      <w:r w:rsidR="00004731">
        <w:t xml:space="preserve"> </w:t>
      </w:r>
      <w:r w:rsidRPr="00623A50">
        <w:t>Integrität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Datenschutz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bewerten.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der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-Infrastruktur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freigegeben</w:t>
      </w:r>
      <w:r w:rsidR="00004731">
        <w:t xml:space="preserve"> </w:t>
      </w:r>
      <w:r w:rsidRPr="00623A50">
        <w:t>wird,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am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-Webservice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Zwei-Faktor-Authentisierung</w:t>
      </w:r>
      <w:r w:rsidR="00004731">
        <w:t xml:space="preserve"> </w:t>
      </w:r>
      <w:r w:rsidRPr="00623A50">
        <w:t>erfolgen.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Verwendung</w:t>
      </w:r>
      <w:r w:rsidR="00004731">
        <w:t xml:space="preserve"> </w:t>
      </w:r>
      <w:r w:rsidRPr="00623A50">
        <w:t>verwalteter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die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-Nutzung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rein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Bedarf</w:t>
      </w:r>
      <w:r w:rsidR="00004731">
        <w:t xml:space="preserve"> </w:t>
      </w:r>
      <w:r w:rsidRPr="00623A50">
        <w:t>zusätzlich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geringes</w:t>
      </w:r>
      <w:r w:rsidR="00004731">
        <w:t xml:space="preserve"> </w:t>
      </w:r>
      <w:r w:rsidRPr="00623A50">
        <w:t>Maß</w:t>
      </w:r>
      <w:r w:rsidR="00004731">
        <w:t xml:space="preserve"> </w:t>
      </w:r>
      <w:r w:rsidRPr="00623A50">
        <w:t>reduziert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komplett</w:t>
      </w:r>
      <w:r w:rsidR="00004731">
        <w:t xml:space="preserve"> </w:t>
      </w:r>
      <w:r w:rsidRPr="00623A50">
        <w:t>ausgeschlossen</w:t>
      </w:r>
      <w:r w:rsidR="00004731">
        <w:t xml:space="preserve"> </w:t>
      </w:r>
      <w:r w:rsidRPr="00623A50">
        <w:t>werden.</w:t>
      </w:r>
    </w:p>
    <w:p w14:paraId="1EDB1234" w14:textId="38A284B4" w:rsidR="00623A50" w:rsidRPr="00623A50" w:rsidRDefault="00623A50" w:rsidP="00623A50">
      <w:pPr>
        <w:pStyle w:val="berschrift4"/>
      </w:pPr>
      <w:r w:rsidRPr="00623A50">
        <w:lastRenderedPageBreak/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Continuity-Funktionen</w:t>
      </w:r>
      <w:r w:rsidR="00004731">
        <w:t xml:space="preserve"> </w:t>
      </w:r>
      <w:r w:rsidRPr="00623A50">
        <w:t>(SYS.3.2.3.A15)</w:t>
      </w:r>
    </w:p>
    <w:p w14:paraId="55560EA9" w14:textId="66FA4F3F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Nutzung</w:t>
      </w:r>
      <w:r w:rsidR="00004731">
        <w:t xml:space="preserve"> </w:t>
      </w:r>
      <w:r w:rsidRPr="00623A50">
        <w:t>der</w:t>
      </w:r>
      <w:r w:rsidR="00004731">
        <w:t xml:space="preserve"> </w:t>
      </w:r>
      <w:proofErr w:type="spellStart"/>
      <w:r w:rsidRPr="00623A50">
        <w:t>iCloud</w:t>
      </w:r>
      <w:proofErr w:type="spellEnd"/>
      <w:r w:rsidRPr="00623A50">
        <w:t>-Infrastruktur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grundsätzlich</w:t>
      </w:r>
      <w:r w:rsidR="00004731">
        <w:t xml:space="preserve"> </w:t>
      </w:r>
      <w:r w:rsidRPr="00623A50">
        <w:t>untersagt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erfolgt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Einzelfallbewertung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Vereinbarkeit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Continuity-Funktionen</w:t>
      </w:r>
      <w:r w:rsidR="00004731">
        <w:t xml:space="preserve"> </w:t>
      </w:r>
      <w:r w:rsidRPr="00623A50">
        <w:t>(</w:t>
      </w:r>
      <w:proofErr w:type="spellStart"/>
      <w:r w:rsidRPr="00623A50">
        <w:t>AirDrop</w:t>
      </w:r>
      <w:proofErr w:type="spellEnd"/>
      <w:r w:rsidR="00004731">
        <w:t xml:space="preserve"> </w:t>
      </w:r>
      <w:r w:rsidRPr="00623A50">
        <w:t>und</w:t>
      </w:r>
      <w:r w:rsidR="00004731">
        <w:t xml:space="preserve"> </w:t>
      </w:r>
      <w:proofErr w:type="spellStart"/>
      <w:r w:rsidRPr="00623A50">
        <w:t>Handoff</w:t>
      </w:r>
      <w:proofErr w:type="spellEnd"/>
      <w:r w:rsidRPr="00623A50">
        <w:t>)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internen</w:t>
      </w:r>
      <w:r w:rsidR="00004731">
        <w:t xml:space="preserve"> </w:t>
      </w:r>
      <w:r w:rsidRPr="00623A50">
        <w:t>Richtlinien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Berücksichtigung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Aspekte</w:t>
      </w:r>
      <w:r w:rsidR="00004731">
        <w:t xml:space="preserve"> </w:t>
      </w:r>
      <w:r w:rsidRPr="00623A50">
        <w:t>Vertraulichkeit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Integrität.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Basis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Bewertungsergebnisse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geregelt,</w:t>
      </w:r>
      <w:r w:rsidR="00004731">
        <w:t xml:space="preserve"> </w:t>
      </w:r>
      <w:r w:rsidRPr="00623A50">
        <w:t>inwieweit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Funktionen</w:t>
      </w:r>
      <w:r w:rsidR="00004731">
        <w:t xml:space="preserve"> </w:t>
      </w:r>
      <w:r w:rsidRPr="00623A50">
        <w:t>technisch</w:t>
      </w:r>
      <w:r w:rsidR="00004731">
        <w:t xml:space="preserve"> </w:t>
      </w:r>
      <w:r w:rsidRPr="00623A50">
        <w:t>einzuschränken.</w:t>
      </w:r>
    </w:p>
    <w:p w14:paraId="617D44F5" w14:textId="3E98B18F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Endgerätecode-Historie</w:t>
      </w:r>
      <w:r w:rsidR="00004731">
        <w:t xml:space="preserve"> </w:t>
      </w:r>
      <w:r w:rsidRPr="00623A50">
        <w:t>(SYS.3.2.3.A17)</w:t>
      </w:r>
    </w:p>
    <w:p w14:paraId="1DCB437F" w14:textId="38BCEBEB" w:rsidR="00623A50" w:rsidRPr="00623A50" w:rsidRDefault="00623A50" w:rsidP="00623A50">
      <w:r w:rsidRPr="00623A50">
        <w:t>Um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Vertraulichkeit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verwendeten</w:t>
      </w:r>
      <w:r w:rsidR="00004731">
        <w:t xml:space="preserve"> </w:t>
      </w:r>
      <w:r w:rsidRPr="00623A50">
        <w:t>Passcodes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wahren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schnelle</w:t>
      </w:r>
      <w:r w:rsidR="00004731">
        <w:t xml:space="preserve"> </w:t>
      </w:r>
      <w:r w:rsidRPr="00623A50">
        <w:t>Wiederholungen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verwendete</w:t>
      </w:r>
      <w:r w:rsidR="00004731">
        <w:t xml:space="preserve"> </w:t>
      </w:r>
      <w:proofErr w:type="spellStart"/>
      <w:r w:rsidRPr="00623A50">
        <w:t>Passcode</w:t>
      </w:r>
      <w:proofErr w:type="spellEnd"/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verhindern,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Konfigurationsprofil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Anzahl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eindeutigen</w:t>
      </w:r>
      <w:r w:rsidR="00004731">
        <w:t xml:space="preserve"> </w:t>
      </w:r>
      <w:r w:rsidRPr="00623A50">
        <w:t>Codes</w:t>
      </w:r>
      <w:r w:rsidR="00004731">
        <w:t xml:space="preserve"> </w:t>
      </w:r>
      <w:r w:rsidRPr="00623A50">
        <w:t>bis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ersten</w:t>
      </w:r>
      <w:r w:rsidR="00004731">
        <w:t xml:space="preserve"> </w:t>
      </w:r>
      <w:r w:rsidRPr="00623A50">
        <w:t>Wiederholung</w:t>
      </w:r>
      <w:r w:rsidR="00004731">
        <w:t xml:space="preserve"> </w:t>
      </w:r>
      <w:r w:rsidRPr="00623A50">
        <w:t>festzulegen.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konfigurierende</w:t>
      </w:r>
      <w:r w:rsidR="00004731">
        <w:t xml:space="preserve"> </w:t>
      </w:r>
      <w:r w:rsidRPr="00623A50">
        <w:t>Wert</w:t>
      </w:r>
      <w:r w:rsidR="00004731">
        <w:t xml:space="preserve"> </w:t>
      </w:r>
      <w:r w:rsidRPr="00623A50">
        <w:t>folgt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Empfehlungen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Dokument</w:t>
      </w:r>
      <w:r w:rsidR="00004731">
        <w:t xml:space="preserve"> </w:t>
      </w:r>
      <w:r w:rsidR="00D7534C">
        <w:t>„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Passwörtern</w:t>
      </w:r>
      <w:r w:rsidR="00D7534C">
        <w:t>“</w:t>
      </w:r>
      <w:r w:rsidRPr="00623A50">
        <w:t>.</w:t>
      </w:r>
    </w:p>
    <w:p w14:paraId="19E92679" w14:textId="46E7A179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Konfigurationsoption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Browser</w:t>
      </w:r>
      <w:r w:rsidR="00004731">
        <w:t xml:space="preserve"> </w:t>
      </w:r>
      <w:r w:rsidRPr="00623A50">
        <w:t>Safari</w:t>
      </w:r>
      <w:r w:rsidR="00004731">
        <w:t xml:space="preserve"> </w:t>
      </w:r>
      <w:r w:rsidRPr="00623A50">
        <w:t>(SYS.3.2.3.A18)</w:t>
      </w:r>
    </w:p>
    <w:p w14:paraId="2075A070" w14:textId="77068BAE" w:rsidR="00623A50" w:rsidRPr="00623A50" w:rsidRDefault="00623A50" w:rsidP="00623A50">
      <w:r w:rsidRPr="00623A50">
        <w:t>Der</w:t>
      </w:r>
      <w:r w:rsidR="00004731">
        <w:t xml:space="preserve"> </w:t>
      </w:r>
      <w:r w:rsidRPr="00623A50">
        <w:t>Browser</w:t>
      </w:r>
      <w:r w:rsidR="00004731">
        <w:t xml:space="preserve"> </w:t>
      </w:r>
      <w:r w:rsidRPr="00623A50">
        <w:t>"Safari"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iOS</w:t>
      </w:r>
      <w:r w:rsidR="00004731">
        <w:t xml:space="preserve"> </w:t>
      </w:r>
      <w:r w:rsidRPr="00623A50">
        <w:t>tief</w:t>
      </w:r>
      <w:r w:rsidR="00004731">
        <w:t xml:space="preserve"> </w:t>
      </w:r>
      <w:r w:rsidRPr="00623A50">
        <w:t>integriert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besitzt</w:t>
      </w:r>
      <w:r w:rsidR="00004731">
        <w:t xml:space="preserve"> </w:t>
      </w:r>
      <w:r w:rsidRPr="00623A50">
        <w:t>gegenüber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App-Store</w:t>
      </w:r>
      <w:r w:rsidR="00004731">
        <w:t xml:space="preserve"> </w:t>
      </w:r>
      <w:r w:rsidRPr="00623A50">
        <w:t>installierten</w:t>
      </w:r>
      <w:r w:rsidR="00004731">
        <w:t xml:space="preserve"> </w:t>
      </w:r>
      <w:r w:rsidRPr="00623A50">
        <w:t>Browsern</w:t>
      </w:r>
      <w:r w:rsidR="00004731">
        <w:t xml:space="preserve"> </w:t>
      </w:r>
      <w:r w:rsidRPr="00623A50">
        <w:t>anderer</w:t>
      </w:r>
      <w:r w:rsidR="00004731">
        <w:t xml:space="preserve"> </w:t>
      </w:r>
      <w:r w:rsidRPr="00623A50">
        <w:t>Anbieter</w:t>
      </w:r>
      <w:r w:rsidR="00004731">
        <w:t xml:space="preserve"> </w:t>
      </w:r>
      <w:r w:rsidRPr="00623A50">
        <w:t>teils</w:t>
      </w:r>
      <w:r w:rsidR="00004731">
        <w:t xml:space="preserve"> </w:t>
      </w:r>
      <w:r w:rsidRPr="00623A50">
        <w:t>höhere</w:t>
      </w:r>
      <w:r w:rsidR="00004731">
        <w:t xml:space="preserve"> </w:t>
      </w:r>
      <w:r w:rsidRPr="00623A50">
        <w:t>Rechte.</w:t>
      </w:r>
      <w:r w:rsidR="00004731">
        <w:t xml:space="preserve"> </w:t>
      </w:r>
      <w:r w:rsidRPr="00623A50">
        <w:t>Daher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technische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organisatorische</w:t>
      </w:r>
      <w:r w:rsidR="00004731">
        <w:t xml:space="preserve"> </w:t>
      </w:r>
      <w:r w:rsidRPr="00623A50">
        <w:t>Maßnahmen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etablieren,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benötigten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sicherstellen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ein</w:t>
      </w:r>
      <w:r w:rsidR="00004731">
        <w:t xml:space="preserve"> </w:t>
      </w:r>
      <w:r w:rsidRPr="00623A50">
        <w:t>einheitliches</w:t>
      </w:r>
      <w:r w:rsidR="00004731">
        <w:t xml:space="preserve"> </w:t>
      </w:r>
      <w:r w:rsidRPr="00623A50">
        <w:t>Benutzerempfinden</w:t>
      </w:r>
      <w:r w:rsidR="00004731">
        <w:t xml:space="preserve"> </w:t>
      </w:r>
      <w:r w:rsidRPr="00623A50">
        <w:t>garantieren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können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Einstellungen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Browser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Workstations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Notebooks</w:t>
      </w:r>
      <w:r w:rsidR="00004731">
        <w:t xml:space="preserve"> </w:t>
      </w:r>
      <w:r w:rsidRPr="00623A50">
        <w:t>adaptiert</w:t>
      </w:r>
      <w:r w:rsidR="00004731">
        <w:t xml:space="preserve"> </w:t>
      </w:r>
      <w:r w:rsidRPr="00623A50">
        <w:t>werden.</w:t>
      </w:r>
    </w:p>
    <w:p w14:paraId="5B98B02B" w14:textId="63B0C1D5" w:rsidR="00623A50" w:rsidRPr="00623A50" w:rsidRDefault="00623A50" w:rsidP="00623A50">
      <w:pPr>
        <w:pStyle w:val="berschrift4"/>
      </w:pPr>
      <w:r w:rsidRPr="00623A50">
        <w:t>Einbindung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interne</w:t>
      </w:r>
      <w:r w:rsidR="00004731">
        <w:t xml:space="preserve"> </w:t>
      </w:r>
      <w:r w:rsidRPr="00623A50">
        <w:t>Infrastruktur</w:t>
      </w:r>
      <w:r w:rsidR="00004731">
        <w:t xml:space="preserve"> </w:t>
      </w:r>
      <w:r w:rsidRPr="00623A50">
        <w:t>via</w:t>
      </w:r>
      <w:r w:rsidR="00004731">
        <w:t xml:space="preserve"> </w:t>
      </w:r>
      <w:r w:rsidRPr="00623A50">
        <w:t>VPN</w:t>
      </w:r>
      <w:r w:rsidR="00004731">
        <w:t xml:space="preserve"> </w:t>
      </w:r>
      <w:r w:rsidRPr="00623A50">
        <w:t>(SYS.3.2.3.A20)</w:t>
      </w:r>
    </w:p>
    <w:p w14:paraId="0BAB4667" w14:textId="6F1F56AC" w:rsidR="00623A50" w:rsidRPr="00623A50" w:rsidRDefault="00623A50" w:rsidP="00623A50">
      <w:r w:rsidRPr="00623A50">
        <w:t>Um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Vertraulichkeit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Integrität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wahren,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VPN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Infrastruktur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integrieren.</w:t>
      </w:r>
    </w:p>
    <w:p w14:paraId="44B89CA8" w14:textId="42B37920" w:rsidR="00623A50" w:rsidRPr="00623A50" w:rsidRDefault="00623A50" w:rsidP="00623A50">
      <w:r w:rsidRPr="00623A50">
        <w:t>In</w:t>
      </w:r>
      <w:r w:rsidR="00004731">
        <w:t xml:space="preserve"> </w:t>
      </w:r>
      <w:r w:rsidRPr="00623A50">
        <w:t>Abhängigkeit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Schutzbedarf,</w:t>
      </w:r>
      <w:r w:rsidR="00004731">
        <w:t xml:space="preserve"> </w:t>
      </w:r>
      <w:r w:rsidRPr="00623A50">
        <w:t>Zweck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technischen</w:t>
      </w:r>
      <w:r w:rsidR="00004731">
        <w:t xml:space="preserve"> </w:t>
      </w:r>
      <w:r w:rsidRPr="00623A50">
        <w:t>Möglichkeiten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VPN-Servers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VPN-Verbindung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Basis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Technologien</w:t>
      </w:r>
      <w:r w:rsidR="00004731">
        <w:t xml:space="preserve"> </w:t>
      </w:r>
      <w:r w:rsidRPr="00623A50">
        <w:t>IPSec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IKEv2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TLS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B</w:t>
      </w:r>
      <w:r w:rsidRPr="00623A50">
        <w:t>erücksichtigung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intern</w:t>
      </w:r>
      <w:r w:rsidR="00004731">
        <w:t xml:space="preserve"> </w:t>
      </w:r>
      <w:r w:rsidRPr="00623A50">
        <w:t>freigegeben</w:t>
      </w:r>
      <w:r w:rsidR="00004731">
        <w:t xml:space="preserve"> </w:t>
      </w:r>
      <w:r w:rsidRPr="00623A50">
        <w:t>Parameter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realisieren.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bevorzugt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Zertifikate</w:t>
      </w:r>
      <w:r w:rsidR="00004731">
        <w:t xml:space="preserve"> </w:t>
      </w:r>
      <w:r w:rsidRPr="00623A50">
        <w:t>statt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Einsatz</w:t>
      </w:r>
      <w:r w:rsidR="00004731">
        <w:t xml:space="preserve"> </w:t>
      </w:r>
      <w:r w:rsidRPr="00623A50">
        <w:t>klassischer</w:t>
      </w:r>
      <w:r w:rsidR="00004731">
        <w:t xml:space="preserve"> </w:t>
      </w:r>
      <w:r w:rsidRPr="00623A50">
        <w:t>Passwörter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implementieren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betreiben.</w:t>
      </w:r>
    </w:p>
    <w:p w14:paraId="795EBE8E" w14:textId="5037C4C9" w:rsidR="00623A50" w:rsidRPr="00623A50" w:rsidRDefault="00623A50" w:rsidP="00623A50">
      <w:pPr>
        <w:pStyle w:val="berschrift4"/>
      </w:pPr>
      <w:r w:rsidRPr="00623A50">
        <w:t>Freigabe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Einbindung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App</w:t>
      </w:r>
      <w:r w:rsidR="00004731">
        <w:t xml:space="preserve"> </w:t>
      </w:r>
      <w:r w:rsidRPr="00623A50">
        <w:t>Stores</w:t>
      </w:r>
      <w:r w:rsidR="00004731">
        <w:t xml:space="preserve"> </w:t>
      </w:r>
      <w:r w:rsidRPr="00623A50">
        <w:t>(SYS.3.2.3.A21)</w:t>
      </w:r>
    </w:p>
    <w:p w14:paraId="42C15282" w14:textId="40649AF7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zusätzliche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ihrem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benötigt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internen</w:t>
      </w:r>
      <w:r w:rsidR="00004731">
        <w:t xml:space="preserve"> </w:t>
      </w:r>
      <w:r w:rsidRPr="00623A50">
        <w:t>Software-Freigabeprozess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unterstützt.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Validierung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Freigabe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Anwendungen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hierzu</w:t>
      </w:r>
      <w:r w:rsidR="00004731">
        <w:t xml:space="preserve"> </w:t>
      </w:r>
      <w:r w:rsidRPr="00623A50">
        <w:t>bevorzugt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VPP</w:t>
      </w:r>
      <w:r w:rsidR="00004731">
        <w:t xml:space="preserve"> </w:t>
      </w:r>
      <w:r w:rsidRPr="00623A50">
        <w:t>zurückgegriffen.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freigegebenen</w:t>
      </w:r>
      <w:r w:rsidR="00004731">
        <w:t xml:space="preserve"> </w:t>
      </w:r>
      <w:r w:rsidRPr="00623A50">
        <w:t>Anwendungen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intern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Standardkatalog</w:t>
      </w:r>
      <w:r w:rsidR="00004731">
        <w:t xml:space="preserve"> </w:t>
      </w:r>
      <w:r w:rsidRPr="00623A50">
        <w:t>veröffentlicht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des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MDM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Verfügung</w:t>
      </w:r>
      <w:r w:rsidR="00004731">
        <w:t xml:space="preserve"> </w:t>
      </w:r>
      <w:r w:rsidRPr="00623A50">
        <w:t>gestellt.</w:t>
      </w:r>
    </w:p>
    <w:p w14:paraId="0D87280F" w14:textId="53EC08BE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Zahlungsbestätigung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App-Store</w:t>
      </w:r>
      <w:r w:rsidR="00004731">
        <w:t xml:space="preserve"> </w:t>
      </w:r>
      <w:r w:rsidRPr="00623A50">
        <w:t>erfolgen</w:t>
      </w:r>
      <w:r w:rsidR="00004731">
        <w:t xml:space="preserve"> </w:t>
      </w:r>
      <w:r w:rsidRPr="00623A50">
        <w:t>ausschließlich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Apple-Business-Manager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Infrastruktur</w:t>
      </w:r>
      <w:r w:rsidR="00004731">
        <w:t xml:space="preserve"> </w:t>
      </w:r>
      <w:r w:rsidRPr="00623A50">
        <w:t>integrierten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Apple-Device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Infrastruktur</w:t>
      </w:r>
      <w:r w:rsidR="00004731">
        <w:t xml:space="preserve"> </w:t>
      </w:r>
      <w:r w:rsidRPr="00623A50">
        <w:t>integriert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Freigabe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Bezahlung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App-Store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biometrisches</w:t>
      </w:r>
      <w:r w:rsidR="00004731">
        <w:t xml:space="preserve"> </w:t>
      </w:r>
      <w:r w:rsidRPr="00623A50">
        <w:t>Merkmal</w:t>
      </w:r>
      <w:r w:rsidR="00004731">
        <w:t xml:space="preserve"> </w:t>
      </w:r>
      <w:r w:rsidRPr="00623A50">
        <w:t>"Touch</w:t>
      </w:r>
      <w:r w:rsidR="00004731">
        <w:t xml:space="preserve"> </w:t>
      </w:r>
      <w:r w:rsidRPr="00623A50">
        <w:t>ID"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"Face</w:t>
      </w:r>
      <w:r w:rsidR="00004731">
        <w:t xml:space="preserve"> </w:t>
      </w:r>
      <w:r w:rsidRPr="00623A50">
        <w:t>ID"</w:t>
      </w:r>
      <w:r w:rsidR="00004731">
        <w:t xml:space="preserve"> </w:t>
      </w:r>
      <w:r w:rsidRPr="00623A50">
        <w:t>erfolgen.</w:t>
      </w:r>
    </w:p>
    <w:p w14:paraId="15189155" w14:textId="77777777" w:rsidR="00623A50" w:rsidRPr="00623A50" w:rsidRDefault="00623A50" w:rsidP="00623A50">
      <w:pPr>
        <w:pStyle w:val="berschrift3"/>
      </w:pPr>
      <w:bookmarkStart w:id="27" w:name="_Toc81034690"/>
      <w:r w:rsidRPr="00623A50">
        <w:t>Android</w:t>
      </w:r>
      <w:bookmarkEnd w:id="27"/>
    </w:p>
    <w:p w14:paraId="6A8C2119" w14:textId="146ADC74" w:rsidR="00623A50" w:rsidRPr="00623A50" w:rsidRDefault="00623A50" w:rsidP="00623A50">
      <w:pPr>
        <w:pStyle w:val="berschrift4"/>
      </w:pPr>
      <w:r w:rsidRPr="00623A50">
        <w:lastRenderedPageBreak/>
        <w:t>Deaktivieren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Entwickler-Optionen</w:t>
      </w:r>
      <w:r w:rsidR="00004731">
        <w:t xml:space="preserve"> </w:t>
      </w:r>
      <w:r w:rsidRPr="00623A50">
        <w:t>(SYS.3.2.4.A2)</w:t>
      </w:r>
    </w:p>
    <w:p w14:paraId="1CDEB744" w14:textId="1D3B2D54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Entwickleroptionen</w:t>
      </w:r>
      <w:r w:rsidR="00004731">
        <w:t xml:space="preserve"> </w:t>
      </w:r>
      <w:proofErr w:type="gramStart"/>
      <w:r w:rsidRPr="00623A50">
        <w:t>ist</w:t>
      </w:r>
      <w:proofErr w:type="gramEnd"/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allen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Android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deaktivieren.</w:t>
      </w:r>
    </w:p>
    <w:p w14:paraId="272976DC" w14:textId="4E0BBD81" w:rsidR="00623A50" w:rsidRPr="00623A50" w:rsidRDefault="00623A50" w:rsidP="00623A50">
      <w:pPr>
        <w:pStyle w:val="berschrift4"/>
      </w:pPr>
      <w:r w:rsidRPr="00623A50">
        <w:t>Einsatz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Multi-User-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Gäste-Modus</w:t>
      </w:r>
      <w:r w:rsidR="00004731">
        <w:t xml:space="preserve"> </w:t>
      </w:r>
      <w:r w:rsidRPr="00623A50">
        <w:t>(SYS.3.2.4.A3)</w:t>
      </w:r>
    </w:p>
    <w:p w14:paraId="7CC19083" w14:textId="1C337D72" w:rsidR="00623A50" w:rsidRPr="00623A50" w:rsidRDefault="00623A50" w:rsidP="00623A50">
      <w:r w:rsidRPr="00623A50">
        <w:t>Jedes</w:t>
      </w:r>
      <w:r w:rsidR="00004731">
        <w:t xml:space="preserve"> </w:t>
      </w:r>
      <w:r w:rsidRPr="00623A50">
        <w:t>Benutzerkonto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natürlichen</w:t>
      </w:r>
      <w:r w:rsidR="00004731">
        <w:t xml:space="preserve"> </w:t>
      </w:r>
      <w:r w:rsidRPr="00623A50">
        <w:t>Person</w:t>
      </w:r>
      <w:r w:rsidR="00004731">
        <w:t xml:space="preserve"> </w:t>
      </w:r>
      <w:r w:rsidRPr="00623A50">
        <w:t>entsprechen.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Pool-Gerät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Team</w:t>
      </w:r>
      <w:r w:rsidR="00004731">
        <w:t xml:space="preserve"> </w:t>
      </w:r>
      <w:r w:rsidRPr="00623A50">
        <w:t>Gerät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wird,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Multi-User-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Gäste-Modus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verwendet</w:t>
      </w:r>
      <w:r w:rsidR="00004731">
        <w:t xml:space="preserve"> </w:t>
      </w:r>
      <w:r w:rsidRPr="00623A50">
        <w:t>werden.</w:t>
      </w:r>
      <w:r w:rsidR="00004731">
        <w:t xml:space="preserve"> </w:t>
      </w:r>
    </w:p>
    <w:p w14:paraId="28D1F371" w14:textId="7CFF69DE" w:rsidR="00623A50" w:rsidRPr="00623A50" w:rsidRDefault="00623A50" w:rsidP="00623A50">
      <w:pPr>
        <w:pStyle w:val="berschrift4"/>
      </w:pPr>
      <w:r w:rsidRPr="00623A50">
        <w:t>Regelung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Konfiguration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Cloud-Print</w:t>
      </w:r>
      <w:r w:rsidR="00004731">
        <w:t xml:space="preserve"> </w:t>
      </w:r>
      <w:r w:rsidRPr="00623A50">
        <w:t>(SYS.3.2.4.A4)</w:t>
      </w:r>
    </w:p>
    <w:p w14:paraId="197507A6" w14:textId="5D6D6FE0" w:rsidR="00623A50" w:rsidRPr="00623A50" w:rsidRDefault="00623A50" w:rsidP="00623A50">
      <w:r w:rsidRPr="00623A50">
        <w:t>Der</w:t>
      </w:r>
      <w:r w:rsidR="00004731">
        <w:t xml:space="preserve"> </w:t>
      </w:r>
      <w:r w:rsidRPr="00623A50">
        <w:t>Google</w:t>
      </w:r>
      <w:r w:rsidR="00004731">
        <w:t xml:space="preserve"> </w:t>
      </w:r>
      <w:r w:rsidRPr="00623A50">
        <w:t>Beta-Service</w:t>
      </w:r>
      <w:r w:rsidR="00004731">
        <w:t xml:space="preserve"> </w:t>
      </w:r>
      <w:r w:rsidRPr="00623A50">
        <w:t>Cloud-Print</w:t>
      </w:r>
      <w:r w:rsidR="00004731">
        <w:t xml:space="preserve"> </w:t>
      </w:r>
      <w:r w:rsidRPr="00623A50">
        <w:t>wurde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31.12.2020</w:t>
      </w:r>
      <w:r w:rsidR="00004731">
        <w:t xml:space="preserve"> </w:t>
      </w:r>
      <w:r w:rsidRPr="00623A50">
        <w:t>eingestellt.</w:t>
      </w:r>
      <w:r w:rsidR="00004731">
        <w:t xml:space="preserve"> </w:t>
      </w:r>
      <w:r w:rsidRPr="00623A50">
        <w:t>Daher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dieser</w:t>
      </w:r>
      <w:r w:rsidR="00004731">
        <w:t xml:space="preserve"> </w:t>
      </w:r>
      <w:r w:rsidRPr="00623A50">
        <w:t>Service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freigegeben.</w:t>
      </w:r>
    </w:p>
    <w:p w14:paraId="39B33DBA" w14:textId="63290CB3" w:rsidR="00623A50" w:rsidRPr="00623A50" w:rsidRDefault="00623A50" w:rsidP="00623A50">
      <w:pPr>
        <w:pStyle w:val="berschrift4"/>
      </w:pPr>
      <w:r w:rsidRPr="00623A50">
        <w:t>Erweiterte</w:t>
      </w:r>
      <w:r w:rsidR="00004731">
        <w:t xml:space="preserve"> </w:t>
      </w:r>
      <w:r w:rsidRPr="00623A50">
        <w:t>Sicherheitseinstellungen</w:t>
      </w:r>
      <w:r w:rsidR="00004731">
        <w:t xml:space="preserve"> </w:t>
      </w:r>
      <w:r w:rsidRPr="00623A50">
        <w:t>(SYS.3.2.4.A5)</w:t>
      </w:r>
    </w:p>
    <w:p w14:paraId="2C53DAEB" w14:textId="5F80D4A5" w:rsidR="00623A50" w:rsidRPr="00623A50" w:rsidRDefault="00623A50" w:rsidP="00623A50">
      <w:r w:rsidRPr="00623A50">
        <w:t>Es</w:t>
      </w:r>
      <w:r w:rsidR="00004731">
        <w:t xml:space="preserve"> </w:t>
      </w:r>
      <w:r w:rsidRPr="00623A50">
        <w:t>dürfen</w:t>
      </w:r>
      <w:r w:rsidR="00004731">
        <w:t xml:space="preserve"> </w:t>
      </w:r>
      <w:r w:rsidRPr="00623A50">
        <w:t>sich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freigegebene</w:t>
      </w:r>
      <w:r w:rsidR="00004731">
        <w:t xml:space="preserve"> </w:t>
      </w:r>
      <w:r w:rsidRPr="00623A50">
        <w:t>Sicherheits-Apps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Geräteadministrator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„Trust</w:t>
      </w:r>
      <w:r w:rsidR="00004731">
        <w:t xml:space="preserve"> </w:t>
      </w:r>
      <w:proofErr w:type="spellStart"/>
      <w:r w:rsidRPr="00623A50">
        <w:t>Agents</w:t>
      </w:r>
      <w:proofErr w:type="spellEnd"/>
      <w:r w:rsidRPr="00623A50">
        <w:t>“</w:t>
      </w:r>
      <w:r w:rsidR="00004731">
        <w:t xml:space="preserve"> </w:t>
      </w:r>
      <w:r w:rsidRPr="00623A50">
        <w:t>eintragen</w:t>
      </w:r>
      <w:r w:rsidR="00004731">
        <w:t xml:space="preserve"> </w:t>
      </w:r>
      <w:r w:rsidRPr="00623A50">
        <w:t>lassen.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Verantwortlichen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regelmäßig</w:t>
      </w:r>
      <w:r w:rsidR="00004731">
        <w:t xml:space="preserve"> </w:t>
      </w:r>
      <w:r w:rsidRPr="00623A50">
        <w:t>überprüft</w:t>
      </w:r>
      <w:r w:rsidR="00004731">
        <w:t xml:space="preserve"> </w:t>
      </w:r>
      <w:r w:rsidRPr="00623A50">
        <w:t>werden.</w:t>
      </w:r>
    </w:p>
    <w:p w14:paraId="280234C0" w14:textId="50CC3FEA" w:rsidR="00623A50" w:rsidRPr="00623A50" w:rsidRDefault="00623A50" w:rsidP="00623A50">
      <w:r w:rsidRPr="00623A50">
        <w:t>Über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Einstellungen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"Zugriff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Nutzungsdaten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Benachrichtigungen"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erlaubten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schützenswerte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ermöglichen/freizugeben.</w:t>
      </w:r>
    </w:p>
    <w:p w14:paraId="77AE793F" w14:textId="77777777" w:rsidR="00623A50" w:rsidRPr="00623A50" w:rsidRDefault="00623A50" w:rsidP="00623A50">
      <w:pPr>
        <w:pStyle w:val="berschrift3"/>
      </w:pPr>
      <w:bookmarkStart w:id="28" w:name="_Toc81034691"/>
      <w:r w:rsidRPr="00623A50">
        <w:t>Wechseldatenträger</w:t>
      </w:r>
      <w:bookmarkEnd w:id="28"/>
    </w:p>
    <w:p w14:paraId="7B6E5B5F" w14:textId="469B96CC" w:rsidR="00623A50" w:rsidRPr="00623A50" w:rsidRDefault="00623A50" w:rsidP="00623A50">
      <w:pPr>
        <w:pStyle w:val="berschrift4"/>
      </w:pPr>
      <w:r w:rsidRPr="00623A50">
        <w:t>Erstellung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Richtlinie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sicheren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(SYS.4.5.A4)</w:t>
      </w:r>
    </w:p>
    <w:p w14:paraId="53B44485" w14:textId="603EE4B5" w:rsidR="00623A50" w:rsidRPr="00623A50" w:rsidRDefault="00623A50" w:rsidP="00623A50">
      <w:r w:rsidRPr="00623A50">
        <w:t>Im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folgende</w:t>
      </w:r>
      <w:r w:rsidR="00004731">
        <w:t xml:space="preserve"> </w:t>
      </w:r>
      <w:r w:rsidRPr="00623A50">
        <w:t>grundlegende</w:t>
      </w:r>
      <w:r w:rsidR="00004731">
        <w:t xml:space="preserve"> </w:t>
      </w:r>
      <w:r w:rsidRPr="00623A50">
        <w:t>Aspekte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berücksichtigen.</w:t>
      </w:r>
    </w:p>
    <w:p w14:paraId="45B589A4" w14:textId="1DD6C48D" w:rsidR="00623A50" w:rsidRPr="00623A50" w:rsidRDefault="00623A50" w:rsidP="00623A5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Mitarbeitenden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können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alle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von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rPr>
          <w:rFonts w:eastAsia="Times New Roman"/>
        </w:rPr>
        <w:t>ausgegebenen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nutzen.</w:t>
      </w:r>
    </w:p>
    <w:p w14:paraId="606E44EC" w14:textId="66C472AE" w:rsidR="00623A50" w:rsidRPr="00623A50" w:rsidRDefault="00623A50" w:rsidP="00623A5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Vertrauliche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interne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alle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Kundendaten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dürfen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auf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einen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verschlüsselten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gespeichert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werden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bzw.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sind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bei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einem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unverschlüsselten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zuvor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Datei-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Ordner-basiert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mittels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AES-256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verschlüsseln,</w:t>
      </w:r>
    </w:p>
    <w:p w14:paraId="0157049B" w14:textId="3794BE43" w:rsidR="00623A50" w:rsidRPr="00623A50" w:rsidRDefault="00623A50" w:rsidP="00623A5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Vertrauliche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auf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sind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sicher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nicht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wiederverstellbar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löschen.</w:t>
      </w:r>
    </w:p>
    <w:p w14:paraId="02584CE2" w14:textId="192F7D7D" w:rsidR="00623A50" w:rsidRPr="00623A50" w:rsidRDefault="00623A50" w:rsidP="00623A5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Private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sollten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nicht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genutzt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werden.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Sofern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aktuelle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Situation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jedoch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erfordert,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ist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private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verschlüsseln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bzw.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sind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bei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einem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unverschlüsselten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zuvor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Datei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Ordner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mittels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AES-256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verschlüsseln.</w:t>
      </w:r>
    </w:p>
    <w:p w14:paraId="108A31C7" w14:textId="6651AF11" w:rsidR="00623A50" w:rsidRPr="00623A50" w:rsidRDefault="00623A50" w:rsidP="00623A5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Mit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externen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Mitarbeitenden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Dienstleistern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dürfen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vertrauliche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nur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mittels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eines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vollverschlüsselten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Datenträgers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ausgetauscht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werden.</w:t>
      </w:r>
    </w:p>
    <w:p w14:paraId="20A45CB2" w14:textId="0D11C1D2" w:rsidR="00623A50" w:rsidRPr="00623A50" w:rsidRDefault="00623A50" w:rsidP="00623A5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t>Sofern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per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Kurier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einem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anderen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öffentlichen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Versender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verschickt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werden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müssen,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ist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zuvor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sicherzustellen,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dass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voll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verschlüsselt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ist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bzw.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bei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einem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unverschlüsselten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zuvor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Datei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Ordner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mittels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AES-256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verschlüsselt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wurden.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Die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Haftung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bei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Verlust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Wechseldatenträger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muss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vertraglich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an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das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Versandunternehmen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bzw.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Empfänger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übergeben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werden.</w:t>
      </w:r>
    </w:p>
    <w:p w14:paraId="5C84E919" w14:textId="34600B26" w:rsidR="00623A50" w:rsidRPr="00623A50" w:rsidRDefault="00623A50" w:rsidP="00623A5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623A50">
        <w:rPr>
          <w:rFonts w:eastAsia="Times New Roman"/>
        </w:rPr>
        <w:lastRenderedPageBreak/>
        <w:t>Wechseldatenträgern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sind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entsprechend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Herstellerangaben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verwenden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und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im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Technikraum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der</w:t>
      </w:r>
      <w:r w:rsidR="00004731">
        <w:rPr>
          <w:rFonts w:eastAsia="Times New Roman"/>
        </w:rPr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rPr>
          <w:rFonts w:eastAsia="Times New Roman"/>
        </w:rPr>
        <w:t>zu</w:t>
      </w:r>
      <w:r w:rsidR="00004731">
        <w:rPr>
          <w:rFonts w:eastAsia="Times New Roman"/>
        </w:rPr>
        <w:t xml:space="preserve"> </w:t>
      </w:r>
      <w:r w:rsidRPr="00623A50">
        <w:rPr>
          <w:rFonts w:eastAsia="Times New Roman"/>
        </w:rPr>
        <w:t>lagern.</w:t>
      </w:r>
    </w:p>
    <w:p w14:paraId="71EF50C3" w14:textId="5F2F483F" w:rsidR="00623A50" w:rsidRPr="00623A50" w:rsidRDefault="00623A50" w:rsidP="00623A50">
      <w:r w:rsidRPr="00623A50">
        <w:t>Die</w:t>
      </w:r>
      <w:r w:rsidR="00004731">
        <w:t xml:space="preserve"> </w:t>
      </w:r>
      <w:r w:rsidRPr="00623A50">
        <w:t>Einhaltung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Sicherheitsvorgaben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internen</w:t>
      </w:r>
      <w:r w:rsidR="00004731">
        <w:t xml:space="preserve"> </w:t>
      </w:r>
      <w:r w:rsidRPr="00623A50">
        <w:t>Audits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überprüfen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Bedarf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Vorgaben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aktuellen</w:t>
      </w:r>
      <w:r w:rsidR="00004731">
        <w:t xml:space="preserve"> </w:t>
      </w:r>
      <w:r w:rsidRPr="00623A50">
        <w:t>Bedürfnisse</w:t>
      </w:r>
      <w:r w:rsidR="00004731">
        <w:t xml:space="preserve"> </w:t>
      </w:r>
      <w:r w:rsidRPr="00623A50">
        <w:t>anzupassen.</w:t>
      </w:r>
    </w:p>
    <w:p w14:paraId="04FA47EC" w14:textId="078FB873" w:rsidR="00623A50" w:rsidRPr="00623A50" w:rsidRDefault="00623A50" w:rsidP="00623A50">
      <w:pPr>
        <w:pStyle w:val="berschrift4"/>
      </w:pPr>
      <w:r w:rsidRPr="00623A50">
        <w:t>Regelung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Mitnahme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(SYS.4.5.A5)</w:t>
      </w:r>
    </w:p>
    <w:p w14:paraId="10A5DE9C" w14:textId="6C510187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mobile</w:t>
      </w:r>
      <w:r w:rsidR="00004731">
        <w:t xml:space="preserve"> </w:t>
      </w:r>
      <w:r w:rsidRPr="00623A50">
        <w:t>Arbeiten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Austausch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Ort</w:t>
      </w:r>
      <w:r w:rsidR="00004731">
        <w:t xml:space="preserve"> </w:t>
      </w:r>
      <w:r w:rsidRPr="00623A50">
        <w:t>beim</w:t>
      </w:r>
      <w:r w:rsidR="00004731">
        <w:t xml:space="preserve"> </w:t>
      </w:r>
      <w:r w:rsidRPr="00623A50">
        <w:t>Kunden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Dienstleister</w:t>
      </w:r>
      <w:r w:rsidR="00004731">
        <w:t xml:space="preserve"> </w:t>
      </w:r>
      <w:r w:rsidRPr="00623A50">
        <w:t>erfordert,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jeder</w:t>
      </w:r>
      <w:r w:rsidR="00004731">
        <w:t xml:space="preserve"> </w:t>
      </w:r>
      <w:r w:rsidRPr="00623A50">
        <w:t>Mitarbeitende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ausgegebenen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mitnehmen.</w:t>
      </w:r>
      <w:r w:rsidR="00004731">
        <w:t xml:space="preserve"> </w:t>
      </w:r>
      <w:r w:rsidRPr="00623A50">
        <w:t>Beim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Verfügung</w:t>
      </w:r>
      <w:r w:rsidR="00004731">
        <w:t xml:space="preserve"> </w:t>
      </w:r>
      <w:r w:rsidRPr="00623A50">
        <w:t>gestellten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Anforderungen</w:t>
      </w:r>
      <w:r w:rsidR="00004731">
        <w:t xml:space="preserve"> </w:t>
      </w:r>
      <w:r w:rsidRPr="00623A50">
        <w:t>aus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vorherigen</w:t>
      </w:r>
      <w:r w:rsidR="00004731">
        <w:t xml:space="preserve"> </w:t>
      </w:r>
      <w:r w:rsidRPr="00623A50">
        <w:t>Abschnitt</w:t>
      </w:r>
      <w:r w:rsidR="00004731">
        <w:t xml:space="preserve"> </w:t>
      </w:r>
      <w:r w:rsidRPr="00623A50">
        <w:t>"Erstellung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Richtlinie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sicheren</w:t>
      </w:r>
      <w:r w:rsidR="00004731">
        <w:t xml:space="preserve"> </w:t>
      </w:r>
      <w:r w:rsidRPr="00623A50">
        <w:t>Umgang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Wechseldatenträgern"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beachten.</w:t>
      </w:r>
    </w:p>
    <w:p w14:paraId="4659D127" w14:textId="2317ECDF" w:rsidR="00623A50" w:rsidRPr="00623A50" w:rsidRDefault="00623A50" w:rsidP="00623A50">
      <w:pPr>
        <w:pStyle w:val="berschrift4"/>
      </w:pPr>
      <w:r w:rsidRPr="00623A50">
        <w:t>Datenträgerverwaltung</w:t>
      </w:r>
      <w:r w:rsidR="00004731">
        <w:t xml:space="preserve"> </w:t>
      </w:r>
      <w:r w:rsidRPr="00623A50">
        <w:t>(SYS.4.5.A6)</w:t>
      </w:r>
    </w:p>
    <w:p w14:paraId="7EB98DC5" w14:textId="0D7CC1B3" w:rsidR="00623A50" w:rsidRPr="00623A50" w:rsidRDefault="00623A50" w:rsidP="00623A50">
      <w:r w:rsidRPr="00623A50">
        <w:t>Im</w:t>
      </w:r>
      <w:r w:rsidR="00004731">
        <w:t xml:space="preserve"> </w:t>
      </w:r>
      <w:r w:rsidRPr="00623A50">
        <w:t>Rahmen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Datenträgerverwaltung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gewährleisten,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sachgerecht</w:t>
      </w:r>
      <w:r w:rsidR="00004731">
        <w:t xml:space="preserve"> </w:t>
      </w:r>
      <w:r w:rsidRPr="00623A50">
        <w:t>behandelt,</w:t>
      </w:r>
      <w:r w:rsidR="00004731">
        <w:t xml:space="preserve"> </w:t>
      </w:r>
      <w:r w:rsidRPr="00623A50">
        <w:t>aufbewahrt</w:t>
      </w:r>
      <w:r w:rsidR="00004731">
        <w:t xml:space="preserve"> </w:t>
      </w:r>
      <w:r w:rsidRPr="00623A50">
        <w:t>sowie</w:t>
      </w:r>
      <w:r w:rsidR="00004731">
        <w:t xml:space="preserve"> </w:t>
      </w:r>
      <w:r w:rsidRPr="00623A50">
        <w:t>ordnungsgemäß</w:t>
      </w:r>
      <w:r w:rsidR="00004731">
        <w:t xml:space="preserve"> </w:t>
      </w:r>
      <w:r w:rsidRPr="00623A50">
        <w:t>eingesetzt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transportiert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Ebenso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sichere</w:t>
      </w:r>
      <w:r w:rsidR="00004731">
        <w:t xml:space="preserve"> </w:t>
      </w:r>
      <w:r w:rsidRPr="00623A50">
        <w:t>Löschung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Vernichtung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Sicherheitsrichtlinie</w:t>
      </w:r>
      <w:r w:rsidR="00004731">
        <w:t xml:space="preserve"> </w:t>
      </w:r>
      <w:r w:rsidRPr="00623A50">
        <w:t>„Löschen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Vernichten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Informationen“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regeln.</w:t>
      </w:r>
    </w:p>
    <w:p w14:paraId="2F80BF25" w14:textId="709BC2E0" w:rsidR="00623A50" w:rsidRPr="00623A50" w:rsidRDefault="00623A50" w:rsidP="00623A50">
      <w:pPr>
        <w:pStyle w:val="berschrift4"/>
      </w:pPr>
      <w:r w:rsidRPr="00623A50">
        <w:t>Sicheres</w:t>
      </w:r>
      <w:r w:rsidR="00004731">
        <w:t xml:space="preserve"> </w:t>
      </w:r>
      <w:r w:rsidRPr="00623A50">
        <w:t>Löschen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Verwendung</w:t>
      </w:r>
      <w:r w:rsidR="00004731">
        <w:t xml:space="preserve"> </w:t>
      </w:r>
      <w:r w:rsidRPr="00623A50">
        <w:t>(SYS.4.5.A7)</w:t>
      </w:r>
    </w:p>
    <w:p w14:paraId="7931BC97" w14:textId="05382FE7" w:rsidR="00623A50" w:rsidRPr="00623A50" w:rsidRDefault="00623A50" w:rsidP="00623A50">
      <w:r w:rsidRPr="00623A50">
        <w:t>Bevor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weitergegeben,</w:t>
      </w:r>
      <w:r w:rsidR="00004731">
        <w:t xml:space="preserve"> </w:t>
      </w:r>
      <w:r w:rsidRPr="00623A50">
        <w:t>wiederverwendet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ausgesondert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geeigneter</w:t>
      </w:r>
      <w:r w:rsidR="00004731">
        <w:t xml:space="preserve"> </w:t>
      </w:r>
      <w:r w:rsidRPr="00623A50">
        <w:t>Weise</w:t>
      </w:r>
      <w:r w:rsidR="00004731">
        <w:t xml:space="preserve"> </w:t>
      </w:r>
      <w:r w:rsidRPr="00623A50">
        <w:t>sicher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löschen.</w:t>
      </w:r>
    </w:p>
    <w:p w14:paraId="041CD802" w14:textId="2FFA990B" w:rsidR="00623A50" w:rsidRPr="00623A50" w:rsidRDefault="00623A50" w:rsidP="00623A50">
      <w:pPr>
        <w:pStyle w:val="berschrift4"/>
      </w:pPr>
      <w:r w:rsidRPr="00623A50">
        <w:t>Angemessene</w:t>
      </w:r>
      <w:r w:rsidR="00004731">
        <w:t xml:space="preserve"> </w:t>
      </w:r>
      <w:r w:rsidRPr="00623A50">
        <w:t>Kennzeichnung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beim</w:t>
      </w:r>
      <w:r w:rsidR="00004731">
        <w:t xml:space="preserve"> </w:t>
      </w:r>
      <w:r w:rsidRPr="00623A50">
        <w:t>Versand</w:t>
      </w:r>
      <w:r w:rsidR="00004731">
        <w:t xml:space="preserve"> </w:t>
      </w:r>
      <w:r w:rsidRPr="00623A50">
        <w:t>(SYS.4.5.A13)</w:t>
      </w:r>
    </w:p>
    <w:p w14:paraId="61976E9C" w14:textId="471BD469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Mitarbeitende</w:t>
      </w:r>
      <w:r w:rsidR="00004731">
        <w:t xml:space="preserve"> </w:t>
      </w:r>
      <w:r w:rsidRPr="00623A50">
        <w:t>versendet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kennzeichnen,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Absender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Empfänger</w:t>
      </w:r>
      <w:r w:rsidR="00004731">
        <w:t xml:space="preserve"> </w:t>
      </w:r>
      <w:r w:rsidRPr="00623A50">
        <w:t>sofort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identifizieren</w:t>
      </w:r>
      <w:r w:rsidR="00004731">
        <w:t xml:space="preserve"> </w:t>
      </w:r>
      <w:r w:rsidRPr="00623A50">
        <w:t>ist.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Kennzeichnung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deren</w:t>
      </w:r>
      <w:r w:rsidR="00004731">
        <w:t xml:space="preserve"> </w:t>
      </w:r>
      <w:r w:rsidRPr="00623A50">
        <w:t>Verpackung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Empfänger</w:t>
      </w:r>
      <w:r w:rsidR="00004731">
        <w:t xml:space="preserve"> </w:t>
      </w:r>
      <w:r w:rsidRPr="00623A50">
        <w:t>eindeutig</w:t>
      </w:r>
      <w:r w:rsidR="00004731">
        <w:t xml:space="preserve"> </w:t>
      </w:r>
      <w:r w:rsidRPr="00623A50">
        <w:t>sein.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Kennzeichnung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Datenträgern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darf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Außenstehende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Rückschlüsse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Art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Inhalte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zulassen.</w:t>
      </w:r>
    </w:p>
    <w:p w14:paraId="43D4E83C" w14:textId="45E14228" w:rsidR="00467029" w:rsidRPr="00623A50" w:rsidRDefault="00467029" w:rsidP="00EA7053">
      <w:pPr>
        <w:pStyle w:val="berschrift2"/>
      </w:pPr>
      <w:bookmarkStart w:id="29" w:name="_Toc81034692"/>
      <w:r w:rsidRPr="00623A50">
        <w:t>Maßnahmen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erhöhtem</w:t>
      </w:r>
      <w:r w:rsidR="00004731">
        <w:t xml:space="preserve"> </w:t>
      </w:r>
      <w:r w:rsidRPr="00623A50">
        <w:t>Schutzbedarf</w:t>
      </w:r>
      <w:bookmarkEnd w:id="29"/>
    </w:p>
    <w:p w14:paraId="6BD3581F" w14:textId="195E731A" w:rsidR="0067705F" w:rsidRPr="00623A50" w:rsidRDefault="0067705F" w:rsidP="0067705F">
      <w:pPr>
        <w:rPr>
          <w:rFonts w:cstheme="minorHAnsi"/>
        </w:rPr>
      </w:pPr>
      <w:r w:rsidRPr="00623A50">
        <w:rPr>
          <w:rFonts w:cstheme="minorHAnsi"/>
        </w:rPr>
        <w:t>Gemeinsam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mit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Basismaßnahmen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Standardmaßnahmen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Erzielen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eines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erhöhten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Schutzbedarfs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hier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aufgeführten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Maßnahmen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betrachten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sollten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grundsätzlich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umgesetzt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werden.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Ist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wirtschaftlichen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bzw.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organisatorischen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Gründen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nicht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möglich,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so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ist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mit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Sicherheitsmanagement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zur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weiteren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Begegnung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Risiken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für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Infrastruktur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der</w:t>
      </w:r>
      <w:r w:rsidR="00004731">
        <w:rPr>
          <w:rFonts w:cstheme="minorHAnsi"/>
        </w:rPr>
        <w:t xml:space="preserve"> </w:t>
      </w:r>
      <w:r w:rsidRPr="00623A50">
        <w:rPr>
          <w:rFonts w:eastAsia="Times New Roman" w:cstheme="minorHAnsi"/>
          <w:highlight w:val="yellow"/>
        </w:rPr>
        <w:t>&lt;Institution&gt;</w:t>
      </w:r>
      <w:r w:rsidR="00004731">
        <w:rPr>
          <w:rFonts w:eastAsia="Times New Roman" w:cstheme="minorHAnsi"/>
        </w:rPr>
        <w:t xml:space="preserve"> </w:t>
      </w:r>
      <w:r w:rsidRPr="00623A50">
        <w:rPr>
          <w:rFonts w:cstheme="minorHAnsi"/>
        </w:rPr>
        <w:t>zu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begründen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und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abzustimmen.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Folgenden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werden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Maßnahmen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bei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erhöhtem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Schutzbedarf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aufgeführt.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jeweils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Klammern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angegebenen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Buchstaben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zeigen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an,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welche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Grundwerte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durch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die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Anforderung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vorrangig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geschützt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werden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(C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=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Vertraulichkeit,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=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Integrität,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A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=</w:t>
      </w:r>
      <w:r w:rsidR="00004731">
        <w:rPr>
          <w:rFonts w:cstheme="minorHAnsi"/>
        </w:rPr>
        <w:t xml:space="preserve"> </w:t>
      </w:r>
      <w:r w:rsidRPr="00623A50">
        <w:rPr>
          <w:rFonts w:cstheme="minorHAnsi"/>
        </w:rPr>
        <w:t>Verfügbarkeit).</w:t>
      </w:r>
    </w:p>
    <w:p w14:paraId="385871A1" w14:textId="77777777" w:rsidR="00623A50" w:rsidRPr="00623A50" w:rsidRDefault="00623A50" w:rsidP="00623A50">
      <w:pPr>
        <w:pStyle w:val="berschrift3"/>
      </w:pPr>
      <w:bookmarkStart w:id="30" w:name="_Toc81034693"/>
      <w:r w:rsidRPr="00623A50">
        <w:t>Mobiletelefon</w:t>
      </w:r>
      <w:bookmarkEnd w:id="30"/>
    </w:p>
    <w:p w14:paraId="340BF4F9" w14:textId="24B5D5D9" w:rsidR="00623A50" w:rsidRPr="00623A50" w:rsidRDefault="00623A50" w:rsidP="00623A50">
      <w:pPr>
        <w:pStyle w:val="berschrift4"/>
      </w:pP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Erstellung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Bewegungsprofilen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Mobilfunk-Nutzung</w:t>
      </w:r>
      <w:r w:rsidR="00004731">
        <w:t xml:space="preserve"> </w:t>
      </w:r>
      <w:r w:rsidRPr="00623A50">
        <w:t>(SYS.3.3.A13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C)</w:t>
      </w:r>
    </w:p>
    <w:p w14:paraId="49C1B2DF" w14:textId="5A40D504" w:rsidR="00623A50" w:rsidRPr="00623A50" w:rsidRDefault="00623A50" w:rsidP="00623A50">
      <w:r w:rsidRPr="00623A50">
        <w:t>Es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geklärt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ob</w:t>
      </w:r>
      <w:r w:rsidR="00004731">
        <w:t xml:space="preserve"> </w:t>
      </w:r>
      <w:r w:rsidRPr="00623A50">
        <w:t>sich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Erstellung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Bewegungsprofilen</w:t>
      </w:r>
      <w:r w:rsidR="00004731">
        <w:t xml:space="preserve"> </w:t>
      </w:r>
      <w:r w:rsidRPr="00623A50">
        <w:t>ihrer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Dritte</w:t>
      </w:r>
      <w:r w:rsidR="00004731">
        <w:t xml:space="preserve"> </w:t>
      </w:r>
      <w:r w:rsidRPr="00623A50">
        <w:t>negativ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auswirken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Problem</w:t>
      </w:r>
      <w:r w:rsidR="00004731">
        <w:t xml:space="preserve"> </w:t>
      </w:r>
      <w:r w:rsidRPr="00623A50">
        <w:t>angesehen</w:t>
      </w:r>
      <w:r w:rsidR="00004731">
        <w:t xml:space="preserve"> </w:t>
      </w:r>
      <w:r w:rsidRPr="00623A50">
        <w:t>wird.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Fall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Funktion</w:t>
      </w:r>
      <w:r w:rsidR="00004731">
        <w:t xml:space="preserve"> </w:t>
      </w:r>
      <w:r w:rsidRPr="00623A50">
        <w:lastRenderedPageBreak/>
        <w:t>zur</w:t>
      </w:r>
      <w:r w:rsidR="00004731">
        <w:t xml:space="preserve"> </w:t>
      </w:r>
      <w:r w:rsidRPr="00623A50">
        <w:t>Ortung</w:t>
      </w:r>
      <w:r w:rsidR="00004731">
        <w:t xml:space="preserve"> </w:t>
      </w:r>
      <w:r w:rsidRPr="00623A50">
        <w:t>bspw.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GPS,</w:t>
      </w:r>
      <w:r w:rsidR="00004731">
        <w:t xml:space="preserve"> </w:t>
      </w:r>
      <w:r w:rsidRPr="00623A50">
        <w:t>WiFi</w:t>
      </w:r>
      <w:r w:rsidR="00004731">
        <w:t xml:space="preserve"> </w:t>
      </w:r>
      <w:r w:rsidRPr="00623A50">
        <w:t>abgeschaltet</w:t>
      </w:r>
      <w:r w:rsidR="00004731">
        <w:t xml:space="preserve"> </w:t>
      </w:r>
      <w:r w:rsidRPr="00623A50">
        <w:t>bzw.</w:t>
      </w:r>
      <w:r w:rsidR="00004731">
        <w:t xml:space="preserve"> </w:t>
      </w:r>
      <w:proofErr w:type="spellStart"/>
      <w:r w:rsidRPr="00623A50">
        <w:t>APP's</w:t>
      </w:r>
      <w:proofErr w:type="spellEnd"/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Tracking-Funktionen</w:t>
      </w:r>
      <w:r w:rsidR="00004731">
        <w:t xml:space="preserve"> </w:t>
      </w:r>
      <w:r w:rsidRPr="00623A50">
        <w:t>verboten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Wenn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Ortung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Mobilfunknetz</w:t>
      </w:r>
      <w:r w:rsidR="00004731">
        <w:t xml:space="preserve"> </w:t>
      </w:r>
      <w:r w:rsidRPr="00623A50">
        <w:t>verhindert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soll,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r w:rsidRPr="00623A50">
        <w:t>abgeschaltet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ausreichend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Akku</w:t>
      </w:r>
      <w:r w:rsidR="00004731">
        <w:t xml:space="preserve"> </w:t>
      </w:r>
      <w:r w:rsidRPr="00623A50">
        <w:t>entfernt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Mobiltelefon</w:t>
      </w:r>
      <w:r w:rsidR="00004731">
        <w:t xml:space="preserve"> </w:t>
      </w:r>
      <w:proofErr w:type="gramStart"/>
      <w:r w:rsidRPr="00623A50">
        <w:t>in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empfangshindernden</w:t>
      </w:r>
      <w:r w:rsidR="00004731">
        <w:t xml:space="preserve"> </w:t>
      </w:r>
      <w:r w:rsidRPr="00623A50">
        <w:t>Behältnis</w:t>
      </w:r>
      <w:proofErr w:type="gramEnd"/>
      <w:r w:rsidR="00004731">
        <w:t xml:space="preserve"> </w:t>
      </w:r>
      <w:r w:rsidRPr="00623A50">
        <w:t>aufbewahrt</w:t>
      </w:r>
      <w:r w:rsidR="00004731">
        <w:t xml:space="preserve"> </w:t>
      </w:r>
      <w:r w:rsidRPr="00623A50">
        <w:t>werden.</w:t>
      </w:r>
    </w:p>
    <w:p w14:paraId="26F7FA9E" w14:textId="469677A2" w:rsidR="00623A50" w:rsidRPr="00623A50" w:rsidRDefault="00623A50" w:rsidP="00623A50">
      <w:pPr>
        <w:pStyle w:val="berschrift4"/>
      </w:pP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Rufnummernermittlung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Mobiltelefon-Nutzung</w:t>
      </w:r>
      <w:r w:rsidR="00004731">
        <w:t xml:space="preserve"> </w:t>
      </w:r>
      <w:r w:rsidRPr="00623A50">
        <w:t>(SYS.3.3.A14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C)</w:t>
      </w:r>
    </w:p>
    <w:p w14:paraId="12563E91" w14:textId="7732F68D" w:rsidR="00623A50" w:rsidRPr="00623A50" w:rsidRDefault="00623A50" w:rsidP="00623A50">
      <w:r w:rsidRPr="00623A50">
        <w:t>Um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verhindern,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verwendeten</w:t>
      </w:r>
      <w:r w:rsidR="00004731">
        <w:t xml:space="preserve"> </w:t>
      </w:r>
      <w:r w:rsidRPr="00623A50">
        <w:t>Rufnummern</w:t>
      </w:r>
      <w:r w:rsidR="00004731">
        <w:t xml:space="preserve"> </w:t>
      </w:r>
      <w:r w:rsidRPr="00623A50">
        <w:t>bestimmten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zugeordnet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können,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Rufnummern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ausgehende</w:t>
      </w:r>
      <w:r w:rsidR="00004731">
        <w:t xml:space="preserve"> </w:t>
      </w:r>
      <w:r w:rsidRPr="00623A50">
        <w:t>Anrufe</w:t>
      </w:r>
      <w:r w:rsidR="00004731">
        <w:t xml:space="preserve"> </w:t>
      </w:r>
      <w:r w:rsidRPr="00623A50">
        <w:t>unterdrückt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Außerdem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SMS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Nachrichten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Rufnummer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Identifier</w:t>
      </w:r>
      <w:r w:rsidR="00004731">
        <w:t xml:space="preserve"> </w:t>
      </w:r>
      <w:r w:rsidRPr="00623A50">
        <w:t>versendet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Rufnummern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Mobiltelefonen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veröffentlicht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unbefugte</w:t>
      </w:r>
      <w:r w:rsidR="00004731">
        <w:t xml:space="preserve"> </w:t>
      </w:r>
      <w:r w:rsidRPr="00623A50">
        <w:t>Dritte</w:t>
      </w:r>
      <w:r w:rsidR="00004731">
        <w:t xml:space="preserve"> </w:t>
      </w:r>
      <w:r w:rsidRPr="00623A50">
        <w:t>weitergegeben</w:t>
      </w:r>
      <w:r w:rsidR="00004731">
        <w:t xml:space="preserve"> </w:t>
      </w:r>
      <w:r w:rsidRPr="00623A50">
        <w:t>werden.</w:t>
      </w:r>
    </w:p>
    <w:p w14:paraId="11AAF8E0" w14:textId="4A35DA3F" w:rsidR="00623A50" w:rsidRPr="00623A50" w:rsidRDefault="00623A50" w:rsidP="00623A50">
      <w:pPr>
        <w:pStyle w:val="berschrift4"/>
      </w:pP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Abhören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Raumgespräche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(SYS.3.3.A15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C)</w:t>
      </w:r>
    </w:p>
    <w:p w14:paraId="671A65B1" w14:textId="559F122E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geschäftskritischen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sehr</w:t>
      </w:r>
      <w:r w:rsidR="00004731">
        <w:t xml:space="preserve"> </w:t>
      </w:r>
      <w:r w:rsidRPr="00623A50">
        <w:t>hoch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dafür</w:t>
      </w:r>
      <w:r w:rsidR="00004731">
        <w:t xml:space="preserve"> </w:t>
      </w:r>
      <w:r w:rsidRPr="00623A50">
        <w:t>gesorgt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Mobiltelefone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Besprechungen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Gesprächen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entsprechenden</w:t>
      </w:r>
      <w:r w:rsidR="00004731">
        <w:t xml:space="preserve"> </w:t>
      </w:r>
      <w:r w:rsidRPr="00623A50">
        <w:t>Besprechungsräume</w:t>
      </w:r>
      <w:r w:rsidR="00004731">
        <w:t xml:space="preserve"> </w:t>
      </w:r>
      <w:r w:rsidRPr="00623A50">
        <w:t>mitgenommen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organisatorische</w:t>
      </w:r>
      <w:r w:rsidR="00004731">
        <w:t xml:space="preserve"> </w:t>
      </w:r>
      <w:r w:rsidRPr="00623A50">
        <w:t>Anforderung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Bedarf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Implementierung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Mobilfunk-Detektoren</w:t>
      </w:r>
      <w:r w:rsidR="00004731">
        <w:t xml:space="preserve"> </w:t>
      </w:r>
      <w:r w:rsidRPr="00623A50">
        <w:t>technisch</w:t>
      </w:r>
      <w:r w:rsidR="00004731">
        <w:t xml:space="preserve"> </w:t>
      </w:r>
      <w:r w:rsidRPr="00623A50">
        <w:t>unterstützt</w:t>
      </w:r>
      <w:r w:rsidR="00004731">
        <w:t xml:space="preserve"> </w:t>
      </w:r>
      <w:r w:rsidRPr="00623A50">
        <w:t>werden.</w:t>
      </w:r>
    </w:p>
    <w:p w14:paraId="7ABC199A" w14:textId="37EBB69A" w:rsidR="00623A50" w:rsidRPr="00623A50" w:rsidRDefault="00623A50" w:rsidP="00623A50">
      <w:pPr>
        <w:pStyle w:val="berschrift3"/>
      </w:pPr>
      <w:bookmarkStart w:id="31" w:name="_Toc81034694"/>
      <w:r w:rsidRPr="00623A50">
        <w:t>Allgemeine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bookmarkEnd w:id="31"/>
    </w:p>
    <w:p w14:paraId="1D2F3523" w14:textId="7DD13916" w:rsidR="00623A50" w:rsidRPr="00623A50" w:rsidRDefault="00623A50" w:rsidP="00623A50">
      <w:pPr>
        <w:pStyle w:val="berschrift4"/>
      </w:pPr>
      <w:r w:rsidRPr="00623A50">
        <w:t>Zusätzliche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vertrauliche</w:t>
      </w:r>
      <w:r w:rsidR="00004731">
        <w:t xml:space="preserve"> </w:t>
      </w:r>
      <w:r w:rsidRPr="00623A50">
        <w:t>Anwendungen</w:t>
      </w:r>
      <w:r w:rsidR="00004731">
        <w:t xml:space="preserve"> </w:t>
      </w:r>
      <w:r w:rsidRPr="00623A50">
        <w:t>(SYS.3.2.1.A23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C)</w:t>
      </w:r>
    </w:p>
    <w:p w14:paraId="371653DC" w14:textId="280890C7" w:rsidR="00623A50" w:rsidRPr="00623A50" w:rsidRDefault="00623A50" w:rsidP="00623A50">
      <w:r w:rsidRPr="00623A50">
        <w:t>Alle</w:t>
      </w:r>
      <w:r w:rsidR="00004731">
        <w:t xml:space="preserve"> </w:t>
      </w:r>
      <w:r w:rsidRPr="00623A50">
        <w:t>Anwendungen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zusätzlichen</w:t>
      </w:r>
      <w:r w:rsidR="00004731">
        <w:t xml:space="preserve"> </w:t>
      </w:r>
      <w:r w:rsidRPr="00623A50">
        <w:t>Mechanismus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Basis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2FA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schützen.</w:t>
      </w:r>
    </w:p>
    <w:p w14:paraId="6E9BF816" w14:textId="6767BA18" w:rsidR="00623A50" w:rsidRPr="00623A50" w:rsidRDefault="00623A50" w:rsidP="00623A50">
      <w:pPr>
        <w:pStyle w:val="berschrift4"/>
      </w:pPr>
      <w:r w:rsidRPr="00623A50">
        <w:t>Einsatz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geschlossenen</w:t>
      </w:r>
      <w:r w:rsidR="00004731">
        <w:t xml:space="preserve"> </w:t>
      </w:r>
      <w:r w:rsidRPr="00623A50">
        <w:t>Benutzergruppe</w:t>
      </w:r>
      <w:r w:rsidR="00004731">
        <w:t xml:space="preserve"> </w:t>
      </w:r>
      <w:r w:rsidRPr="00623A50">
        <w:t>(SYS.3.2.1.A24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C)</w:t>
      </w:r>
    </w:p>
    <w:p w14:paraId="708943AC" w14:textId="4A0320C4" w:rsidR="00623A50" w:rsidRPr="00623A50" w:rsidRDefault="00623A50" w:rsidP="00623A50">
      <w:r w:rsidRPr="00623A50">
        <w:t>Das</w:t>
      </w:r>
      <w:r w:rsidR="00004731">
        <w:t xml:space="preserve"> </w:t>
      </w:r>
      <w:r w:rsidRPr="00623A50">
        <w:t>Passwort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Zugangspunkt</w:t>
      </w:r>
      <w:r w:rsidR="00004731">
        <w:t xml:space="preserve"> </w:t>
      </w:r>
      <w:r w:rsidRPr="00623A50">
        <w:t>(Access</w:t>
      </w:r>
      <w:r w:rsidR="00004731">
        <w:t xml:space="preserve"> </w:t>
      </w:r>
      <w:r w:rsidRPr="00623A50">
        <w:t>Point</w:t>
      </w:r>
      <w:r w:rsidR="00004731">
        <w:t xml:space="preserve"> </w:t>
      </w:r>
      <w:r w:rsidRPr="00623A50">
        <w:t>Name,</w:t>
      </w:r>
      <w:r w:rsidR="00004731">
        <w:t xml:space="preserve"> </w:t>
      </w:r>
      <w:r w:rsidRPr="00623A50">
        <w:t>APN)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geschlossenen</w:t>
      </w:r>
      <w:r w:rsidR="00004731">
        <w:t xml:space="preserve"> </w:t>
      </w:r>
      <w:r w:rsidRPr="00623A50">
        <w:t>Benutzergruppe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komplex</w:t>
      </w:r>
      <w:r w:rsidR="00004731">
        <w:t xml:space="preserve"> </w:t>
      </w:r>
      <w:r w:rsidRPr="00623A50">
        <w:t>sein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Vorfeld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Mobilfunkanbieter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Anforderungen</w:t>
      </w:r>
      <w:r w:rsidR="00004731">
        <w:t xml:space="preserve"> </w:t>
      </w:r>
      <w:r w:rsidRPr="00623A50">
        <w:t>abgestimmt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am</w:t>
      </w:r>
      <w:r w:rsidR="00004731">
        <w:t xml:space="preserve"> </w:t>
      </w:r>
      <w:r w:rsidRPr="00623A50">
        <w:t>APN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CHAP-Protokoll</w:t>
      </w:r>
      <w:r w:rsidR="00004731">
        <w:t xml:space="preserve"> </w:t>
      </w:r>
      <w:r w:rsidRPr="00623A50">
        <w:t>nutzen.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nicht</w:t>
      </w:r>
      <w:r w:rsidR="00004731">
        <w:t xml:space="preserve"> </w:t>
      </w:r>
      <w:proofErr w:type="gramStart"/>
      <w:r w:rsidRPr="00623A50">
        <w:t>CHAP</w:t>
      </w:r>
      <w:proofErr w:type="gramEnd"/>
      <w:r w:rsidR="00004731">
        <w:t xml:space="preserve"> </w:t>
      </w:r>
      <w:r w:rsidRPr="00623A50">
        <w:t>sondern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Default</w:t>
      </w:r>
      <w:r w:rsidR="00004731">
        <w:t xml:space="preserve"> </w:t>
      </w:r>
      <w:r w:rsidRPr="00623A50">
        <w:t>PAP</w:t>
      </w:r>
      <w:r w:rsidR="00004731">
        <w:t xml:space="preserve"> </w:t>
      </w:r>
      <w:r w:rsidRPr="00623A50">
        <w:t>genutzt</w:t>
      </w:r>
      <w:r w:rsidR="00004731">
        <w:t xml:space="preserve"> </w:t>
      </w:r>
      <w:r w:rsidRPr="00623A50">
        <w:t>wird,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Aushandlung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Dritte</w:t>
      </w:r>
      <w:r w:rsidR="00004731">
        <w:t xml:space="preserve"> </w:t>
      </w:r>
      <w:r w:rsidRPr="00623A50">
        <w:t>abgehört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Benutzergruppe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mehr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geschlossen</w:t>
      </w:r>
      <w:r w:rsidR="00004731">
        <w:t xml:space="preserve"> </w:t>
      </w:r>
      <w:r w:rsidRPr="00623A50">
        <w:t>angesehen</w:t>
      </w:r>
      <w:r w:rsidR="00004731">
        <w:t xml:space="preserve"> </w:t>
      </w:r>
      <w:r w:rsidRPr="00623A50">
        <w:t>werden.</w:t>
      </w:r>
    </w:p>
    <w:p w14:paraId="5CF61C09" w14:textId="44830572" w:rsidR="00623A50" w:rsidRPr="00623A50" w:rsidRDefault="00623A50" w:rsidP="00623A50">
      <w:pPr>
        <w:pStyle w:val="berschrift4"/>
      </w:pPr>
      <w:r w:rsidRPr="00623A50">
        <w:t>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getrennten</w:t>
      </w:r>
      <w:r w:rsidR="00004731">
        <w:t xml:space="preserve"> </w:t>
      </w:r>
      <w:r w:rsidRPr="00623A50">
        <w:t>Arbeitsumgebungen</w:t>
      </w:r>
      <w:r w:rsidR="00004731">
        <w:t xml:space="preserve"> </w:t>
      </w:r>
      <w:r w:rsidRPr="00623A50">
        <w:t>(SYS.3.2.1.A25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CIA)</w:t>
      </w:r>
    </w:p>
    <w:p w14:paraId="689E7D87" w14:textId="174883FA" w:rsidR="00623A50" w:rsidRPr="00623A50" w:rsidRDefault="00623A50" w:rsidP="00623A50">
      <w:r w:rsidRPr="00623A50">
        <w:t>Ist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erlaubt,</w:t>
      </w:r>
      <w:r w:rsidR="00004731">
        <w:t xml:space="preserve"> </w:t>
      </w:r>
      <w:r w:rsidRPr="00623A50">
        <w:t>dienstliche</w:t>
      </w:r>
      <w:r w:rsidR="00004731">
        <w:t xml:space="preserve"> </w:t>
      </w:r>
      <w:r w:rsidRPr="00623A50">
        <w:t>Geräte</w:t>
      </w:r>
      <w:r w:rsidR="00004731">
        <w:t xml:space="preserve"> </w:t>
      </w:r>
      <w:r w:rsidRPr="00623A50">
        <w:t>auch</w:t>
      </w:r>
      <w:r w:rsidR="00004731">
        <w:t xml:space="preserve"> </w:t>
      </w:r>
      <w:r w:rsidRPr="00623A50">
        <w:t>privat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nutzen,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Lösungen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getrennte</w:t>
      </w:r>
      <w:r w:rsidR="00004731">
        <w:t xml:space="preserve"> </w:t>
      </w:r>
      <w:r w:rsidRPr="00623A50">
        <w:t>Arbeitsumgebungen</w:t>
      </w:r>
      <w:r w:rsidR="00004731">
        <w:t xml:space="preserve"> </w:t>
      </w:r>
      <w:r w:rsidRPr="00623A50">
        <w:t>(Container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Virtualisierung)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einzusetzen</w:t>
      </w:r>
      <w:r w:rsidR="00004731">
        <w:t xml:space="preserve"> </w:t>
      </w:r>
      <w:r w:rsidRPr="00623A50">
        <w:t>werden.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etablierende</w:t>
      </w:r>
      <w:r w:rsidR="00004731">
        <w:t xml:space="preserve"> </w:t>
      </w:r>
      <w:r w:rsidRPr="00623A50">
        <w:t>Lösung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bspw.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Common</w:t>
      </w:r>
      <w:r w:rsidR="00004731">
        <w:t xml:space="preserve"> </w:t>
      </w:r>
      <w:r w:rsidRPr="00623A50">
        <w:t>Criteria</w:t>
      </w:r>
      <w:r w:rsidR="00004731">
        <w:t xml:space="preserve"> </w:t>
      </w:r>
      <w:r w:rsidRPr="00623A50">
        <w:t>(CC)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CC</w:t>
      </w:r>
      <w:r w:rsidR="00004731">
        <w:t xml:space="preserve"> </w:t>
      </w:r>
      <w:r w:rsidRPr="00623A50">
        <w:t>kompatiblen</w:t>
      </w:r>
      <w:r w:rsidR="00004731">
        <w:t xml:space="preserve"> </w:t>
      </w:r>
      <w:r w:rsidRPr="00623A50">
        <w:t>Standard</w:t>
      </w:r>
      <w:r w:rsidR="00004731">
        <w:t xml:space="preserve"> </w:t>
      </w:r>
      <w:r w:rsidRPr="00623A50">
        <w:t>zertifiziert</w:t>
      </w:r>
      <w:r w:rsidR="00004731">
        <w:t xml:space="preserve"> </w:t>
      </w:r>
      <w:r w:rsidRPr="00623A50">
        <w:t>sein.</w:t>
      </w:r>
      <w:r w:rsidR="00004731">
        <w:t xml:space="preserve"> </w:t>
      </w:r>
      <w:r w:rsidRPr="00623A50">
        <w:t>Dienstliche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müssen</w:t>
      </w:r>
      <w:r w:rsidR="00004731">
        <w:t xml:space="preserve"> </w:t>
      </w:r>
      <w:r w:rsidRPr="00623A50">
        <w:t>ausschließlich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dienstlichen</w:t>
      </w:r>
      <w:r w:rsidR="00004731">
        <w:t xml:space="preserve"> </w:t>
      </w:r>
      <w:r w:rsidRPr="00623A50">
        <w:t>Umgebung</w:t>
      </w:r>
      <w:r w:rsidR="00004731">
        <w:t xml:space="preserve"> </w:t>
      </w:r>
      <w:r w:rsidRPr="00623A50">
        <w:t>verbleiben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verarbeitet</w:t>
      </w:r>
      <w:r w:rsidR="00004731">
        <w:t xml:space="preserve"> </w:t>
      </w:r>
      <w:r w:rsidRPr="00623A50">
        <w:t>werden.</w:t>
      </w:r>
    </w:p>
    <w:p w14:paraId="23429257" w14:textId="54A7A542" w:rsidR="00623A50" w:rsidRPr="00623A50" w:rsidRDefault="00623A50" w:rsidP="00623A50">
      <w:pPr>
        <w:pStyle w:val="berschrift4"/>
      </w:pPr>
      <w:r w:rsidRPr="00623A50">
        <w:t>Nutzung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PIM-Containern</w:t>
      </w:r>
      <w:r w:rsidR="00004731">
        <w:t xml:space="preserve"> </w:t>
      </w:r>
      <w:r w:rsidRPr="00623A50">
        <w:t>(SYS.3.2.1.A26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CI)</w:t>
      </w:r>
    </w:p>
    <w:p w14:paraId="4BF4D578" w14:textId="58F09C39" w:rsidR="00623A50" w:rsidRPr="00623A50" w:rsidRDefault="00623A50" w:rsidP="00623A50">
      <w:r w:rsidRPr="00623A50">
        <w:t>Informationen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PIM-Container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kapseln.</w:t>
      </w:r>
      <w:r w:rsidR="00004731">
        <w:t xml:space="preserve"> </w:t>
      </w:r>
      <w:r w:rsidRPr="00623A50">
        <w:t>Zusätzlich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separate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unabhängige</w:t>
      </w:r>
      <w:r w:rsidR="00004731">
        <w:t xml:space="preserve"> </w:t>
      </w:r>
      <w:r w:rsidRPr="00623A50">
        <w:t>Daten-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Transportverschlüsselung</w:t>
      </w:r>
      <w:r w:rsidR="00004731">
        <w:t xml:space="preserve"> </w:t>
      </w:r>
      <w:r w:rsidRPr="00623A50">
        <w:t>abgesichert</w:t>
      </w:r>
      <w:r w:rsidR="00004731">
        <w:t xml:space="preserve"> </w:t>
      </w:r>
      <w:r w:rsidRPr="00623A50">
        <w:t>werden.</w:t>
      </w:r>
    </w:p>
    <w:p w14:paraId="0AAE2979" w14:textId="78B2B6F4" w:rsidR="00623A50" w:rsidRPr="00623A50" w:rsidRDefault="00623A50" w:rsidP="00623A50">
      <w:pPr>
        <w:pStyle w:val="berschrift4"/>
      </w:pPr>
      <w:r w:rsidRPr="00623A50">
        <w:lastRenderedPageBreak/>
        <w:t>Einsatz</w:t>
      </w:r>
      <w:r w:rsidR="00004731">
        <w:t xml:space="preserve"> </w:t>
      </w:r>
      <w:r w:rsidRPr="00623A50">
        <w:t>besonders</w:t>
      </w:r>
      <w:r w:rsidR="00004731">
        <w:t xml:space="preserve"> </w:t>
      </w:r>
      <w:r w:rsidRPr="00623A50">
        <w:t>abgesicherter</w:t>
      </w:r>
      <w:r w:rsidR="00004731">
        <w:t xml:space="preserve"> </w:t>
      </w:r>
      <w:r w:rsidRPr="00623A50">
        <w:t>Endgeräte</w:t>
      </w:r>
      <w:r w:rsidR="00004731">
        <w:t xml:space="preserve"> </w:t>
      </w:r>
      <w:r w:rsidRPr="00623A50">
        <w:t>(SYS.3.2.1.A27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CIA)</w:t>
      </w:r>
    </w:p>
    <w:p w14:paraId="5679C85E" w14:textId="7C2AB2AA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Use-Case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erfordert,</w:t>
      </w:r>
      <w:r w:rsidR="00004731">
        <w:t xml:space="preserve"> </w:t>
      </w:r>
      <w:r w:rsidRPr="00623A50">
        <w:t>setzt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Geräte</w:t>
      </w:r>
      <w:r w:rsidR="00004731">
        <w:t xml:space="preserve"> </w:t>
      </w:r>
      <w:r w:rsidRPr="00623A50">
        <w:t>ein,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Verarbeitung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nach</w:t>
      </w:r>
      <w:r w:rsidR="00004731">
        <w:t xml:space="preserve"> </w:t>
      </w:r>
      <w:r w:rsidRPr="00623A50">
        <w:t>gesetzlichen</w:t>
      </w:r>
      <w:r w:rsidR="00004731">
        <w:t xml:space="preserve"> </w:t>
      </w:r>
      <w:r w:rsidRPr="00623A50">
        <w:t>Informationsschutz-Klassifizierungen</w:t>
      </w:r>
      <w:r w:rsidR="00004731">
        <w:t xml:space="preserve"> </w:t>
      </w:r>
      <w:r w:rsidRPr="00623A50">
        <w:t>zertifiziert</w:t>
      </w:r>
      <w:r w:rsidR="00004731">
        <w:t xml:space="preserve"> </w:t>
      </w:r>
      <w:r w:rsidRPr="00623A50">
        <w:t>sind.</w:t>
      </w:r>
    </w:p>
    <w:p w14:paraId="1908ADF2" w14:textId="4A8DF05D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institutionsbezogenen</w:t>
      </w:r>
      <w:r w:rsidR="00004731">
        <w:t xml:space="preserve"> </w:t>
      </w:r>
      <w:r w:rsidRPr="00623A50">
        <w:t>APN</w:t>
      </w:r>
      <w:r w:rsidR="00004731">
        <w:t xml:space="preserve"> </w:t>
      </w:r>
      <w:r w:rsidRPr="00623A50">
        <w:t>(SYS.3.2.1.A29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C)</w:t>
      </w:r>
    </w:p>
    <w:p w14:paraId="7D05D0B0" w14:textId="6E07F0D2" w:rsidR="00623A50" w:rsidRPr="00623A50" w:rsidRDefault="00623A50" w:rsidP="00623A50">
      <w:r w:rsidRPr="00623A50">
        <w:t>Bei</w:t>
      </w:r>
      <w:r w:rsidR="00004731">
        <w:t xml:space="preserve"> </w:t>
      </w:r>
      <w:r w:rsidRPr="00623A50">
        <w:t>Verwendung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spezifischen</w:t>
      </w:r>
      <w:r w:rsidR="00004731">
        <w:t xml:space="preserve"> </w:t>
      </w:r>
      <w:r w:rsidRPr="00623A50">
        <w:t>APNs</w:t>
      </w:r>
      <w:r w:rsidR="00004731">
        <w:t xml:space="preserve"> </w:t>
      </w:r>
      <w:r w:rsidRPr="00623A50">
        <w:t>bildet</w:t>
      </w:r>
      <w:r w:rsidR="00004731">
        <w:t xml:space="preserve"> </w:t>
      </w:r>
      <w:r w:rsidRPr="00623A50">
        <w:t>dieser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Grundlage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Eingrenzung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erlaubten</w:t>
      </w:r>
      <w:r w:rsidR="00004731">
        <w:t xml:space="preserve"> </w:t>
      </w:r>
      <w:r w:rsidRPr="00623A50">
        <w:t>Geräte-Pools.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diesen</w:t>
      </w:r>
      <w:r w:rsidR="00004731">
        <w:t xml:space="preserve"> </w:t>
      </w:r>
      <w:r w:rsidRPr="00623A50">
        <w:t>APN</w:t>
      </w:r>
      <w:r w:rsidR="00004731">
        <w:t xml:space="preserve"> </w:t>
      </w:r>
      <w:r w:rsidRPr="00623A50">
        <w:t>verwenden,</w:t>
      </w:r>
      <w:r w:rsidR="00004731">
        <w:t xml:space="preserve"> </w:t>
      </w:r>
      <w:r w:rsidRPr="00623A50">
        <w:t>erhalten</w:t>
      </w:r>
      <w:r w:rsidR="00004731">
        <w:t xml:space="preserve"> </w:t>
      </w:r>
      <w:r w:rsidRPr="00623A50">
        <w:t>vom</w:t>
      </w:r>
      <w:r w:rsidR="00004731">
        <w:t xml:space="preserve"> </w:t>
      </w:r>
      <w:r w:rsidRPr="00623A50">
        <w:t>Mobilfunk-Provider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abgestimmten</w:t>
      </w:r>
      <w:r w:rsidR="00004731">
        <w:t xml:space="preserve"> </w:t>
      </w:r>
      <w:r w:rsidRPr="00623A50">
        <w:t>IP-Adressenbereich.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Vermeidung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Sicherheitsvorfällen,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kurze</w:t>
      </w:r>
      <w:r w:rsidR="00004731">
        <w:t xml:space="preserve"> </w:t>
      </w:r>
      <w:r w:rsidRPr="00623A50">
        <w:t>Passwörter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verursacht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proofErr w:type="gramStart"/>
      <w:r w:rsidRPr="00623A50">
        <w:t>ausschließlich</w:t>
      </w:r>
      <w:r w:rsidR="00004731">
        <w:t xml:space="preserve"> </w:t>
      </w:r>
      <w:r w:rsidRPr="00623A50">
        <w:t>komplexe</w:t>
      </w:r>
      <w:r w:rsidR="00004731">
        <w:t xml:space="preserve"> </w:t>
      </w:r>
      <w:r w:rsidRPr="00623A50">
        <w:t>Passworte</w:t>
      </w:r>
      <w:proofErr w:type="gramEnd"/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maximal</w:t>
      </w:r>
      <w:r w:rsidR="00004731">
        <w:t xml:space="preserve"> </w:t>
      </w:r>
      <w:r w:rsidRPr="00623A50">
        <w:t>64</w:t>
      </w:r>
      <w:r w:rsidR="00004731">
        <w:t xml:space="preserve"> </w:t>
      </w:r>
      <w:r w:rsidRPr="00623A50">
        <w:t>Stellen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Mobilfunk-Provider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vereinbaren.</w:t>
      </w:r>
      <w:r w:rsidR="00004731">
        <w:t xml:space="preserve"> </w:t>
      </w:r>
      <w:r w:rsidRPr="00623A50">
        <w:t>Beim</w:t>
      </w:r>
      <w:r w:rsidR="00004731">
        <w:t xml:space="preserve"> </w:t>
      </w:r>
      <w:r w:rsidRPr="00623A50">
        <w:t>Einsatz</w:t>
      </w:r>
      <w:r w:rsidR="00004731">
        <w:t xml:space="preserve"> </w:t>
      </w:r>
      <w:r w:rsidRPr="00623A50">
        <w:t>des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spezifischen</w:t>
      </w:r>
      <w:r w:rsidR="00004731">
        <w:t xml:space="preserve"> </w:t>
      </w:r>
      <w:r w:rsidRPr="00623A50">
        <w:t>APN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Authentisierung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Basis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Protokolls</w:t>
      </w:r>
      <w:r w:rsidR="00004731">
        <w:t xml:space="preserve"> </w:t>
      </w:r>
      <w:r w:rsidRPr="00623A50">
        <w:t>CHAP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realisieren.</w:t>
      </w:r>
    </w:p>
    <w:p w14:paraId="6323DD7B" w14:textId="323E7384" w:rsidR="00623A50" w:rsidRPr="00623A50" w:rsidRDefault="00623A50" w:rsidP="00623A50">
      <w:pPr>
        <w:pStyle w:val="berschrift4"/>
      </w:pPr>
      <w:r w:rsidRPr="00623A50">
        <w:t>Einschränkung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App-Installation</w:t>
      </w:r>
      <w:r w:rsidR="00004731">
        <w:t xml:space="preserve"> </w:t>
      </w:r>
      <w:r w:rsidRPr="00623A50">
        <w:t>mittels</w:t>
      </w:r>
      <w:r w:rsidR="00004731">
        <w:t xml:space="preserve"> </w:t>
      </w:r>
      <w:proofErr w:type="spellStart"/>
      <w:r w:rsidRPr="00623A50">
        <w:t>Whitelist</w:t>
      </w:r>
      <w:proofErr w:type="spellEnd"/>
      <w:r w:rsidR="00004731">
        <w:t xml:space="preserve"> </w:t>
      </w:r>
      <w:r w:rsidRPr="00623A50">
        <w:t>(SYS.3.2.1.A30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CIA)</w:t>
      </w:r>
    </w:p>
    <w:p w14:paraId="71F4A719" w14:textId="6146E0C4" w:rsidR="00623A50" w:rsidRPr="00623A50" w:rsidRDefault="00623A50" w:rsidP="00623A50">
      <w:r w:rsidRPr="00623A50">
        <w:t>Bei</w:t>
      </w:r>
      <w:r w:rsidR="00004731">
        <w:t xml:space="preserve"> </w:t>
      </w:r>
      <w:r w:rsidRPr="00623A50">
        <w:t>erhöhtem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dürfen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freigegebene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geprüfte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Verfügung</w:t>
      </w:r>
      <w:r w:rsidR="00004731">
        <w:t xml:space="preserve"> </w:t>
      </w:r>
      <w:r w:rsidRPr="00623A50">
        <w:t>gestellten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installieren.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Bereitstellung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erfolgen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unbefugt</w:t>
      </w:r>
      <w:r w:rsidR="00004731">
        <w:t xml:space="preserve"> </w:t>
      </w:r>
      <w:r w:rsidRPr="00623A50">
        <w:t>installierte</w:t>
      </w:r>
      <w:r w:rsidR="00004731">
        <w:t xml:space="preserve"> </w:t>
      </w:r>
      <w:r w:rsidRPr="00623A50">
        <w:t>Apps</w:t>
      </w:r>
      <w:r w:rsidR="00004731">
        <w:t xml:space="preserve"> </w:t>
      </w:r>
      <w:r w:rsidRPr="00623A50">
        <w:t>sofort</w:t>
      </w:r>
      <w:r w:rsidR="00004731">
        <w:t xml:space="preserve"> </w:t>
      </w:r>
      <w:r w:rsidRPr="00623A50">
        <w:t>wieder</w:t>
      </w:r>
      <w:r w:rsidR="00004731">
        <w:t xml:space="preserve"> </w:t>
      </w:r>
      <w:r w:rsidRPr="00623A50">
        <w:t>entfernt.</w:t>
      </w:r>
    </w:p>
    <w:p w14:paraId="51BB6E1B" w14:textId="00D7DCA3" w:rsidR="00623A50" w:rsidRPr="00623A50" w:rsidRDefault="00623A50" w:rsidP="00623A50">
      <w:pPr>
        <w:pStyle w:val="berschrift3"/>
      </w:pPr>
      <w:bookmarkStart w:id="32" w:name="_Toc81034695"/>
      <w:r w:rsidRPr="00623A50">
        <w:t>iOS</w:t>
      </w:r>
      <w:r w:rsidR="00004731">
        <w:t xml:space="preserve"> </w:t>
      </w:r>
      <w:r w:rsidRPr="00623A50">
        <w:t>(for</w:t>
      </w:r>
      <w:r w:rsidR="00004731">
        <w:t xml:space="preserve"> </w:t>
      </w:r>
      <w:r w:rsidRPr="00623A50">
        <w:t>Enterprise)</w:t>
      </w:r>
      <w:bookmarkEnd w:id="32"/>
    </w:p>
    <w:p w14:paraId="1E7BDDBF" w14:textId="23BF368F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automatischen</w:t>
      </w:r>
      <w:r w:rsidR="00004731">
        <w:t xml:space="preserve"> </w:t>
      </w:r>
      <w:r w:rsidRPr="00623A50">
        <w:t>Konfigurationsprofillöschung</w:t>
      </w:r>
      <w:r w:rsidR="00004731">
        <w:t xml:space="preserve"> </w:t>
      </w:r>
      <w:r w:rsidRPr="00623A50">
        <w:t>(SYS.3.2.3.A23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CI)</w:t>
      </w:r>
    </w:p>
    <w:p w14:paraId="10F6BD5C" w14:textId="0706EBD7" w:rsidR="00623A50" w:rsidRPr="00623A50" w:rsidRDefault="00623A50" w:rsidP="00623A50">
      <w:r w:rsidRPr="00623A50">
        <w:t>Durch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automatischen</w:t>
      </w:r>
      <w:r w:rsidR="00004731">
        <w:t xml:space="preserve"> </w:t>
      </w:r>
      <w:r w:rsidRPr="00623A50">
        <w:t>Konfigurationsprofillöschung</w:t>
      </w:r>
      <w:r w:rsidR="00004731">
        <w:t xml:space="preserve"> </w:t>
      </w:r>
      <w:r w:rsidRPr="00623A50">
        <w:t>soll</w:t>
      </w:r>
      <w:r w:rsidR="00004731">
        <w:t xml:space="preserve"> </w:t>
      </w:r>
      <w:r w:rsidRPr="00623A50">
        <w:t>sichergestellt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auch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permanent</w:t>
      </w:r>
      <w:r w:rsidR="00004731">
        <w:t xml:space="preserve"> </w:t>
      </w:r>
      <w:r w:rsidRPr="00623A50">
        <w:t>online</w:t>
      </w:r>
      <w:r w:rsidR="00004731">
        <w:t xml:space="preserve"> </w:t>
      </w:r>
      <w:r w:rsidRPr="00623A50">
        <w:t>erreichbare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ohne</w:t>
      </w:r>
      <w:r w:rsidR="00004731">
        <w:t xml:space="preserve"> </w:t>
      </w:r>
      <w:r w:rsidRPr="00623A50">
        <w:t>Zutun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IT-Verantwortlichen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bisher</w:t>
      </w:r>
      <w:r w:rsidR="00004731">
        <w:t xml:space="preserve"> </w:t>
      </w:r>
      <w:r w:rsidRPr="00623A50">
        <w:t>gewährten</w:t>
      </w:r>
      <w:r w:rsidR="00004731">
        <w:t xml:space="preserve"> </w:t>
      </w:r>
      <w:r w:rsidRPr="00623A50">
        <w:t>Zugang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Infrastruktur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nach</w:t>
      </w:r>
      <w:r w:rsidR="00004731">
        <w:t xml:space="preserve"> </w:t>
      </w:r>
      <w:r w:rsidRPr="00623A50">
        <w:t>Ablauf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definierten</w:t>
      </w:r>
      <w:r w:rsidR="00004731">
        <w:t xml:space="preserve"> </w:t>
      </w:r>
      <w:r w:rsidRPr="00623A50">
        <w:t>Zeitraums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an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bestimmten</w:t>
      </w:r>
      <w:r w:rsidR="00004731">
        <w:t xml:space="preserve"> </w:t>
      </w:r>
      <w:r w:rsidRPr="00623A50">
        <w:t>Tag</w:t>
      </w:r>
      <w:r w:rsidR="00004731">
        <w:t xml:space="preserve"> </w:t>
      </w:r>
      <w:r w:rsidRPr="00623A50">
        <w:t>verlieren.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sicherzustellen,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Mitarbeitende</w:t>
      </w:r>
      <w:r w:rsidR="00004731">
        <w:t xml:space="preserve"> </w:t>
      </w:r>
      <w:r w:rsidRPr="00623A50">
        <w:t>noch</w:t>
      </w:r>
      <w:r w:rsidR="00004731">
        <w:t xml:space="preserve"> </w:t>
      </w:r>
      <w:r w:rsidRPr="00623A50">
        <w:t>im</w:t>
      </w:r>
      <w:r w:rsidR="00004731">
        <w:t xml:space="preserve"> </w:t>
      </w:r>
      <w:r w:rsidRPr="00623A50">
        <w:t>Besitz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übergebenden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kann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Methodik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Bedarf</w:t>
      </w:r>
      <w:r w:rsidR="00004731">
        <w:t xml:space="preserve"> </w:t>
      </w:r>
      <w:r w:rsidRPr="00623A50">
        <w:t>präventiv</w:t>
      </w:r>
      <w:r w:rsidR="00004731">
        <w:t xml:space="preserve"> </w:t>
      </w:r>
      <w:r w:rsidRPr="00623A50">
        <w:t>angewendet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da</w:t>
      </w:r>
      <w:r w:rsidR="00004731">
        <w:t xml:space="preserve"> </w:t>
      </w:r>
      <w:r w:rsidRPr="00623A50">
        <w:t>nur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Zugriff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004731" w:rsidRPr="00623A50">
        <w:rPr>
          <w:rFonts w:eastAsia="Times New Roman" w:cstheme="minorHAnsi"/>
          <w:highlight w:val="yellow"/>
        </w:rPr>
        <w:t>&lt;Institution&gt;</w:t>
      </w:r>
      <w:r w:rsidR="00004731" w:rsidRPr="00623A50">
        <w:rPr>
          <w:rFonts w:eastAsia="Times New Roman" w:cstheme="minorHAnsi"/>
        </w:rPr>
        <w:t xml:space="preserve"> </w:t>
      </w:r>
      <w:r w:rsidRPr="00623A50">
        <w:t>eine</w:t>
      </w:r>
      <w:r w:rsidR="00004731">
        <w:t xml:space="preserve"> </w:t>
      </w:r>
      <w:r w:rsidRPr="00623A50">
        <w:t>Aktualisierung</w:t>
      </w:r>
      <w:r w:rsidR="00004731">
        <w:t xml:space="preserve"> </w:t>
      </w:r>
      <w:r w:rsidRPr="00623A50">
        <w:t>des</w:t>
      </w:r>
      <w:r w:rsidR="00004731">
        <w:t xml:space="preserve"> </w:t>
      </w:r>
      <w:r w:rsidRPr="00623A50">
        <w:t>Löschdatums</w:t>
      </w:r>
      <w:r w:rsidR="00004731">
        <w:t xml:space="preserve"> </w:t>
      </w:r>
      <w:r w:rsidRPr="00623A50">
        <w:t>ermöglicht.</w:t>
      </w:r>
    </w:p>
    <w:p w14:paraId="64CB2525" w14:textId="18C3DC0E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Konfigurationsoption</w:t>
      </w:r>
      <w:r w:rsidR="00004731">
        <w:t xml:space="preserve"> </w:t>
      </w:r>
      <w:r w:rsidRPr="00623A50">
        <w:t>für</w:t>
      </w:r>
      <w:r w:rsidR="00004731">
        <w:t xml:space="preserve"> </w:t>
      </w:r>
      <w:proofErr w:type="spellStart"/>
      <w:r w:rsidRPr="00623A50">
        <w:t>AirPrint</w:t>
      </w:r>
      <w:proofErr w:type="spellEnd"/>
      <w:r w:rsidR="00004731">
        <w:t xml:space="preserve"> </w:t>
      </w:r>
      <w:r w:rsidRPr="00623A50">
        <w:t>(SYS.3.2.3.A25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CA)</w:t>
      </w:r>
    </w:p>
    <w:p w14:paraId="605CFB85" w14:textId="49E88B49" w:rsidR="00623A50" w:rsidRPr="00623A50" w:rsidRDefault="00623A50" w:rsidP="00623A50">
      <w:r w:rsidRPr="00623A50">
        <w:t>Seitens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Firma</w:t>
      </w:r>
      <w:r w:rsidR="00004731">
        <w:t xml:space="preserve"> </w:t>
      </w:r>
      <w:r w:rsidRPr="00623A50">
        <w:t>Apple</w:t>
      </w:r>
      <w:r w:rsidR="00004731">
        <w:t xml:space="preserve"> </w:t>
      </w:r>
      <w:r w:rsidRPr="00623A50">
        <w:t>wurde</w:t>
      </w:r>
      <w:r w:rsidR="00004731">
        <w:t xml:space="preserve"> </w:t>
      </w:r>
      <w:r w:rsidRPr="00623A50">
        <w:t>die</w:t>
      </w:r>
      <w:r w:rsidR="00004731">
        <w:t xml:space="preserve"> </w:t>
      </w:r>
      <w:proofErr w:type="spellStart"/>
      <w:r w:rsidRPr="00623A50">
        <w:t>AirPrint</w:t>
      </w:r>
      <w:proofErr w:type="spellEnd"/>
      <w:r w:rsidRPr="00623A50">
        <w:t>-Funktionalität</w:t>
      </w:r>
      <w:r w:rsidR="00004731">
        <w:t xml:space="preserve"> </w:t>
      </w:r>
      <w:r w:rsidRPr="00623A50">
        <w:t>fest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eingebaut.</w:t>
      </w:r>
      <w:r w:rsidR="00004731">
        <w:t xml:space="preserve"> </w:t>
      </w:r>
      <w:r w:rsidRPr="00623A50">
        <w:t>Diese</w:t>
      </w:r>
      <w:r w:rsidR="00004731">
        <w:t xml:space="preserve"> </w:t>
      </w:r>
      <w:r w:rsidRPr="00623A50">
        <w:t>Funktion</w:t>
      </w:r>
      <w:r w:rsidR="00004731">
        <w:t xml:space="preserve"> </w:t>
      </w:r>
      <w:r w:rsidRPr="00623A50">
        <w:t>lässt</w:t>
      </w:r>
      <w:r w:rsidR="00004731">
        <w:t xml:space="preserve"> </w:t>
      </w:r>
      <w:r w:rsidRPr="00623A50">
        <w:t>sich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grundsätzlich</w:t>
      </w:r>
      <w:r w:rsidR="00004731">
        <w:t xml:space="preserve"> </w:t>
      </w:r>
      <w:r w:rsidRPr="00623A50">
        <w:t>einschalten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abschalten.</w:t>
      </w:r>
    </w:p>
    <w:p w14:paraId="6A29F98D" w14:textId="5F88AF6B" w:rsidR="00623A50" w:rsidRPr="00623A50" w:rsidRDefault="00623A50" w:rsidP="00623A50">
      <w:r w:rsidRPr="00623A50">
        <w:t>Freigegebene</w:t>
      </w:r>
      <w:r w:rsidR="00004731">
        <w:t xml:space="preserve"> </w:t>
      </w:r>
      <w:proofErr w:type="spellStart"/>
      <w:r w:rsidRPr="00623A50">
        <w:t>AirPrint</w:t>
      </w:r>
      <w:proofErr w:type="spellEnd"/>
      <w:r w:rsidRPr="00623A50">
        <w:t>-Drucker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ein</w:t>
      </w:r>
      <w:r w:rsidR="00004731">
        <w:t xml:space="preserve"> </w:t>
      </w:r>
      <w:r w:rsidRPr="00623A50">
        <w:t>Konfigurationsprofil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bereitzustellen.</w:t>
      </w:r>
      <w:r w:rsidR="00004731">
        <w:t xml:space="preserve"> </w:t>
      </w:r>
      <w:r w:rsidRPr="00623A50">
        <w:t>Um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vermeiden,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vertrauenswürdigen</w:t>
      </w:r>
      <w:r w:rsidR="00004731">
        <w:t xml:space="preserve"> </w:t>
      </w:r>
      <w:r w:rsidRPr="00623A50">
        <w:t>Druckern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ausgedruckt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sehr</w:t>
      </w:r>
      <w:r w:rsidR="00004731">
        <w:t xml:space="preserve"> </w:t>
      </w:r>
      <w:r w:rsidRPr="00623A50">
        <w:t>hohem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sicherzustellen,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stets</w:t>
      </w:r>
      <w:r w:rsidR="00004731">
        <w:t xml:space="preserve"> </w:t>
      </w:r>
      <w:r w:rsidRPr="00623A50">
        <w:t>alle</w:t>
      </w:r>
      <w:r w:rsidR="00004731">
        <w:t xml:space="preserve"> </w:t>
      </w:r>
      <w:r w:rsidRPr="00623A50">
        <w:t>Kommunikationsverbindungen</w:t>
      </w:r>
      <w:r w:rsidR="00004731">
        <w:t xml:space="preserve"> </w:t>
      </w:r>
      <w:r w:rsidRPr="00623A50">
        <w:t>über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Infrastruktursysteme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 w:rsidRPr="00623A50">
        <w:rPr>
          <w:rFonts w:eastAsia="Times New Roman" w:cstheme="minorHAnsi"/>
        </w:rPr>
        <w:t xml:space="preserve"> </w:t>
      </w:r>
      <w:r w:rsidRPr="00623A50">
        <w:t>geführt</w:t>
      </w:r>
      <w:r w:rsidR="00004731">
        <w:t xml:space="preserve"> </w:t>
      </w:r>
      <w:r w:rsidRPr="00623A50">
        <w:t>werden.</w:t>
      </w:r>
    </w:p>
    <w:p w14:paraId="67578710" w14:textId="44FB9093" w:rsidR="00623A50" w:rsidRPr="00623A50" w:rsidRDefault="00623A50" w:rsidP="00623A50">
      <w:pPr>
        <w:pStyle w:val="berschrift4"/>
      </w:pPr>
      <w:r w:rsidRPr="00623A50">
        <w:t>Keine</w:t>
      </w:r>
      <w:r w:rsidR="00004731">
        <w:t xml:space="preserve"> </w:t>
      </w:r>
      <w:r w:rsidRPr="00623A50">
        <w:t>Verbindung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Host-Systemen</w:t>
      </w:r>
      <w:r w:rsidR="00004731">
        <w:t xml:space="preserve"> </w:t>
      </w:r>
      <w:r w:rsidRPr="00623A50">
        <w:t>(SYS.3.2.3.A26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CIA)</w:t>
      </w:r>
    </w:p>
    <w:p w14:paraId="23E55FC9" w14:textId="3D293C99" w:rsidR="00623A50" w:rsidRPr="00623A50" w:rsidRDefault="00623A50" w:rsidP="00623A50">
      <w:r w:rsidRPr="00623A50">
        <w:t>Um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vermeiden,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unautorisiert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Notebooks,</w:t>
      </w:r>
      <w:r w:rsidR="00004731">
        <w:t xml:space="preserve"> </w:t>
      </w:r>
      <w:r w:rsidRPr="00623A50">
        <w:t>PCs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ähnlichen</w:t>
      </w:r>
      <w:r w:rsidR="00004731">
        <w:t xml:space="preserve"> </w:t>
      </w:r>
      <w:r w:rsidRPr="00623A50">
        <w:t>IT-Systemen</w:t>
      </w:r>
      <w:r w:rsidR="00004731">
        <w:t xml:space="preserve"> </w:t>
      </w:r>
      <w:r w:rsidRPr="00623A50">
        <w:t>verbunden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ihr</w:t>
      </w:r>
      <w:r w:rsidR="00004731">
        <w:t xml:space="preserve"> </w:t>
      </w:r>
      <w:r w:rsidRPr="00623A50">
        <w:t>Smartphone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Tablet</w:t>
      </w:r>
      <w:r w:rsidR="00004731">
        <w:t xml:space="preserve"> </w:t>
      </w:r>
      <w:r w:rsidRPr="00623A50">
        <w:t>ausschließlich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MDM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 w:rsidRPr="00623A50">
        <w:rPr>
          <w:rFonts w:eastAsia="Times New Roman" w:cstheme="minorHAnsi"/>
        </w:rPr>
        <w:t xml:space="preserve"> </w:t>
      </w:r>
      <w:r w:rsidRPr="00623A50">
        <w:t>verbinden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Dadurch</w:t>
      </w:r>
      <w:r w:rsidR="00004731">
        <w:t xml:space="preserve"> </w:t>
      </w:r>
      <w:r w:rsidRPr="00623A50">
        <w:t>wird</w:t>
      </w:r>
      <w:r w:rsidR="00004731">
        <w:t xml:space="preserve"> </w:t>
      </w:r>
      <w:r w:rsidRPr="00623A50">
        <w:t>garantiert,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lokalen</w:t>
      </w:r>
      <w:r w:rsidR="00004731">
        <w:t xml:space="preserve"> </w:t>
      </w:r>
      <w:r w:rsidRPr="00623A50">
        <w:t>Datensicherungen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iTunes,</w:t>
      </w:r>
      <w:r w:rsidR="00004731">
        <w:t xml:space="preserve"> </w:t>
      </w:r>
      <w:r w:rsidRPr="00623A50">
        <w:t>Finder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ähnlichen</w:t>
      </w:r>
      <w:r w:rsidR="00004731">
        <w:t xml:space="preserve"> </w:t>
      </w:r>
      <w:r w:rsidRPr="00623A50">
        <w:lastRenderedPageBreak/>
        <w:t>Programmen</w:t>
      </w:r>
      <w:r w:rsidR="00004731">
        <w:t xml:space="preserve"> </w:t>
      </w:r>
      <w:r w:rsidRPr="00623A50">
        <w:t>erstellt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Zusätzlich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hierdurch</w:t>
      </w:r>
      <w:r w:rsidR="00004731">
        <w:t xml:space="preserve"> </w:t>
      </w:r>
      <w:r w:rsidRPr="00623A50">
        <w:t>Angriffe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Zuhilfenahme</w:t>
      </w:r>
      <w:r w:rsidR="00004731">
        <w:t xml:space="preserve"> </w:t>
      </w:r>
      <w:r w:rsidRPr="00623A50">
        <w:t>forensischer</w:t>
      </w:r>
      <w:r w:rsidR="00004731">
        <w:t xml:space="preserve"> </w:t>
      </w:r>
      <w:r w:rsidRPr="00623A50">
        <w:t>Mittel</w:t>
      </w:r>
      <w:r w:rsidR="00004731">
        <w:t xml:space="preserve"> </w:t>
      </w:r>
      <w:r w:rsidRPr="00623A50">
        <w:t>stark</w:t>
      </w:r>
      <w:r w:rsidR="00004731">
        <w:t xml:space="preserve"> </w:t>
      </w:r>
      <w:r w:rsidRPr="00623A50">
        <w:t>erschwert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komplett</w:t>
      </w:r>
      <w:r w:rsidR="00004731">
        <w:t xml:space="preserve"> </w:t>
      </w:r>
      <w:r w:rsidRPr="00623A50">
        <w:t>verhindert.</w:t>
      </w:r>
    </w:p>
    <w:p w14:paraId="319855DF" w14:textId="77777777" w:rsidR="00623A50" w:rsidRPr="00623A50" w:rsidRDefault="00623A50" w:rsidP="00623A50">
      <w:pPr>
        <w:pStyle w:val="berschrift3"/>
      </w:pPr>
      <w:bookmarkStart w:id="33" w:name="_Toc81034696"/>
      <w:r w:rsidRPr="00623A50">
        <w:t>Android</w:t>
      </w:r>
      <w:bookmarkEnd w:id="33"/>
    </w:p>
    <w:p w14:paraId="3C231A2A" w14:textId="07683704" w:rsidR="00623A50" w:rsidRPr="00623A50" w:rsidRDefault="00623A50" w:rsidP="00623A50">
      <w:pPr>
        <w:pStyle w:val="berschrift4"/>
      </w:pPr>
      <w:r w:rsidRPr="00623A50">
        <w:t>Einsatz</w:t>
      </w:r>
      <w:r w:rsidR="00004731">
        <w:t xml:space="preserve"> </w:t>
      </w:r>
      <w:r w:rsidRPr="00623A50">
        <w:t>eines</w:t>
      </w:r>
      <w:r w:rsidR="00004731">
        <w:t xml:space="preserve"> </w:t>
      </w:r>
      <w:r w:rsidRPr="00623A50">
        <w:t>Produkts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Schadsoftware</w:t>
      </w:r>
      <w:r w:rsidR="00004731">
        <w:t xml:space="preserve"> </w:t>
      </w:r>
      <w:r w:rsidRPr="00623A50">
        <w:t>(SYS.3.2.4.A6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CA)</w:t>
      </w:r>
    </w:p>
    <w:p w14:paraId="29AF820B" w14:textId="7EDA045B" w:rsidR="00623A50" w:rsidRPr="00623A50" w:rsidRDefault="00623A50" w:rsidP="00623A50">
      <w:r w:rsidRPr="00623A50">
        <w:t>Alle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Android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etablierten</w:t>
      </w:r>
      <w:r w:rsidR="00004731">
        <w:t xml:space="preserve"> </w:t>
      </w:r>
      <w:r w:rsidRPr="00623A50">
        <w:t>Malware-Protection</w:t>
      </w:r>
      <w:r w:rsidR="00004731">
        <w:t xml:space="preserve"> </w:t>
      </w:r>
      <w:r w:rsidRPr="00623A50">
        <w:t>Infrastrukturen</w:t>
      </w:r>
      <w:r w:rsidR="00004731">
        <w:t xml:space="preserve"> </w:t>
      </w:r>
      <w:r w:rsidRPr="00623A50">
        <w:t>der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 w:rsidRPr="00623A50">
        <w:rPr>
          <w:rFonts w:eastAsia="Times New Roman" w:cstheme="minorHAnsi"/>
        </w:rPr>
        <w:t xml:space="preserve"> </w:t>
      </w:r>
      <w:r w:rsidRPr="00623A50">
        <w:t>zu</w:t>
      </w:r>
      <w:r w:rsidR="00004731">
        <w:t xml:space="preserve"> </w:t>
      </w:r>
      <w:r w:rsidRPr="00623A50">
        <w:t>integrieren.</w:t>
      </w:r>
    </w:p>
    <w:p w14:paraId="4D1CB018" w14:textId="2B7F655C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unter</w:t>
      </w:r>
      <w:r w:rsidR="00004731">
        <w:t xml:space="preserve"> </w:t>
      </w:r>
      <w:r w:rsidRPr="00623A50">
        <w:t>bestimmten</w:t>
      </w:r>
      <w:r w:rsidR="00004731">
        <w:t xml:space="preserve"> </w:t>
      </w:r>
      <w:r w:rsidRPr="00623A50">
        <w:t>Umständen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nicht</w:t>
      </w:r>
      <w:r w:rsidR="00004731">
        <w:t xml:space="preserve"> </w:t>
      </w:r>
      <w:r w:rsidRPr="00623A50">
        <w:t>möglich</w:t>
      </w:r>
      <w:r w:rsidR="00004731">
        <w:t xml:space="preserve"> </w:t>
      </w:r>
      <w:r w:rsidRPr="00623A50">
        <w:t>ist,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sicherzustellen,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Schadsoftware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diesem</w:t>
      </w:r>
      <w:r w:rsidR="00004731">
        <w:t xml:space="preserve"> </w:t>
      </w:r>
      <w:r w:rsidRPr="00623A50">
        <w:t>Gerät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entsprechende</w:t>
      </w:r>
      <w:r w:rsidR="00004731">
        <w:t xml:space="preserve"> </w:t>
      </w:r>
      <w:r w:rsidRPr="00623A50">
        <w:t>Anwendung</w:t>
      </w:r>
      <w:r w:rsidR="00004731">
        <w:t xml:space="preserve"> </w:t>
      </w:r>
      <w:r w:rsidRPr="00623A50">
        <w:t>installiert</w:t>
      </w:r>
      <w:r w:rsidR="00004731">
        <w:t xml:space="preserve"> </w:t>
      </w:r>
      <w:r w:rsidRPr="00623A50">
        <w:t>wurde.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Software</w:t>
      </w:r>
      <w:r w:rsidR="00004731">
        <w:t xml:space="preserve"> </w:t>
      </w:r>
      <w:r w:rsidRPr="00623A50">
        <w:t>eingesetzt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unabhängigen</w:t>
      </w:r>
      <w:r w:rsidR="00004731">
        <w:t xml:space="preserve"> </w:t>
      </w:r>
      <w:r w:rsidRPr="00623A50">
        <w:t>Tests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„sehr</w:t>
      </w:r>
      <w:r w:rsidR="00004731">
        <w:t xml:space="preserve"> </w:t>
      </w:r>
      <w:r w:rsidRPr="00623A50">
        <w:t>gut“</w:t>
      </w:r>
      <w:r w:rsidR="00004731">
        <w:t xml:space="preserve"> </w:t>
      </w:r>
      <w:r w:rsidRPr="00623A50">
        <w:t>bewertet</w:t>
      </w:r>
      <w:r w:rsidR="00004731">
        <w:t xml:space="preserve"> </w:t>
      </w:r>
      <w:r w:rsidRPr="00623A50">
        <w:t>wurde.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lokal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Gerät</w:t>
      </w:r>
      <w:r w:rsidR="00004731">
        <w:t xml:space="preserve"> </w:t>
      </w:r>
      <w:r w:rsidRPr="00623A50">
        <w:t>installierte</w:t>
      </w:r>
      <w:r w:rsidR="00004731">
        <w:t xml:space="preserve"> </w:t>
      </w:r>
      <w:r w:rsidRPr="00623A50">
        <w:t>Software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gemäß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etablierten</w:t>
      </w:r>
      <w:r w:rsidR="00004731">
        <w:t xml:space="preserve"> </w:t>
      </w:r>
      <w:r w:rsidRPr="00623A50">
        <w:t>Patch-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Änderungsmanagement</w:t>
      </w:r>
      <w:r w:rsidR="00004731">
        <w:t xml:space="preserve"> </w:t>
      </w:r>
      <w:r w:rsidRPr="00623A50">
        <w:t>immer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aktuellen</w:t>
      </w:r>
      <w:r w:rsidR="00004731">
        <w:t xml:space="preserve"> </w:t>
      </w:r>
      <w:r w:rsidRPr="00623A50">
        <w:t>Stand</w:t>
      </w:r>
      <w:r w:rsidR="00004731">
        <w:t xml:space="preserve"> </w:t>
      </w:r>
      <w:r w:rsidRPr="00623A50">
        <w:t>gehalten.</w:t>
      </w:r>
    </w:p>
    <w:p w14:paraId="609C693A" w14:textId="486A179B" w:rsidR="00623A50" w:rsidRPr="00623A50" w:rsidRDefault="00623A50" w:rsidP="00623A50">
      <w:pPr>
        <w:pStyle w:val="berschrift4"/>
      </w:pPr>
      <w:r w:rsidRPr="00623A50">
        <w:t>Verwendung</w:t>
      </w:r>
      <w:r w:rsidR="00004731">
        <w:t xml:space="preserve"> </w:t>
      </w:r>
      <w:r w:rsidRPr="00623A50">
        <w:t>einer</w:t>
      </w:r>
      <w:r w:rsidR="00004731">
        <w:t xml:space="preserve"> </w:t>
      </w:r>
      <w:r w:rsidRPr="00623A50">
        <w:t>Firewall</w:t>
      </w:r>
      <w:r w:rsidR="00004731">
        <w:t xml:space="preserve"> </w:t>
      </w:r>
      <w:r w:rsidRPr="00623A50">
        <w:t>(SYS.3.2.4.A7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CA)</w:t>
      </w:r>
    </w:p>
    <w:p w14:paraId="6B7DAE1C" w14:textId="2DC55E6D" w:rsidR="00623A50" w:rsidRPr="00623A50" w:rsidRDefault="00623A50" w:rsidP="00623A50">
      <w:r w:rsidRPr="00623A50">
        <w:t>Auf</w:t>
      </w:r>
      <w:r w:rsidR="00004731">
        <w:t xml:space="preserve"> </w:t>
      </w:r>
      <w:r w:rsidRPr="00623A50">
        <w:t>allen</w:t>
      </w:r>
      <w:r w:rsidR="00004731">
        <w:t xml:space="preserve"> </w:t>
      </w:r>
      <w:r w:rsidRPr="00623A50">
        <w:t>Smartphones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Tablets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Betriebssystem</w:t>
      </w:r>
      <w:r w:rsidR="00004731">
        <w:t xml:space="preserve"> </w:t>
      </w:r>
      <w:r w:rsidRPr="00623A50">
        <w:t>Android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erhöhtem</w:t>
      </w:r>
      <w:r w:rsidR="00004731">
        <w:t xml:space="preserve"> </w:t>
      </w:r>
      <w:r w:rsidRPr="00623A50">
        <w:t>Schutzbedarf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Firewall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installieren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aktivieren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das</w:t>
      </w:r>
      <w:r w:rsidR="00004731">
        <w:t xml:space="preserve"> </w:t>
      </w:r>
      <w:r w:rsidRPr="00623A50">
        <w:t>Gerät</w:t>
      </w:r>
      <w:r w:rsidR="00004731">
        <w:t xml:space="preserve"> </w:t>
      </w:r>
      <w:r w:rsidRPr="00623A50">
        <w:t>permanent</w:t>
      </w:r>
      <w:r w:rsidR="00004731">
        <w:t xml:space="preserve"> </w:t>
      </w:r>
      <w:r w:rsidRPr="00623A50">
        <w:t>in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bereits</w:t>
      </w:r>
      <w:r w:rsidR="00004731">
        <w:t xml:space="preserve"> </w:t>
      </w:r>
      <w:r w:rsidRPr="00623A50">
        <w:t>etablierten</w:t>
      </w:r>
      <w:r w:rsidR="00004731">
        <w:t xml:space="preserve"> </w:t>
      </w:r>
      <w:r w:rsidRPr="00623A50">
        <w:t>Security</w:t>
      </w:r>
      <w:r w:rsidR="00004731">
        <w:t xml:space="preserve"> </w:t>
      </w:r>
      <w:r w:rsidRPr="00623A50">
        <w:t>Infrastrukturen</w:t>
      </w:r>
      <w:r w:rsidR="00004731">
        <w:t xml:space="preserve"> </w:t>
      </w:r>
      <w:r w:rsidRPr="00623A50">
        <w:t>(Firewall,</w:t>
      </w:r>
      <w:r w:rsidR="00004731">
        <w:t xml:space="preserve"> </w:t>
      </w:r>
      <w:r w:rsidRPr="00623A50">
        <w:t>Intrusion</w:t>
      </w:r>
      <w:r w:rsidR="00004731">
        <w:t xml:space="preserve"> </w:t>
      </w:r>
      <w:proofErr w:type="spellStart"/>
      <w:r w:rsidRPr="00623A50">
        <w:t>Detection</w:t>
      </w:r>
      <w:proofErr w:type="spellEnd"/>
      <w:r w:rsidR="00004731">
        <w:t xml:space="preserve"> </w:t>
      </w:r>
      <w:r w:rsidRPr="00623A50">
        <w:t>System,</w:t>
      </w:r>
      <w:r w:rsidR="00004731">
        <w:t xml:space="preserve"> </w:t>
      </w:r>
      <w:r w:rsidRPr="00623A50">
        <w:t>Intrusion</w:t>
      </w:r>
      <w:r w:rsidR="00004731">
        <w:t xml:space="preserve"> </w:t>
      </w:r>
      <w:proofErr w:type="spellStart"/>
      <w:r w:rsidRPr="00623A50">
        <w:t>Prevention</w:t>
      </w:r>
      <w:proofErr w:type="spellEnd"/>
      <w:r w:rsidR="00004731">
        <w:t xml:space="preserve"> </w:t>
      </w:r>
      <w:r w:rsidRPr="00623A50">
        <w:t>System,</w:t>
      </w:r>
      <w:r w:rsidR="00004731">
        <w:t xml:space="preserve"> </w:t>
      </w:r>
      <w:r w:rsidRPr="00623A50">
        <w:t>etc.)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integrieren.</w:t>
      </w:r>
    </w:p>
    <w:p w14:paraId="4F8D526B" w14:textId="77777777" w:rsidR="00623A50" w:rsidRPr="00623A50" w:rsidRDefault="00623A50" w:rsidP="00623A50">
      <w:pPr>
        <w:pStyle w:val="berschrift3"/>
      </w:pPr>
      <w:bookmarkStart w:id="34" w:name="_Toc81034697"/>
      <w:r w:rsidRPr="00623A50">
        <w:t>Wechseldatenträger</w:t>
      </w:r>
      <w:bookmarkEnd w:id="34"/>
    </w:p>
    <w:p w14:paraId="7B9FC296" w14:textId="4B7DE860" w:rsidR="00623A50" w:rsidRPr="00623A50" w:rsidRDefault="00623A50" w:rsidP="00623A50">
      <w:pPr>
        <w:pStyle w:val="berschrift4"/>
      </w:pPr>
      <w:r w:rsidRPr="00623A50">
        <w:t>Datenträgerverschlüsselung</w:t>
      </w:r>
      <w:r w:rsidR="00004731">
        <w:t xml:space="preserve"> </w:t>
      </w:r>
      <w:r w:rsidRPr="00623A50">
        <w:t>(SYS.4.5.A10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CI)</w:t>
      </w:r>
    </w:p>
    <w:p w14:paraId="3AF8EE07" w14:textId="2786B854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Kundendaten</w:t>
      </w:r>
      <w:r w:rsidR="00004731">
        <w:t xml:space="preserve"> </w:t>
      </w:r>
      <w:r w:rsidRPr="00623A50">
        <w:t>gespeichert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vollständig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verschlüsseln.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hierfür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intern</w:t>
      </w:r>
      <w:r w:rsidR="00004731">
        <w:t xml:space="preserve"> </w:t>
      </w:r>
      <w:r w:rsidRPr="00623A50">
        <w:t>freigegebenen</w:t>
      </w:r>
      <w:r w:rsidR="00004731">
        <w:t xml:space="preserve"> </w:t>
      </w:r>
      <w:r w:rsidRPr="00623A50">
        <w:t>Verschlüsselungsverfahren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verwenden.</w:t>
      </w:r>
    </w:p>
    <w:p w14:paraId="7AD04DFE" w14:textId="48B1C6D2" w:rsidR="00623A50" w:rsidRPr="00623A50" w:rsidRDefault="00623A50" w:rsidP="00623A50">
      <w:pPr>
        <w:pStyle w:val="berschrift4"/>
      </w:pPr>
      <w:r w:rsidRPr="00623A50">
        <w:t>Integritätsschutz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Checksummen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digitale</w:t>
      </w:r>
      <w:r w:rsidR="00004731">
        <w:t xml:space="preserve"> </w:t>
      </w:r>
      <w:r w:rsidRPr="00623A50">
        <w:t>Signaturen</w:t>
      </w:r>
      <w:r w:rsidR="00004731">
        <w:t xml:space="preserve"> </w:t>
      </w:r>
      <w:r w:rsidRPr="00623A50">
        <w:t>(SYS.4.5.A11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I)</w:t>
      </w:r>
    </w:p>
    <w:p w14:paraId="244D061B" w14:textId="765A3B9D" w:rsidR="00623A50" w:rsidRPr="00623A50" w:rsidRDefault="00623A50" w:rsidP="00623A50">
      <w:r w:rsidRPr="00623A50">
        <w:t>Um</w:t>
      </w:r>
      <w:r w:rsidR="00004731">
        <w:t xml:space="preserve"> </w:t>
      </w:r>
      <w:r w:rsidRPr="00623A50">
        <w:t>beim</w:t>
      </w:r>
      <w:r w:rsidR="00004731">
        <w:t xml:space="preserve"> </w:t>
      </w:r>
      <w:r w:rsidRPr="00623A50">
        <w:t>Datenaustausch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Integrität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sicherzustellen,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Verfahren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gegen</w:t>
      </w:r>
      <w:r w:rsidR="00004731">
        <w:t xml:space="preserve"> </w:t>
      </w:r>
      <w:r w:rsidRPr="00623A50">
        <w:t>zufällige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vorsätzliche</w:t>
      </w:r>
      <w:r w:rsidR="00004731">
        <w:t xml:space="preserve"> </w:t>
      </w:r>
      <w:r w:rsidRPr="00623A50">
        <w:t>Veränderungen</w:t>
      </w:r>
      <w:r w:rsidR="00004731">
        <w:t xml:space="preserve"> </w:t>
      </w:r>
      <w:r w:rsidRPr="00623A50">
        <w:t>einzusetzen.</w:t>
      </w:r>
      <w:r w:rsidR="00004731">
        <w:t xml:space="preserve"> </w:t>
      </w:r>
      <w:r w:rsidRPr="00623A50">
        <w:t>Dies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bspw.</w:t>
      </w:r>
      <w:r w:rsidR="00004731">
        <w:t xml:space="preserve"> </w:t>
      </w:r>
      <w:r w:rsidRPr="00623A50">
        <w:t>möglich</w:t>
      </w:r>
      <w:r w:rsidR="00004731">
        <w:t xml:space="preserve"> </w:t>
      </w:r>
      <w:r w:rsidRPr="00623A50">
        <w:t>mittels</w:t>
      </w:r>
      <w:r w:rsidR="00004731">
        <w:t xml:space="preserve"> </w:t>
      </w:r>
      <w:r w:rsidRPr="00623A50">
        <w:t>Checksummen-Verfahren,</w:t>
      </w:r>
      <w:r w:rsidR="00004731">
        <w:t xml:space="preserve"> </w:t>
      </w:r>
      <w:r w:rsidRPr="00623A50">
        <w:t>fehlerkorrigierende</w:t>
      </w:r>
      <w:r w:rsidR="00004731">
        <w:t xml:space="preserve"> </w:t>
      </w:r>
      <w:r w:rsidRPr="00623A50">
        <w:t>Codes,</w:t>
      </w:r>
      <w:r w:rsidR="00004731">
        <w:t xml:space="preserve"> </w:t>
      </w:r>
      <w:r w:rsidRPr="00623A50">
        <w:t>Message</w:t>
      </w:r>
      <w:r w:rsidR="00004731">
        <w:t xml:space="preserve"> </w:t>
      </w:r>
      <w:r w:rsidRPr="00623A50">
        <w:t>Authentication</w:t>
      </w:r>
      <w:r w:rsidR="00004731">
        <w:t xml:space="preserve"> </w:t>
      </w:r>
      <w:r w:rsidRPr="00623A50">
        <w:t>Code</w:t>
      </w:r>
      <w:r w:rsidR="00004731">
        <w:t xml:space="preserve"> </w:t>
      </w:r>
      <w:r w:rsidRPr="00623A50">
        <w:t>(MAC)</w:t>
      </w:r>
      <w:r w:rsidR="00004731">
        <w:t xml:space="preserve"> </w:t>
      </w:r>
      <w:r w:rsidRPr="00623A50">
        <w:t>oder</w:t>
      </w:r>
      <w:r w:rsidR="00004731">
        <w:t xml:space="preserve"> </w:t>
      </w:r>
      <w:r w:rsidRPr="00623A50">
        <w:t>digitale</w:t>
      </w:r>
      <w:r w:rsidR="00004731">
        <w:t xml:space="preserve"> </w:t>
      </w:r>
      <w:r w:rsidRPr="00623A50">
        <w:t>Signaturen.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Verfahren</w:t>
      </w:r>
      <w:r w:rsidR="00004731">
        <w:t xml:space="preserve"> </w:t>
      </w:r>
      <w:r w:rsidRPr="00623A50">
        <w:t>zum</w:t>
      </w:r>
      <w:r w:rsidR="00004731">
        <w:t xml:space="preserve"> </w:t>
      </w:r>
      <w:r w:rsidRPr="00623A50">
        <w:t>Schutz</w:t>
      </w:r>
      <w:r w:rsidR="00004731">
        <w:t xml:space="preserve"> </w:t>
      </w:r>
      <w:r w:rsidRPr="00623A50">
        <w:t>vor</w:t>
      </w:r>
      <w:r w:rsidR="00004731">
        <w:t xml:space="preserve"> </w:t>
      </w:r>
      <w:r w:rsidRPr="00623A50">
        <w:t>Veränderungen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aktuellen</w:t>
      </w:r>
      <w:r w:rsidR="00004731">
        <w:t xml:space="preserve"> </w:t>
      </w:r>
      <w:r w:rsidRPr="00623A50">
        <w:t>Stand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Technik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halten.</w:t>
      </w:r>
    </w:p>
    <w:p w14:paraId="39F004F6" w14:textId="6FD06990" w:rsidR="00623A50" w:rsidRPr="00623A50" w:rsidRDefault="00623A50" w:rsidP="00623A50">
      <w:pPr>
        <w:pStyle w:val="berschrift4"/>
      </w:pPr>
      <w:r w:rsidRPr="00623A50">
        <w:t>Sichere</w:t>
      </w:r>
      <w:r w:rsidR="00004731">
        <w:t xml:space="preserve"> </w:t>
      </w:r>
      <w:r w:rsidRPr="00623A50">
        <w:t>Versandart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Verpackung</w:t>
      </w:r>
      <w:r w:rsidR="00004731">
        <w:t xml:space="preserve"> </w:t>
      </w:r>
      <w:r w:rsidRPr="00623A50">
        <w:t>(SYS.4.5.A14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C)</w:t>
      </w:r>
    </w:p>
    <w:p w14:paraId="47FB3253" w14:textId="6FEF4FEA" w:rsidR="00623A50" w:rsidRPr="00623A50" w:rsidRDefault="00623A50" w:rsidP="00623A50">
      <w:r w:rsidRPr="00623A50">
        <w:t>Die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 w:rsidRPr="00623A50">
        <w:rPr>
          <w:rFonts w:eastAsia="Times New Roman" w:cstheme="minorHAnsi"/>
        </w:rPr>
        <w:t xml:space="preserve"> </w:t>
      </w:r>
      <w:r w:rsidRPr="00623A50">
        <w:t>sollte</w:t>
      </w:r>
      <w:r w:rsidR="00004731">
        <w:t xml:space="preserve"> </w:t>
      </w:r>
      <w:r w:rsidRPr="00623A50">
        <w:t>überprüfen,</w:t>
      </w:r>
      <w:r w:rsidR="00004731">
        <w:t xml:space="preserve"> </w:t>
      </w:r>
      <w:r w:rsidRPr="00623A50">
        <w:t>wie</w:t>
      </w:r>
      <w:r w:rsidR="00004731">
        <w:t xml:space="preserve"> </w:t>
      </w:r>
      <w:r w:rsidRPr="00623A50">
        <w:t>vertrauliche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Versand</w:t>
      </w:r>
      <w:r w:rsidR="00004731">
        <w:t xml:space="preserve"> </w:t>
      </w:r>
      <w:r w:rsidRPr="00623A50">
        <w:t>angemessen</w:t>
      </w:r>
      <w:r w:rsidR="00004731">
        <w:t xml:space="preserve"> </w:t>
      </w:r>
      <w:r w:rsidRPr="00623A50">
        <w:t>geschützt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können.</w:t>
      </w:r>
      <w:r w:rsidR="00004731">
        <w:t xml:space="preserve"> </w:t>
      </w:r>
      <w:r w:rsidRPr="00623A50">
        <w:t>Sofern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durch</w:t>
      </w:r>
      <w:r w:rsidR="00004731">
        <w:t xml:space="preserve"> </w:t>
      </w:r>
      <w:r w:rsidRPr="00623A50">
        <w:t>Mitarbeitende</w:t>
      </w:r>
      <w:r w:rsidR="00004731">
        <w:t xml:space="preserve"> </w:t>
      </w:r>
      <w:r w:rsidRPr="00623A50">
        <w:t>versendet</w:t>
      </w:r>
      <w:r w:rsidR="00004731">
        <w:t xml:space="preserve"> </w:t>
      </w:r>
      <w:r w:rsidRPr="00623A50">
        <w:t>werden,</w:t>
      </w:r>
      <w:r w:rsidR="00004731">
        <w:t xml:space="preserve"> </w:t>
      </w:r>
      <w:r w:rsidRPr="00623A50">
        <w:t>sind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so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kennzeichnen,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Absender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Empfänger</w:t>
      </w:r>
      <w:r w:rsidR="00004731">
        <w:t xml:space="preserve"> </w:t>
      </w:r>
      <w:r w:rsidRPr="00623A50">
        <w:t>sofort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identifizieren</w:t>
      </w:r>
      <w:r w:rsidR="00004731">
        <w:t xml:space="preserve"> </w:t>
      </w:r>
      <w:r w:rsidRPr="00623A50">
        <w:t>ist.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Kennzeichnung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Datenträger</w:t>
      </w:r>
      <w:r w:rsidR="00004731">
        <w:t xml:space="preserve"> </w:t>
      </w:r>
      <w:r w:rsidRPr="00623A50">
        <w:t>bzw.</w:t>
      </w:r>
      <w:r w:rsidR="00004731">
        <w:t xml:space="preserve"> </w:t>
      </w:r>
      <w:r w:rsidRPr="00623A50">
        <w:t>deren</w:t>
      </w:r>
      <w:r w:rsidR="00004731">
        <w:t xml:space="preserve"> </w:t>
      </w:r>
      <w:r w:rsidRPr="00623A50">
        <w:t>Verpackung</w:t>
      </w:r>
      <w:r w:rsidR="00004731">
        <w:t xml:space="preserve"> </w:t>
      </w:r>
      <w:r w:rsidRPr="00623A50">
        <w:t>muss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den</w:t>
      </w:r>
      <w:r w:rsidR="00004731">
        <w:t xml:space="preserve"> </w:t>
      </w:r>
      <w:r w:rsidRPr="00623A50">
        <w:t>Empfänger</w:t>
      </w:r>
      <w:r w:rsidR="00004731">
        <w:t xml:space="preserve"> </w:t>
      </w:r>
      <w:r w:rsidRPr="00623A50">
        <w:t>eindeutig</w:t>
      </w:r>
      <w:r w:rsidR="00004731">
        <w:t xml:space="preserve"> </w:t>
      </w:r>
      <w:r w:rsidRPr="00623A50">
        <w:t>sein.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Kennzeichnung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Datenträgern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vertraulichen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darf</w:t>
      </w:r>
      <w:r w:rsidR="00004731">
        <w:t xml:space="preserve"> </w:t>
      </w:r>
      <w:r w:rsidRPr="00623A50">
        <w:t>für</w:t>
      </w:r>
      <w:r w:rsidR="00004731">
        <w:t xml:space="preserve"> </w:t>
      </w:r>
      <w:r w:rsidRPr="00623A50">
        <w:t>Außenstehende</w:t>
      </w:r>
      <w:r w:rsidR="00004731">
        <w:t xml:space="preserve"> </w:t>
      </w:r>
      <w:r w:rsidRPr="00623A50">
        <w:t>keine</w:t>
      </w:r>
      <w:r w:rsidR="00004731">
        <w:t xml:space="preserve"> </w:t>
      </w:r>
      <w:r w:rsidRPr="00623A50">
        <w:t>Rückschlüsse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Art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Inhalte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Informationen</w:t>
      </w:r>
      <w:r w:rsidR="00004731">
        <w:t xml:space="preserve"> </w:t>
      </w:r>
      <w:r w:rsidRPr="00623A50">
        <w:t>zulassen.</w:t>
      </w:r>
      <w:r w:rsidR="00004731">
        <w:t xml:space="preserve"> </w:t>
      </w:r>
      <w:r w:rsidRPr="00623A50">
        <w:t>Die</w:t>
      </w:r>
      <w:r w:rsidR="00004731">
        <w:t xml:space="preserve"> </w:t>
      </w:r>
      <w:r w:rsidRPr="00623A50">
        <w:t>Mitarbeitenden</w:t>
      </w:r>
      <w:r w:rsidR="00004731">
        <w:t xml:space="preserve"> </w:t>
      </w:r>
      <w:r w:rsidRPr="00623A50">
        <w:t>sollten</w:t>
      </w:r>
      <w:r w:rsidR="00004731">
        <w:t xml:space="preserve"> </w:t>
      </w:r>
      <w:r w:rsidRPr="00623A50">
        <w:t>Versandmaterial</w:t>
      </w:r>
      <w:r w:rsidR="00004731">
        <w:t xml:space="preserve"> </w:t>
      </w:r>
      <w:r w:rsidRPr="00623A50">
        <w:t>verwenden,</w:t>
      </w:r>
      <w:r w:rsidR="00004731">
        <w:t xml:space="preserve"> </w:t>
      </w:r>
      <w:r w:rsidRPr="00623A50">
        <w:t>welche</w:t>
      </w:r>
      <w:r w:rsidR="00004731">
        <w:t xml:space="preserve"> </w:t>
      </w:r>
      <w:r w:rsidRPr="00623A50">
        <w:t>es</w:t>
      </w:r>
      <w:r w:rsidR="00004731">
        <w:t xml:space="preserve"> </w:t>
      </w:r>
      <w:r w:rsidRPr="00623A50">
        <w:t>dem</w:t>
      </w:r>
      <w:r w:rsidR="00004731">
        <w:t xml:space="preserve"> </w:t>
      </w:r>
      <w:r w:rsidRPr="00623A50">
        <w:t>Empfänger</w:t>
      </w:r>
      <w:r w:rsidR="00004731">
        <w:t xml:space="preserve"> </w:t>
      </w:r>
      <w:r w:rsidRPr="00623A50">
        <w:t>erleichtert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Manipulation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erkennen.</w:t>
      </w:r>
    </w:p>
    <w:p w14:paraId="0AC675A5" w14:textId="4B8D1B74" w:rsidR="00623A50" w:rsidRPr="00623A50" w:rsidRDefault="00623A50" w:rsidP="00623A50">
      <w:pPr>
        <w:pStyle w:val="berschrift4"/>
      </w:pPr>
      <w:r w:rsidRPr="00623A50">
        <w:lastRenderedPageBreak/>
        <w:t>Zertifizierte</w:t>
      </w:r>
      <w:r w:rsidR="00004731">
        <w:t xml:space="preserve"> </w:t>
      </w:r>
      <w:r w:rsidRPr="00623A50">
        <w:t>Produkte</w:t>
      </w:r>
      <w:r w:rsidR="00004731">
        <w:t xml:space="preserve"> </w:t>
      </w:r>
      <w:r w:rsidRPr="00623A50">
        <w:t>(SYS.4.5.A15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CI)</w:t>
      </w:r>
    </w:p>
    <w:p w14:paraId="7A9BE619" w14:textId="4E5EB40E" w:rsidR="00623A50" w:rsidRPr="00623A50" w:rsidRDefault="00623A50" w:rsidP="00623A50">
      <w:r w:rsidRPr="00623A50">
        <w:t>Sofern</w:t>
      </w:r>
      <w:r w:rsidR="00004731">
        <w:t xml:space="preserve"> </w:t>
      </w:r>
      <w:r w:rsidRPr="00623A50">
        <w:t>vertraglich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Kunden</w:t>
      </w:r>
      <w:r w:rsidR="00004731">
        <w:t xml:space="preserve"> </w:t>
      </w:r>
      <w:r w:rsidRPr="00623A50">
        <w:t>vereinbart</w:t>
      </w:r>
      <w:r w:rsidR="00D7534C">
        <w:t>,</w:t>
      </w:r>
      <w:r w:rsidR="00004731">
        <w:t xml:space="preserve"> </w:t>
      </w:r>
      <w:r w:rsidRPr="00623A50">
        <w:t>verwendet</w:t>
      </w:r>
      <w:r w:rsidR="00004731">
        <w:t xml:space="preserve"> </w:t>
      </w:r>
      <w:r w:rsidRPr="00623A50">
        <w:t>die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 w:rsidRPr="00623A50">
        <w:rPr>
          <w:rFonts w:eastAsia="Times New Roman" w:cstheme="minorHAnsi"/>
        </w:rPr>
        <w:t xml:space="preserve"> </w:t>
      </w:r>
      <w:r w:rsidRPr="00623A50">
        <w:t>nur</w:t>
      </w:r>
      <w:r w:rsidR="00004731">
        <w:t xml:space="preserve"> </w:t>
      </w:r>
      <w:r w:rsidRPr="00623A50">
        <w:t>zertifizierte</w:t>
      </w:r>
      <w:r w:rsidR="00004731">
        <w:t xml:space="preserve"> </w:t>
      </w:r>
      <w:r w:rsidRPr="00623A50">
        <w:t>Wechseldatenträger.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der</w:t>
      </w:r>
      <w:r w:rsidR="00004731">
        <w:t xml:space="preserve"> </w:t>
      </w:r>
      <w:r w:rsidRPr="00623A50">
        <w:t>Beschaffung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zertifizierten</w:t>
      </w:r>
      <w:r w:rsidR="00004731">
        <w:t xml:space="preserve"> </w:t>
      </w:r>
      <w:r w:rsidRPr="00623A50">
        <w:t>Wechseldatenträgern</w:t>
      </w:r>
      <w:r w:rsidR="00004731">
        <w:t xml:space="preserve"> </w:t>
      </w:r>
      <w:r w:rsidRPr="00623A50">
        <w:t>ist</w:t>
      </w:r>
      <w:r w:rsidR="00004731">
        <w:t xml:space="preserve"> </w:t>
      </w:r>
      <w:r w:rsidRPr="00623A50">
        <w:t>darauf</w:t>
      </w:r>
      <w:r w:rsidR="00004731">
        <w:t xml:space="preserve"> </w:t>
      </w:r>
      <w:r w:rsidRPr="00623A50">
        <w:t>zu</w:t>
      </w:r>
      <w:r w:rsidR="00004731">
        <w:t xml:space="preserve"> </w:t>
      </w:r>
      <w:r w:rsidRPr="00623A50">
        <w:t>achten,</w:t>
      </w:r>
      <w:r w:rsidR="00004731">
        <w:t xml:space="preserve"> </w:t>
      </w:r>
      <w:r w:rsidRPr="00623A50">
        <w:t>dass</w:t>
      </w:r>
      <w:r w:rsidR="00004731">
        <w:t xml:space="preserve"> </w:t>
      </w:r>
      <w:r w:rsidRPr="00623A50">
        <w:t>eine</w:t>
      </w:r>
      <w:r w:rsidR="00004731">
        <w:t xml:space="preserve"> </w:t>
      </w:r>
      <w:proofErr w:type="spellStart"/>
      <w:r w:rsidRPr="00623A50">
        <w:t>integere</w:t>
      </w:r>
      <w:proofErr w:type="spellEnd"/>
      <w:r w:rsidR="00004731">
        <w:t xml:space="preserve"> </w:t>
      </w:r>
      <w:r w:rsidRPr="00623A50">
        <w:t>Datenerhaltung</w:t>
      </w:r>
      <w:r w:rsidR="00004731">
        <w:t xml:space="preserve"> </w:t>
      </w:r>
      <w:r w:rsidRPr="00623A50">
        <w:t>sowie</w:t>
      </w:r>
      <w:r w:rsidR="00004731">
        <w:t xml:space="preserve"> </w:t>
      </w:r>
      <w:r w:rsidRPr="00623A50">
        <w:t>eine</w:t>
      </w:r>
      <w:r w:rsidR="00004731">
        <w:t xml:space="preserve"> </w:t>
      </w:r>
      <w:r w:rsidRPr="00623A50">
        <w:t>möglicherweise</w:t>
      </w:r>
      <w:r w:rsidR="00004731">
        <w:t xml:space="preserve"> </w:t>
      </w:r>
      <w:r w:rsidRPr="00623A50">
        <w:t>vorhandene</w:t>
      </w:r>
      <w:r w:rsidR="00004731">
        <w:t xml:space="preserve"> </w:t>
      </w:r>
      <w:r w:rsidRPr="00623A50">
        <w:t>Verschlüsselung</w:t>
      </w:r>
      <w:r w:rsidR="00004731">
        <w:t xml:space="preserve"> </w:t>
      </w:r>
      <w:r w:rsidRPr="00623A50">
        <w:t>berücksichtigt</w:t>
      </w:r>
      <w:r w:rsidR="00004731">
        <w:t xml:space="preserve"> </w:t>
      </w:r>
      <w:r w:rsidRPr="00623A50">
        <w:t>sind.</w:t>
      </w:r>
    </w:p>
    <w:p w14:paraId="49D73EE6" w14:textId="745E0D10" w:rsidR="00623A50" w:rsidRPr="00623A50" w:rsidRDefault="00623A50" w:rsidP="00623A50">
      <w:pPr>
        <w:pStyle w:val="berschrift4"/>
      </w:pPr>
      <w:r w:rsidRPr="00623A50">
        <w:t>Nutzung</w:t>
      </w:r>
      <w:r w:rsidR="00004731">
        <w:t xml:space="preserve"> </w:t>
      </w:r>
      <w:r w:rsidRPr="00623A50">
        <w:t>dedizierter</w:t>
      </w:r>
      <w:r w:rsidR="00004731">
        <w:t xml:space="preserve"> </w:t>
      </w:r>
      <w:r w:rsidRPr="00623A50">
        <w:t>Systeme</w:t>
      </w:r>
      <w:r w:rsidR="00004731">
        <w:t xml:space="preserve"> </w:t>
      </w:r>
      <w:r w:rsidRPr="00623A50">
        <w:t>zur</w:t>
      </w:r>
      <w:r w:rsidR="00004731">
        <w:t xml:space="preserve"> </w:t>
      </w:r>
      <w:r w:rsidRPr="00623A50">
        <w:t>Datenprüfung</w:t>
      </w:r>
      <w:r w:rsidR="00004731">
        <w:t xml:space="preserve"> </w:t>
      </w:r>
      <w:r w:rsidRPr="00623A50">
        <w:t>(SYS.4.5.A16</w:t>
      </w:r>
      <w:r w:rsidR="00004731">
        <w:t xml:space="preserve"> </w:t>
      </w:r>
      <w:r w:rsidRPr="00623A50">
        <w:t>-</w:t>
      </w:r>
      <w:r w:rsidR="00004731">
        <w:t xml:space="preserve"> </w:t>
      </w:r>
      <w:r w:rsidRPr="00623A50">
        <w:t>CI)</w:t>
      </w:r>
    </w:p>
    <w:p w14:paraId="59D84737" w14:textId="222E52F5" w:rsidR="007E2A4F" w:rsidRPr="00623A50" w:rsidRDefault="00623A50" w:rsidP="00623A50">
      <w:r w:rsidRPr="00623A50">
        <w:t>Sofern</w:t>
      </w:r>
      <w:r w:rsidR="00004731">
        <w:t xml:space="preserve"> </w:t>
      </w:r>
      <w:r w:rsidRPr="00623A50">
        <w:t>vertraglich</w:t>
      </w:r>
      <w:r w:rsidR="00004731">
        <w:t xml:space="preserve"> </w:t>
      </w:r>
      <w:r w:rsidRPr="00623A50">
        <w:t>mit</w:t>
      </w:r>
      <w:r w:rsidR="00004731">
        <w:t xml:space="preserve"> </w:t>
      </w:r>
      <w:r w:rsidRPr="00623A50">
        <w:t>Kunden</w:t>
      </w:r>
      <w:r w:rsidR="00004731">
        <w:t xml:space="preserve"> </w:t>
      </w:r>
      <w:r w:rsidRPr="00623A50">
        <w:t>vereinbart</w:t>
      </w:r>
      <w:r w:rsidR="00D7534C">
        <w:t>,</w:t>
      </w:r>
      <w:r w:rsidR="00004731">
        <w:t xml:space="preserve"> </w:t>
      </w:r>
      <w:r w:rsidRPr="00623A50">
        <w:t>sollte</w:t>
      </w:r>
      <w:r w:rsidR="00004731">
        <w:t xml:space="preserve"> </w:t>
      </w:r>
      <w:r w:rsidRPr="00623A50">
        <w:t>die</w:t>
      </w:r>
      <w:r w:rsidR="00004731">
        <w:t xml:space="preserve"> </w:t>
      </w:r>
      <w:r w:rsidR="00D7534C" w:rsidRPr="00623A50">
        <w:rPr>
          <w:rFonts w:eastAsia="Times New Roman" w:cstheme="minorHAnsi"/>
          <w:highlight w:val="yellow"/>
        </w:rPr>
        <w:t>&lt;Institution&gt;</w:t>
      </w:r>
      <w:r w:rsidR="00D7534C">
        <w:rPr>
          <w:rFonts w:eastAsia="Times New Roman" w:cstheme="minorHAnsi"/>
        </w:rPr>
        <w:t xml:space="preserve"> </w:t>
      </w:r>
      <w:r w:rsidRPr="00623A50">
        <w:t>dedizierte</w:t>
      </w:r>
      <w:r w:rsidR="00004731">
        <w:t xml:space="preserve"> </w:t>
      </w:r>
      <w:r w:rsidRPr="00623A50">
        <w:t>Systeme</w:t>
      </w:r>
      <w:r w:rsidR="00004731">
        <w:t xml:space="preserve"> </w:t>
      </w:r>
      <w:r w:rsidRPr="00623A50">
        <w:t>als</w:t>
      </w:r>
      <w:r w:rsidR="00004731">
        <w:t xml:space="preserve"> </w:t>
      </w:r>
      <w:r w:rsidRPr="00623A50">
        <w:t>Datenschleuse</w:t>
      </w:r>
      <w:r w:rsidR="00004731">
        <w:t xml:space="preserve"> </w:t>
      </w:r>
      <w:r w:rsidRPr="00623A50">
        <w:t>verwenden,</w:t>
      </w:r>
      <w:r w:rsidR="00004731">
        <w:t xml:space="preserve"> </w:t>
      </w:r>
      <w:r w:rsidRPr="00623A50">
        <w:t>bei</w:t>
      </w:r>
      <w:r w:rsidR="00004731">
        <w:t xml:space="preserve"> </w:t>
      </w:r>
      <w:r w:rsidRPr="00623A50">
        <w:t>denen</w:t>
      </w:r>
      <w:r w:rsidR="00004731">
        <w:t xml:space="preserve"> </w:t>
      </w:r>
      <w:r w:rsidRPr="00623A50">
        <w:t>Daten</w:t>
      </w:r>
      <w:r w:rsidR="00004731">
        <w:t xml:space="preserve"> </w:t>
      </w:r>
      <w:r w:rsidRPr="00623A50">
        <w:t>von</w:t>
      </w:r>
      <w:r w:rsidR="00004731">
        <w:t xml:space="preserve"> </w:t>
      </w:r>
      <w:r w:rsidRPr="00623A50">
        <w:t>einem</w:t>
      </w:r>
      <w:r w:rsidR="00004731">
        <w:t xml:space="preserve"> </w:t>
      </w:r>
      <w:r w:rsidRPr="00623A50">
        <w:t>Wechseldatenträger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einen</w:t>
      </w:r>
      <w:r w:rsidR="00004731">
        <w:t xml:space="preserve"> </w:t>
      </w:r>
      <w:r w:rsidRPr="00623A50">
        <w:t>anderen</w:t>
      </w:r>
      <w:r w:rsidR="00004731">
        <w:t xml:space="preserve"> </w:t>
      </w:r>
      <w:r w:rsidRPr="00623A50">
        <w:t>übertragen</w:t>
      </w:r>
      <w:r w:rsidR="00004731">
        <w:t xml:space="preserve"> </w:t>
      </w:r>
      <w:r w:rsidRPr="00623A50">
        <w:t>werden</w:t>
      </w:r>
      <w:r w:rsidR="00004731">
        <w:t xml:space="preserve"> </w:t>
      </w:r>
      <w:r w:rsidRPr="00623A50">
        <w:t>und</w:t>
      </w:r>
      <w:r w:rsidR="00004731">
        <w:t xml:space="preserve"> </w:t>
      </w:r>
      <w:r w:rsidRPr="00623A50">
        <w:t>dabei</w:t>
      </w:r>
      <w:r w:rsidR="00004731">
        <w:t xml:space="preserve"> </w:t>
      </w:r>
      <w:r w:rsidRPr="00623A50">
        <w:t>auf</w:t>
      </w:r>
      <w:r w:rsidR="00004731">
        <w:t xml:space="preserve"> </w:t>
      </w:r>
      <w:r w:rsidRPr="00623A50">
        <w:t>Schadsoftware</w:t>
      </w:r>
      <w:r w:rsidR="00004731">
        <w:t xml:space="preserve"> </w:t>
      </w:r>
      <w:r w:rsidRPr="00623A50">
        <w:t>untersucht</w:t>
      </w:r>
      <w:r w:rsidR="00004731">
        <w:t xml:space="preserve"> </w:t>
      </w:r>
      <w:r w:rsidRPr="00623A50">
        <w:t>werden.</w:t>
      </w:r>
    </w:p>
    <w:sectPr w:rsidR="007E2A4F" w:rsidRPr="00623A50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330B" w14:textId="77777777" w:rsidR="00AA3583" w:rsidRDefault="00AA3583" w:rsidP="00845F6F">
      <w:r>
        <w:separator/>
      </w:r>
    </w:p>
  </w:endnote>
  <w:endnote w:type="continuationSeparator" w:id="0">
    <w:p w14:paraId="5845BC85" w14:textId="77777777" w:rsidR="00AA3583" w:rsidRDefault="00AA3583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65C8E4D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004731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004731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004731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660A" w14:textId="77777777" w:rsidR="00AA3583" w:rsidRDefault="00AA3583" w:rsidP="00845F6F">
      <w:r>
        <w:separator/>
      </w:r>
    </w:p>
  </w:footnote>
  <w:footnote w:type="continuationSeparator" w:id="0">
    <w:p w14:paraId="0ED6D6D1" w14:textId="77777777" w:rsidR="00AA3583" w:rsidRDefault="00AA3583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CB8"/>
    <w:multiLevelType w:val="multilevel"/>
    <w:tmpl w:val="CAB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62699"/>
    <w:multiLevelType w:val="multilevel"/>
    <w:tmpl w:val="DD0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C7398"/>
    <w:multiLevelType w:val="multilevel"/>
    <w:tmpl w:val="B6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378C6"/>
    <w:multiLevelType w:val="multilevel"/>
    <w:tmpl w:val="309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D7318"/>
    <w:multiLevelType w:val="multilevel"/>
    <w:tmpl w:val="58C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D75D6"/>
    <w:multiLevelType w:val="multilevel"/>
    <w:tmpl w:val="A8D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D6E50"/>
    <w:multiLevelType w:val="multilevel"/>
    <w:tmpl w:val="930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F16815"/>
    <w:multiLevelType w:val="multilevel"/>
    <w:tmpl w:val="668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F7073"/>
    <w:multiLevelType w:val="multilevel"/>
    <w:tmpl w:val="5D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A5720A"/>
    <w:multiLevelType w:val="multilevel"/>
    <w:tmpl w:val="565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D3DC4"/>
    <w:multiLevelType w:val="multilevel"/>
    <w:tmpl w:val="7190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F0F68"/>
    <w:multiLevelType w:val="multilevel"/>
    <w:tmpl w:val="61D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E442B4"/>
    <w:multiLevelType w:val="multilevel"/>
    <w:tmpl w:val="5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29"/>
  </w:num>
  <w:num w:numId="4">
    <w:abstractNumId w:val="31"/>
  </w:num>
  <w:num w:numId="5">
    <w:abstractNumId w:val="13"/>
  </w:num>
  <w:num w:numId="6">
    <w:abstractNumId w:val="10"/>
  </w:num>
  <w:num w:numId="7">
    <w:abstractNumId w:val="22"/>
  </w:num>
  <w:num w:numId="8">
    <w:abstractNumId w:val="2"/>
  </w:num>
  <w:num w:numId="9">
    <w:abstractNumId w:val="4"/>
  </w:num>
  <w:num w:numId="10">
    <w:abstractNumId w:val="30"/>
  </w:num>
  <w:num w:numId="11">
    <w:abstractNumId w:val="23"/>
  </w:num>
  <w:num w:numId="12">
    <w:abstractNumId w:val="21"/>
  </w:num>
  <w:num w:numId="13">
    <w:abstractNumId w:val="39"/>
  </w:num>
  <w:num w:numId="14">
    <w:abstractNumId w:val="35"/>
  </w:num>
  <w:num w:numId="15">
    <w:abstractNumId w:val="15"/>
  </w:num>
  <w:num w:numId="16">
    <w:abstractNumId w:val="5"/>
  </w:num>
  <w:num w:numId="17">
    <w:abstractNumId w:val="37"/>
  </w:num>
  <w:num w:numId="18">
    <w:abstractNumId w:val="26"/>
  </w:num>
  <w:num w:numId="19">
    <w:abstractNumId w:val="3"/>
  </w:num>
  <w:num w:numId="20">
    <w:abstractNumId w:val="42"/>
  </w:num>
  <w:num w:numId="21">
    <w:abstractNumId w:val="16"/>
  </w:num>
  <w:num w:numId="22">
    <w:abstractNumId w:val="24"/>
  </w:num>
  <w:num w:numId="23">
    <w:abstractNumId w:val="36"/>
  </w:num>
  <w:num w:numId="24">
    <w:abstractNumId w:val="8"/>
  </w:num>
  <w:num w:numId="25">
    <w:abstractNumId w:val="25"/>
  </w:num>
  <w:num w:numId="26">
    <w:abstractNumId w:val="32"/>
  </w:num>
  <w:num w:numId="27">
    <w:abstractNumId w:val="17"/>
  </w:num>
  <w:num w:numId="28">
    <w:abstractNumId w:val="38"/>
  </w:num>
  <w:num w:numId="29">
    <w:abstractNumId w:val="9"/>
  </w:num>
  <w:num w:numId="30">
    <w:abstractNumId w:val="6"/>
  </w:num>
  <w:num w:numId="31">
    <w:abstractNumId w:val="7"/>
  </w:num>
  <w:num w:numId="32">
    <w:abstractNumId w:val="41"/>
  </w:num>
  <w:num w:numId="33">
    <w:abstractNumId w:val="28"/>
  </w:num>
  <w:num w:numId="34">
    <w:abstractNumId w:val="11"/>
  </w:num>
  <w:num w:numId="35">
    <w:abstractNumId w:val="40"/>
  </w:num>
  <w:num w:numId="36">
    <w:abstractNumId w:val="19"/>
  </w:num>
  <w:num w:numId="37">
    <w:abstractNumId w:val="27"/>
  </w:num>
  <w:num w:numId="38">
    <w:abstractNumId w:val="1"/>
  </w:num>
  <w:num w:numId="39">
    <w:abstractNumId w:val="14"/>
  </w:num>
  <w:num w:numId="40">
    <w:abstractNumId w:val="33"/>
  </w:num>
  <w:num w:numId="41">
    <w:abstractNumId w:val="20"/>
  </w:num>
  <w:num w:numId="42">
    <w:abstractNumId w:val="12"/>
  </w:num>
  <w:num w:numId="43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6894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97956"/>
    <w:rsid w:val="007A05D6"/>
    <w:rsid w:val="007A17AE"/>
    <w:rsid w:val="007A7A49"/>
    <w:rsid w:val="007D28DD"/>
    <w:rsid w:val="007E2A4F"/>
    <w:rsid w:val="007E60CA"/>
    <w:rsid w:val="007F2B16"/>
    <w:rsid w:val="00813473"/>
    <w:rsid w:val="00817DA5"/>
    <w:rsid w:val="00837D75"/>
    <w:rsid w:val="00845F6F"/>
    <w:rsid w:val="008748E3"/>
    <w:rsid w:val="00892FD7"/>
    <w:rsid w:val="008B3B8A"/>
    <w:rsid w:val="008B638B"/>
    <w:rsid w:val="008B7FC8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A3583"/>
    <w:rsid w:val="00AC25F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22DC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634D"/>
    <w:rsid w:val="00E10534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6205</Words>
  <Characters>46667</Characters>
  <Application>Microsoft Office Word</Application>
  <DocSecurity>0</DocSecurity>
  <Lines>992</Lines>
  <Paragraphs>523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"Mobile Endgeräte und Datenträger"</vt:lpstr>
    </vt:vector>
  </TitlesOfParts>
  <Manager/>
  <Company/>
  <LinksUpToDate>false</LinksUpToDate>
  <CharactersWithSpaces>52349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"Mobile Endgeräte und Datenträger"</dc:title>
  <dc:subject/>
  <dc:creator>Jens Mahnke</dc:creator>
  <cp:keywords/>
  <dc:description/>
  <cp:lastModifiedBy>Jens Mahnke</cp:lastModifiedBy>
  <cp:revision>5</cp:revision>
  <cp:lastPrinted>2021-08-22T11:51:00Z</cp:lastPrinted>
  <dcterms:created xsi:type="dcterms:W3CDTF">2021-08-28T06:44:00Z</dcterms:created>
  <dcterms:modified xsi:type="dcterms:W3CDTF">2021-08-28T07:18:00Z</dcterms:modified>
  <cp:category/>
</cp:coreProperties>
</file>