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8B7FC8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8B7FC8" w:rsidRPr="008B7FC8" w14:paraId="69C439B4" w14:textId="77777777" w:rsidTr="00512A54">
            <w:tc>
              <w:tcPr>
                <w:tcW w:w="2977" w:type="dxa"/>
              </w:tcPr>
              <w:p w14:paraId="30B0F234" w14:textId="40EEDE6E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1.0</w:t>
                </w:r>
              </w:p>
            </w:tc>
          </w:tr>
          <w:tr w:rsidR="008B7FC8" w:rsidRPr="008B7FC8" w14:paraId="349F318A" w14:textId="77777777" w:rsidTr="00512A54">
            <w:tc>
              <w:tcPr>
                <w:tcW w:w="2977" w:type="dxa"/>
              </w:tcPr>
              <w:p w14:paraId="27E69FFC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Freigegeben</w:t>
                </w:r>
              </w:p>
            </w:tc>
          </w:tr>
          <w:tr w:rsidR="008B7FC8" w:rsidRPr="008B7FC8" w14:paraId="538E40F7" w14:textId="77777777" w:rsidTr="00512A54">
            <w:tc>
              <w:tcPr>
                <w:tcW w:w="2977" w:type="dxa"/>
              </w:tcPr>
              <w:p w14:paraId="5A3C4D07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8B7FC8" w:rsidRDefault="00E66380" w:rsidP="00845F6F">
          <w:pPr>
            <w:rPr>
              <w:rFonts w:cstheme="minorHAnsi"/>
            </w:rPr>
          </w:pPr>
          <w:r w:rsidRPr="008B7FC8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640326C" w:rsidR="00512A54" w:rsidRDefault="00FA7D29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6750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08417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6750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"Mobile</w:t>
                                    </w:r>
                                    <w:r w:rsidR="0008417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6750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Device</w:t>
                                    </w:r>
                                    <w:r w:rsidR="0008417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6750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Management</w:t>
                                    </w:r>
                                    <w:r w:rsidR="0008417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6750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(MDM)"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640326C" w:rsidR="00512A54" w:rsidRDefault="00FA7D29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6750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08417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6750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"Mobile</w:t>
                              </w:r>
                              <w:r w:rsidR="0008417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6750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Device</w:t>
                              </w:r>
                              <w:r w:rsidR="0008417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6750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Management</w:t>
                              </w:r>
                              <w:r w:rsidR="0008417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6750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(MDM)"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B7FC8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24B9ECF2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08417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08417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24B9ECF2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08417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08417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B7FC8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8B7FC8">
            <w:rPr>
              <w:rFonts w:cstheme="minorHAnsi"/>
            </w:rPr>
            <w:br w:type="page"/>
          </w:r>
        </w:p>
      </w:sdtContent>
    </w:sdt>
    <w:p w14:paraId="67065548" w14:textId="349BE993" w:rsidR="006B0BDE" w:rsidRPr="008B7FC8" w:rsidRDefault="006B0BDE" w:rsidP="00845F6F">
      <w:pPr>
        <w:pStyle w:val="1ohneNummer"/>
      </w:pPr>
      <w:bookmarkStart w:id="0" w:name="_Toc74856125"/>
      <w:bookmarkStart w:id="1" w:name="_Toc80768057"/>
      <w:r w:rsidRPr="008B7FC8">
        <w:lastRenderedPageBreak/>
        <w:t>Allgemeine</w:t>
      </w:r>
      <w:r w:rsidR="00084174">
        <w:t xml:space="preserve"> </w:t>
      </w:r>
      <w:r w:rsidRPr="008B7FC8">
        <w:t>Informationen</w:t>
      </w:r>
      <w:r w:rsidR="00084174">
        <w:t xml:space="preserve"> </w:t>
      </w:r>
      <w:r w:rsidRPr="008B7FC8">
        <w:t>zum</w:t>
      </w:r>
      <w:r w:rsidR="00084174">
        <w:t xml:space="preserve"> </w:t>
      </w:r>
      <w:r w:rsidRPr="008B7FC8">
        <w:t>vorliegenden</w:t>
      </w:r>
      <w:r w:rsidR="00084174">
        <w:t xml:space="preserve"> </w:t>
      </w:r>
      <w:r w:rsidRPr="008B7FC8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8B7FC8" w:rsidRPr="008B7FC8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8B7FC8" w:rsidRDefault="006B0BDE" w:rsidP="00652505">
            <w:pPr>
              <w:pStyle w:val="Tabellenkopf"/>
            </w:pPr>
            <w:r w:rsidRPr="008B7FC8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8B7FC8" w:rsidRDefault="006B0BDE" w:rsidP="00652505">
            <w:pPr>
              <w:pStyle w:val="Tabellenkopf"/>
            </w:pPr>
            <w:r w:rsidRPr="008B7FC8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8B7FC8" w:rsidRDefault="006B0BDE" w:rsidP="00652505">
            <w:pPr>
              <w:pStyle w:val="Tabellenkopf"/>
            </w:pPr>
            <w:r w:rsidRPr="008B7FC8">
              <w:t>Bearbeitungshinweis</w:t>
            </w:r>
          </w:p>
        </w:tc>
      </w:tr>
      <w:tr w:rsidR="008B7FC8" w:rsidRPr="008B7FC8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8B7FC8" w:rsidRDefault="006B0BDE" w:rsidP="00652505">
            <w:pPr>
              <w:pStyle w:val="TabellenInhalt"/>
            </w:pPr>
            <w:r w:rsidRPr="008B7FC8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8B7FC8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B322189" w:rsidR="006B0BDE" w:rsidRPr="008B7FC8" w:rsidRDefault="006B0BDE" w:rsidP="00652505">
            <w:pPr>
              <w:pStyle w:val="TabellenInhalt"/>
            </w:pPr>
            <w:r w:rsidRPr="008B7FC8">
              <w:t>[verantwortlich</w:t>
            </w:r>
            <w:r w:rsidR="00084174">
              <w:t xml:space="preserve"> </w:t>
            </w:r>
            <w:r w:rsidRPr="008B7FC8">
              <w:t>für</w:t>
            </w:r>
            <w:r w:rsidR="00084174">
              <w:t xml:space="preserve"> </w:t>
            </w:r>
            <w:r w:rsidRPr="008B7FC8">
              <w:t>die</w:t>
            </w:r>
            <w:r w:rsidR="00084174">
              <w:t xml:space="preserve"> </w:t>
            </w:r>
            <w:r w:rsidRPr="008B7FC8">
              <w:t>Erstellung</w:t>
            </w:r>
            <w:r w:rsidR="00084174">
              <w:t xml:space="preserve"> </w:t>
            </w:r>
            <w:r w:rsidRPr="008B7FC8">
              <w:t>und</w:t>
            </w:r>
            <w:r w:rsidR="00084174">
              <w:t xml:space="preserve"> </w:t>
            </w:r>
            <w:r w:rsidRPr="008B7FC8">
              <w:t>Pflege</w:t>
            </w:r>
            <w:r w:rsidR="00084174">
              <w:t xml:space="preserve"> </w:t>
            </w:r>
            <w:r w:rsidRPr="008B7FC8">
              <w:t>des</w:t>
            </w:r>
            <w:r w:rsidR="00084174">
              <w:t xml:space="preserve"> </w:t>
            </w:r>
            <w:r w:rsidRPr="008B7FC8">
              <w:t>Dokuments</w:t>
            </w:r>
            <w:r w:rsidR="00084174">
              <w:t xml:space="preserve"> </w:t>
            </w:r>
            <w:r w:rsidRPr="008B7FC8">
              <w:t>=</w:t>
            </w:r>
            <w:r w:rsidR="00084174">
              <w:t xml:space="preserve"> </w:t>
            </w:r>
            <w:r w:rsidRPr="008B7FC8">
              <w:t>Abteilungsleitung]</w:t>
            </w:r>
          </w:p>
        </w:tc>
      </w:tr>
      <w:tr w:rsidR="008B7FC8" w:rsidRPr="008B7FC8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8B7FC8" w:rsidRDefault="006B0BDE" w:rsidP="00652505">
            <w:pPr>
              <w:pStyle w:val="TabellenInhalt"/>
            </w:pPr>
            <w:r w:rsidRPr="008B7FC8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8B7FC8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5E99DB56" w:rsidR="006B0BDE" w:rsidRPr="008B7FC8" w:rsidRDefault="006B0BDE" w:rsidP="00652505">
            <w:pPr>
              <w:pStyle w:val="TabellenInhalt"/>
            </w:pPr>
            <w:r w:rsidRPr="008B7FC8">
              <w:t>[operative</w:t>
            </w:r>
            <w:r w:rsidR="00084174">
              <w:t xml:space="preserve"> </w:t>
            </w:r>
            <w:r w:rsidRPr="008B7FC8">
              <w:t>Verantwortung</w:t>
            </w:r>
            <w:r w:rsidR="00084174">
              <w:t xml:space="preserve"> </w:t>
            </w:r>
            <w:r w:rsidRPr="008B7FC8">
              <w:t>für</w:t>
            </w:r>
            <w:r w:rsidR="00084174">
              <w:t xml:space="preserve"> </w:t>
            </w:r>
            <w:r w:rsidRPr="008B7FC8">
              <w:t>das</w:t>
            </w:r>
            <w:r w:rsidR="00084174">
              <w:t xml:space="preserve"> </w:t>
            </w:r>
            <w:r w:rsidRPr="008B7FC8">
              <w:t>Dokument]</w:t>
            </w:r>
          </w:p>
        </w:tc>
      </w:tr>
      <w:tr w:rsidR="008B7FC8" w:rsidRPr="008B7FC8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8B7FC8" w:rsidRDefault="006B0BDE" w:rsidP="00652505">
            <w:pPr>
              <w:pStyle w:val="TabellenInhalt"/>
            </w:pPr>
            <w:r w:rsidRPr="008B7FC8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8B7FC8" w:rsidRDefault="006B0BDE" w:rsidP="00652505">
            <w:pPr>
              <w:pStyle w:val="TabellenInhalt"/>
            </w:pPr>
            <w:r w:rsidRPr="008B7FC8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488C19B" w:rsidR="006B0BDE" w:rsidRPr="008B7FC8" w:rsidRDefault="006B0BDE" w:rsidP="00652505">
            <w:pPr>
              <w:pStyle w:val="TabellenInhalt"/>
            </w:pPr>
            <w:r w:rsidRPr="008B7FC8">
              <w:t>[Einstufung</w:t>
            </w:r>
            <w:r w:rsidR="00084174">
              <w:t xml:space="preserve"> </w:t>
            </w:r>
            <w:r w:rsidRPr="008B7FC8">
              <w:t>des</w:t>
            </w:r>
            <w:r w:rsidR="00084174">
              <w:t xml:space="preserve"> </w:t>
            </w:r>
            <w:r w:rsidRPr="008B7FC8">
              <w:t>aktuellen</w:t>
            </w:r>
            <w:r w:rsidR="00084174">
              <w:t xml:space="preserve"> </w:t>
            </w:r>
            <w:r w:rsidRPr="008B7FC8">
              <w:t>Dokumentenstatus</w:t>
            </w:r>
            <w:r w:rsidR="00084174">
              <w:t xml:space="preserve"> </w:t>
            </w:r>
            <w:r w:rsidRPr="008B7FC8">
              <w:t>&lt;Entwurf,</w:t>
            </w:r>
            <w:r w:rsidR="00084174">
              <w:t xml:space="preserve"> </w:t>
            </w:r>
            <w:r w:rsidRPr="008B7FC8">
              <w:t>Finaler</w:t>
            </w:r>
            <w:r w:rsidR="00084174">
              <w:t xml:space="preserve"> </w:t>
            </w:r>
            <w:r w:rsidRPr="008B7FC8">
              <w:t>Entwurf,</w:t>
            </w:r>
            <w:r w:rsidR="00084174">
              <w:t xml:space="preserve"> </w:t>
            </w:r>
            <w:r w:rsidRPr="008B7FC8">
              <w:t>Final/Freigegeben&gt;]</w:t>
            </w:r>
          </w:p>
        </w:tc>
      </w:tr>
      <w:tr w:rsidR="008B7FC8" w:rsidRPr="008B7FC8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8B7FC8" w:rsidRDefault="006B0BDE" w:rsidP="00652505">
            <w:pPr>
              <w:pStyle w:val="TabellenInhalt"/>
            </w:pPr>
            <w:r w:rsidRPr="008B7FC8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8B7FC8" w:rsidRDefault="006B0BDE" w:rsidP="00652505">
            <w:pPr>
              <w:pStyle w:val="TabellenInhalt"/>
            </w:pPr>
            <w:r w:rsidRPr="008B7FC8">
              <w:t>intern</w:t>
            </w:r>
          </w:p>
        </w:tc>
        <w:tc>
          <w:tcPr>
            <w:tcW w:w="3515" w:type="dxa"/>
            <w:vAlign w:val="center"/>
          </w:tcPr>
          <w:p w14:paraId="5A8CFE86" w14:textId="79313C08" w:rsidR="006B0BDE" w:rsidRPr="008B7FC8" w:rsidRDefault="006B0BDE" w:rsidP="00652505">
            <w:pPr>
              <w:pStyle w:val="TabellenInhalt"/>
            </w:pPr>
            <w:r w:rsidRPr="008B7FC8">
              <w:t>[Einstufung</w:t>
            </w:r>
            <w:r w:rsidR="00084174">
              <w:t xml:space="preserve"> </w:t>
            </w:r>
            <w:r w:rsidRPr="008B7FC8">
              <w:t>der</w:t>
            </w:r>
            <w:r w:rsidR="00084174">
              <w:t xml:space="preserve"> </w:t>
            </w:r>
            <w:r w:rsidRPr="008B7FC8">
              <w:t>Dokumentenvertraulichkeit</w:t>
            </w:r>
          </w:p>
          <w:p w14:paraId="6E0D3005" w14:textId="4ADCB5EA" w:rsidR="006B0BDE" w:rsidRPr="008B7FC8" w:rsidRDefault="006B0BDE" w:rsidP="00652505">
            <w:pPr>
              <w:pStyle w:val="TabellenInhalt"/>
            </w:pPr>
            <w:r w:rsidRPr="008B7FC8">
              <w:t>offen,</w:t>
            </w:r>
            <w:r w:rsidR="00084174">
              <w:t xml:space="preserve"> </w:t>
            </w:r>
            <w:r w:rsidRPr="008B7FC8">
              <w:t>intern,</w:t>
            </w:r>
            <w:r w:rsidR="00084174">
              <w:t xml:space="preserve"> </w:t>
            </w:r>
            <w:r w:rsidRPr="008B7FC8">
              <w:t>vertraulich,</w:t>
            </w:r>
            <w:r w:rsidR="00084174">
              <w:t xml:space="preserve"> </w:t>
            </w:r>
            <w:r w:rsidRPr="008B7FC8">
              <w:t>streng</w:t>
            </w:r>
            <w:r w:rsidR="00084174">
              <w:t xml:space="preserve"> </w:t>
            </w:r>
            <w:r w:rsidRPr="008B7FC8">
              <w:t>vertraulich]</w:t>
            </w:r>
          </w:p>
        </w:tc>
      </w:tr>
      <w:tr w:rsidR="008B7FC8" w:rsidRPr="008B7FC8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8B7FC8" w:rsidRDefault="006B0BDE" w:rsidP="00652505">
            <w:pPr>
              <w:pStyle w:val="TabellenInhalt"/>
            </w:pPr>
            <w:r w:rsidRPr="008B7FC8">
              <w:t>Dokumen</w:t>
            </w:r>
            <w:r w:rsidRPr="008B7FC8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4AD109A2" w:rsidR="006B0BDE" w:rsidRPr="008B7FC8" w:rsidRDefault="006B0BDE" w:rsidP="00652505">
            <w:pPr>
              <w:pStyle w:val="TabellenInhalt"/>
            </w:pPr>
            <w:r w:rsidRPr="008B7FC8">
              <w:t>ISMS</w:t>
            </w:r>
            <w:r w:rsidR="00467029" w:rsidRPr="008B7FC8">
              <w:t>3</w:t>
            </w:r>
            <w:r w:rsidR="00CC238C" w:rsidRPr="008B7FC8">
              <w:t>0</w:t>
            </w:r>
            <w:r w:rsidRPr="008B7FC8">
              <w:t>00</w:t>
            </w:r>
            <w:r w:rsidR="008B7FC8">
              <w:t>3</w:t>
            </w:r>
            <w:r w:rsidR="00ED5A6F">
              <w:t>2</w:t>
            </w:r>
          </w:p>
        </w:tc>
        <w:tc>
          <w:tcPr>
            <w:tcW w:w="3515" w:type="dxa"/>
            <w:vAlign w:val="center"/>
          </w:tcPr>
          <w:p w14:paraId="63380C12" w14:textId="75E9BE48" w:rsidR="006B0BDE" w:rsidRPr="008B7FC8" w:rsidRDefault="007370C8" w:rsidP="00652505">
            <w:pPr>
              <w:pStyle w:val="TabellenInhalt"/>
            </w:pPr>
            <w:r w:rsidRPr="008B7FC8">
              <w:t>[Die</w:t>
            </w:r>
            <w:r w:rsidR="00084174">
              <w:t xml:space="preserve"> </w:t>
            </w:r>
            <w:r w:rsidRPr="008B7FC8">
              <w:t>Dokumenten-Kennung</w:t>
            </w:r>
            <w:r w:rsidR="00084174">
              <w:t xml:space="preserve"> </w:t>
            </w:r>
            <w:r w:rsidRPr="008B7FC8">
              <w:t>wird</w:t>
            </w:r>
            <w:r w:rsidR="00084174">
              <w:t xml:space="preserve"> </w:t>
            </w:r>
            <w:r w:rsidRPr="008B7FC8">
              <w:t>von</w:t>
            </w:r>
            <w:r w:rsidR="00084174">
              <w:t xml:space="preserve"> </w:t>
            </w:r>
            <w:r w:rsidRPr="008B7FC8">
              <w:t>der</w:t>
            </w:r>
            <w:r w:rsidR="00084174">
              <w:t xml:space="preserve"> </w:t>
            </w:r>
            <w:r w:rsidRPr="008B7FC8">
              <w:t>Dokumentenlenkung</w:t>
            </w:r>
            <w:r w:rsidR="00084174">
              <w:t xml:space="preserve"> </w:t>
            </w:r>
            <w:r w:rsidRPr="008B7FC8">
              <w:t>vergeben]</w:t>
            </w:r>
          </w:p>
        </w:tc>
      </w:tr>
      <w:tr w:rsidR="008B7FC8" w:rsidRPr="008B7FC8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285669DF" w:rsidR="006B0BDE" w:rsidRPr="008B7FC8" w:rsidRDefault="006B0BDE" w:rsidP="00652505">
            <w:pPr>
              <w:pStyle w:val="TabellenInhalt"/>
            </w:pPr>
            <w:r w:rsidRPr="008B7FC8">
              <w:t>Name</w:t>
            </w:r>
            <w:r w:rsidR="00084174">
              <w:t xml:space="preserve"> </w:t>
            </w:r>
            <w:r w:rsidRPr="008B7FC8">
              <w:t>des</w:t>
            </w:r>
            <w:r w:rsidR="00084174">
              <w:t xml:space="preserve"> </w:t>
            </w:r>
            <w:r w:rsidRPr="008B7FC8">
              <w:t>Dokuments</w:t>
            </w:r>
          </w:p>
        </w:tc>
        <w:tc>
          <w:tcPr>
            <w:tcW w:w="3544" w:type="dxa"/>
            <w:vAlign w:val="center"/>
          </w:tcPr>
          <w:p w14:paraId="0373263A" w14:textId="0315EE56" w:rsidR="006B0BDE" w:rsidRPr="008B7FC8" w:rsidRDefault="00FA7D29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797956">
              <w:t>Sicherheitsrichtlinie "Mobile Device Management (MDM)"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0A74D6E4" w:rsidR="006B0BDE" w:rsidRPr="008B7FC8" w:rsidRDefault="006B0BDE" w:rsidP="00652505">
            <w:pPr>
              <w:pStyle w:val="TabellenInhalt"/>
            </w:pPr>
            <w:r w:rsidRPr="008B7FC8">
              <w:t>[Bezeichnung</w:t>
            </w:r>
            <w:r w:rsidR="00084174">
              <w:t xml:space="preserve"> </w:t>
            </w:r>
            <w:r w:rsidRPr="008B7FC8">
              <w:t>des</w:t>
            </w:r>
            <w:r w:rsidR="00084174">
              <w:t xml:space="preserve"> </w:t>
            </w:r>
            <w:r w:rsidRPr="008B7FC8">
              <w:t>Dokuments</w:t>
            </w:r>
            <w:r w:rsidR="00084174">
              <w:t xml:space="preserve"> </w:t>
            </w:r>
            <w:r w:rsidRPr="008B7FC8">
              <w:t>wie</w:t>
            </w:r>
            <w:r w:rsidR="00084174">
              <w:t xml:space="preserve"> </w:t>
            </w:r>
            <w:r w:rsidRPr="008B7FC8">
              <w:t>auf</w:t>
            </w:r>
            <w:r w:rsidR="00084174">
              <w:t xml:space="preserve"> </w:t>
            </w:r>
            <w:r w:rsidRPr="008B7FC8">
              <w:t>dem</w:t>
            </w:r>
            <w:r w:rsidR="00084174">
              <w:t xml:space="preserve"> </w:t>
            </w:r>
            <w:r w:rsidRPr="008B7FC8">
              <w:t>Titelblatt</w:t>
            </w:r>
            <w:r w:rsidR="00084174">
              <w:t xml:space="preserve"> </w:t>
            </w:r>
            <w:r w:rsidRPr="008B7FC8">
              <w:t>beschrieben.]</w:t>
            </w:r>
          </w:p>
        </w:tc>
      </w:tr>
      <w:tr w:rsidR="008B7FC8" w:rsidRPr="008B7FC8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14FD8948" w:rsidR="006B0BDE" w:rsidRPr="008B7FC8" w:rsidRDefault="006B0BDE" w:rsidP="00652505">
            <w:pPr>
              <w:pStyle w:val="TabellenInhalt"/>
            </w:pPr>
            <w:r w:rsidRPr="008B7FC8">
              <w:t>Version</w:t>
            </w:r>
            <w:r w:rsidR="00084174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8B7FC8" w:rsidRDefault="006B0BDE" w:rsidP="00652505">
            <w:pPr>
              <w:pStyle w:val="TabellenInhalt"/>
            </w:pPr>
            <w:r w:rsidRPr="008B7FC8">
              <w:t>1.0</w:t>
            </w:r>
          </w:p>
        </w:tc>
        <w:tc>
          <w:tcPr>
            <w:tcW w:w="3515" w:type="dxa"/>
            <w:vAlign w:val="center"/>
          </w:tcPr>
          <w:p w14:paraId="00360FE0" w14:textId="523432B5" w:rsidR="006B0BDE" w:rsidRPr="008B7FC8" w:rsidRDefault="006B0BDE" w:rsidP="00652505">
            <w:pPr>
              <w:pStyle w:val="TabellenInhalt"/>
            </w:pPr>
            <w:r w:rsidRPr="008B7FC8">
              <w:t>[zweistellige</w:t>
            </w:r>
            <w:r w:rsidR="00084174">
              <w:t xml:space="preserve"> </w:t>
            </w:r>
            <w:r w:rsidRPr="008B7FC8">
              <w:t>Versionsnummer]</w:t>
            </w:r>
          </w:p>
        </w:tc>
      </w:tr>
      <w:tr w:rsidR="008B7FC8" w:rsidRPr="008B7FC8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8B7FC8" w:rsidRDefault="006B0BDE" w:rsidP="00652505">
            <w:pPr>
              <w:pStyle w:val="TabellenInhalt"/>
            </w:pPr>
            <w:r w:rsidRPr="008B7FC8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8B7FC8" w:rsidRDefault="006B0BDE" w:rsidP="00652505">
            <w:pPr>
              <w:pStyle w:val="TabellenInhalt"/>
            </w:pPr>
            <w:r w:rsidRPr="008B7FC8">
              <w:t>digital</w:t>
            </w:r>
          </w:p>
        </w:tc>
        <w:tc>
          <w:tcPr>
            <w:tcW w:w="3515" w:type="dxa"/>
            <w:vAlign w:val="center"/>
          </w:tcPr>
          <w:p w14:paraId="04723D1C" w14:textId="03D0E7F8" w:rsidR="006B0BDE" w:rsidRPr="008B7FC8" w:rsidRDefault="006B0BDE" w:rsidP="00652505">
            <w:pPr>
              <w:pStyle w:val="TabellenInhalt"/>
            </w:pPr>
            <w:r w:rsidRPr="008B7FC8">
              <w:t>[Veröffentlichungsform</w:t>
            </w:r>
            <w:r w:rsidR="00084174">
              <w:t xml:space="preserve"> </w:t>
            </w:r>
            <w:r w:rsidRPr="008B7FC8">
              <w:t>Papier,</w:t>
            </w:r>
            <w:r w:rsidR="00084174">
              <w:t xml:space="preserve"> </w:t>
            </w:r>
            <w:r w:rsidRPr="008B7FC8">
              <w:t>digital]</w:t>
            </w:r>
          </w:p>
        </w:tc>
      </w:tr>
      <w:tr w:rsidR="008B7FC8" w:rsidRPr="008B7FC8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8B7FC8" w:rsidRDefault="006B0BDE" w:rsidP="00652505">
            <w:pPr>
              <w:pStyle w:val="TabellenInhalt"/>
            </w:pPr>
            <w:r w:rsidRPr="008B7FC8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8B7FC8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F8BC865" w:rsidR="006B0BDE" w:rsidRPr="008B7FC8" w:rsidRDefault="006B0BDE" w:rsidP="00652505">
            <w:pPr>
              <w:pStyle w:val="TabellenInhalt"/>
            </w:pPr>
            <w:r w:rsidRPr="008B7FC8">
              <w:t>[Ablageort</w:t>
            </w:r>
            <w:r w:rsidR="00084174">
              <w:t xml:space="preserve"> </w:t>
            </w:r>
            <w:r w:rsidRPr="008B7FC8">
              <w:t>des</w:t>
            </w:r>
            <w:r w:rsidR="00084174">
              <w:t xml:space="preserve"> </w:t>
            </w:r>
            <w:r w:rsidRPr="008B7FC8">
              <w:t>Dokumentes]</w:t>
            </w:r>
          </w:p>
        </w:tc>
      </w:tr>
      <w:tr w:rsidR="008B7FC8" w:rsidRPr="008B7FC8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7D71AC2D" w:rsidR="006B0BDE" w:rsidRPr="008B7FC8" w:rsidRDefault="006B0BDE" w:rsidP="00652505">
            <w:pPr>
              <w:pStyle w:val="TabellenInhalt"/>
            </w:pPr>
            <w:r w:rsidRPr="008B7FC8">
              <w:t>Freigabe</w:t>
            </w:r>
            <w:r w:rsidR="00084174">
              <w:t xml:space="preserve"> </w:t>
            </w:r>
            <w:r w:rsidRPr="008B7FC8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8B7FC8" w:rsidRDefault="006B0BDE" w:rsidP="00652505">
            <w:pPr>
              <w:pStyle w:val="TabellenInhalt"/>
            </w:pPr>
            <w:r w:rsidRPr="008B7FC8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2B22ACC" w:rsidR="006B0BDE" w:rsidRPr="008B7FC8" w:rsidRDefault="006B0BDE" w:rsidP="00652505">
            <w:pPr>
              <w:pStyle w:val="TabellenInhalt"/>
            </w:pPr>
            <w:r w:rsidRPr="008B7FC8">
              <w:t>[Datum</w:t>
            </w:r>
            <w:r w:rsidR="00084174">
              <w:t xml:space="preserve"> </w:t>
            </w:r>
            <w:r w:rsidRPr="008B7FC8">
              <w:t>der</w:t>
            </w:r>
            <w:r w:rsidR="00084174">
              <w:t xml:space="preserve"> </w:t>
            </w:r>
            <w:r w:rsidRPr="008B7FC8">
              <w:t>Freigabe</w:t>
            </w:r>
            <w:r w:rsidR="00084174">
              <w:t xml:space="preserve"> </w:t>
            </w:r>
            <w:r w:rsidRPr="008B7FC8">
              <w:t>durch</w:t>
            </w:r>
            <w:r w:rsidR="00084174">
              <w:t xml:space="preserve"> </w:t>
            </w:r>
            <w:r w:rsidRPr="008B7FC8">
              <w:t>den</w:t>
            </w:r>
            <w:r w:rsidR="00084174">
              <w:t xml:space="preserve"> </w:t>
            </w:r>
            <w:r w:rsidRPr="008B7FC8">
              <w:t>Eigentümer]</w:t>
            </w:r>
          </w:p>
        </w:tc>
      </w:tr>
      <w:tr w:rsidR="008B7FC8" w:rsidRPr="008B7FC8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184DF9FF" w:rsidR="006B0BDE" w:rsidRPr="008B7FC8" w:rsidRDefault="006B0BDE" w:rsidP="00652505">
            <w:pPr>
              <w:pStyle w:val="TabellenInhalt"/>
            </w:pPr>
            <w:r w:rsidRPr="008B7FC8">
              <w:t>Freigabe</w:t>
            </w:r>
            <w:r w:rsidR="00084174">
              <w:t xml:space="preserve"> </w:t>
            </w:r>
            <w:r w:rsidRPr="008B7FC8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8B7FC8" w:rsidRDefault="006B0BDE" w:rsidP="00652505">
            <w:pPr>
              <w:pStyle w:val="TabellenInhalt"/>
            </w:pPr>
            <w:r w:rsidRPr="008B7FC8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0DED36FA" w:rsidR="006B0BDE" w:rsidRPr="008B7FC8" w:rsidRDefault="006B0BDE" w:rsidP="00652505">
            <w:pPr>
              <w:pStyle w:val="TabellenInhalt"/>
            </w:pPr>
            <w:r w:rsidRPr="008B7FC8">
              <w:t>[Datum</w:t>
            </w:r>
            <w:r w:rsidR="00084174">
              <w:t xml:space="preserve"> </w:t>
            </w:r>
            <w:r w:rsidRPr="008B7FC8">
              <w:t>der</w:t>
            </w:r>
            <w:r w:rsidR="00084174">
              <w:t xml:space="preserve"> </w:t>
            </w:r>
            <w:r w:rsidRPr="008B7FC8">
              <w:t>Freigabe</w:t>
            </w:r>
            <w:r w:rsidR="00084174">
              <w:t xml:space="preserve"> </w:t>
            </w:r>
            <w:r w:rsidRPr="008B7FC8">
              <w:t>bis</w:t>
            </w:r>
            <w:r w:rsidR="00084174">
              <w:t xml:space="preserve"> </w:t>
            </w:r>
            <w:r w:rsidRPr="008B7FC8">
              <w:t>durch</w:t>
            </w:r>
            <w:r w:rsidR="00084174">
              <w:t xml:space="preserve"> </w:t>
            </w:r>
            <w:r w:rsidRPr="008B7FC8">
              <w:t>den</w:t>
            </w:r>
            <w:r w:rsidR="00084174">
              <w:t xml:space="preserve"> </w:t>
            </w:r>
            <w:r w:rsidRPr="008B7FC8">
              <w:t>Eigentümer]</w:t>
            </w:r>
          </w:p>
        </w:tc>
      </w:tr>
      <w:tr w:rsidR="008B7FC8" w:rsidRPr="008B7FC8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8B7FC8" w:rsidRDefault="006B0BDE" w:rsidP="00652505">
            <w:pPr>
              <w:pStyle w:val="TabellenInhalt"/>
            </w:pPr>
            <w:r w:rsidRPr="008B7FC8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73860A4" w:rsidR="006B0BDE" w:rsidRPr="008B7FC8" w:rsidRDefault="006B0BDE" w:rsidP="00652505">
            <w:pPr>
              <w:pStyle w:val="TabellenInhalt"/>
            </w:pPr>
            <w:r w:rsidRPr="008B7FC8">
              <w:t>Alle</w:t>
            </w:r>
            <w:r w:rsidR="00084174">
              <w:t xml:space="preserve"> </w:t>
            </w:r>
            <w:r w:rsidRPr="008B7FC8">
              <w:t>zwei</w:t>
            </w:r>
            <w:r w:rsidR="00084174">
              <w:t xml:space="preserve"> </w:t>
            </w:r>
            <w:r w:rsidRPr="008B7FC8">
              <w:t>Jahre</w:t>
            </w:r>
          </w:p>
        </w:tc>
        <w:tc>
          <w:tcPr>
            <w:tcW w:w="3515" w:type="dxa"/>
            <w:vAlign w:val="center"/>
          </w:tcPr>
          <w:p w14:paraId="7B8A472E" w14:textId="1B57B258" w:rsidR="006B0BDE" w:rsidRPr="008B7FC8" w:rsidRDefault="006B0BDE" w:rsidP="00652505">
            <w:pPr>
              <w:pStyle w:val="TabellenInhalt"/>
            </w:pPr>
            <w:r w:rsidRPr="008B7FC8">
              <w:t>[Revisionszyklus</w:t>
            </w:r>
            <w:r w:rsidR="00084174">
              <w:t xml:space="preserve"> </w:t>
            </w:r>
            <w:r w:rsidRPr="008B7FC8">
              <w:t>alle</w:t>
            </w:r>
            <w:r w:rsidR="00084174">
              <w:t xml:space="preserve"> </w:t>
            </w:r>
            <w:r w:rsidRPr="008B7FC8">
              <w:t>1,</w:t>
            </w:r>
            <w:r w:rsidR="00084174">
              <w:t xml:space="preserve"> </w:t>
            </w:r>
            <w:r w:rsidRPr="008B7FC8">
              <w:t>2</w:t>
            </w:r>
            <w:r w:rsidR="00084174">
              <w:t xml:space="preserve"> </w:t>
            </w:r>
            <w:r w:rsidRPr="008B7FC8">
              <w:t>Jahre]</w:t>
            </w:r>
          </w:p>
        </w:tc>
      </w:tr>
      <w:tr w:rsidR="00E90E93" w:rsidRPr="008B7FC8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8B7FC8" w:rsidRDefault="006B0BDE" w:rsidP="00652505">
            <w:pPr>
              <w:pStyle w:val="TabellenInhalt"/>
            </w:pPr>
            <w:r w:rsidRPr="008B7FC8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535333DB" w:rsidR="006B0BDE" w:rsidRPr="008B7FC8" w:rsidRDefault="006B0BDE" w:rsidP="00652505">
            <w:pPr>
              <w:pStyle w:val="TabellenInhalt"/>
            </w:pPr>
            <w:r w:rsidRPr="008B7FC8">
              <w:t>10</w:t>
            </w:r>
            <w:r w:rsidR="00084174">
              <w:t xml:space="preserve"> </w:t>
            </w:r>
            <w:r w:rsidRPr="008B7FC8">
              <w:t>Jahre</w:t>
            </w:r>
          </w:p>
        </w:tc>
        <w:tc>
          <w:tcPr>
            <w:tcW w:w="3515" w:type="dxa"/>
            <w:vAlign w:val="center"/>
          </w:tcPr>
          <w:p w14:paraId="68997AB5" w14:textId="0D80BD56" w:rsidR="006B0BDE" w:rsidRPr="008B7FC8" w:rsidRDefault="006B0BDE" w:rsidP="00652505">
            <w:pPr>
              <w:pStyle w:val="TabellenInhalt"/>
            </w:pPr>
            <w:r w:rsidRPr="008B7FC8">
              <w:t>[Archivierungszeitraum</w:t>
            </w:r>
            <w:r w:rsidR="00084174">
              <w:t xml:space="preserve"> </w:t>
            </w:r>
            <w:r w:rsidRPr="008B7FC8">
              <w:t>nach</w:t>
            </w:r>
            <w:r w:rsidR="00084174">
              <w:t xml:space="preserve"> </w:t>
            </w:r>
            <w:r w:rsidRPr="008B7FC8">
              <w:t>Ablauf</w:t>
            </w:r>
            <w:r w:rsidR="00084174">
              <w:t xml:space="preserve"> </w:t>
            </w:r>
            <w:r w:rsidRPr="008B7FC8">
              <w:t>5,</w:t>
            </w:r>
            <w:r w:rsidR="00084174">
              <w:t xml:space="preserve"> </w:t>
            </w:r>
            <w:r w:rsidRPr="008B7FC8">
              <w:t>10</w:t>
            </w:r>
            <w:r w:rsidR="00084174">
              <w:t xml:space="preserve"> </w:t>
            </w:r>
            <w:r w:rsidRPr="008B7FC8">
              <w:t>Jahre]</w:t>
            </w:r>
          </w:p>
        </w:tc>
      </w:tr>
    </w:tbl>
    <w:p w14:paraId="5FF21834" w14:textId="77777777" w:rsidR="006B0BDE" w:rsidRPr="008B7FC8" w:rsidRDefault="006B0BDE" w:rsidP="00845F6F">
      <w:pPr>
        <w:rPr>
          <w:rFonts w:cstheme="minorHAnsi"/>
        </w:rPr>
      </w:pPr>
    </w:p>
    <w:p w14:paraId="68CB2151" w14:textId="77777777" w:rsidR="006B0BDE" w:rsidRPr="008B7FC8" w:rsidRDefault="006B0BDE" w:rsidP="00845F6F">
      <w:pPr>
        <w:rPr>
          <w:rFonts w:cstheme="minorHAnsi"/>
        </w:rPr>
      </w:pPr>
    </w:p>
    <w:p w14:paraId="48A822D8" w14:textId="6E90E3DA" w:rsidR="00CC238C" w:rsidRPr="008B7FC8" w:rsidRDefault="00CC238C">
      <w:pPr>
        <w:spacing w:before="0" w:after="0"/>
        <w:rPr>
          <w:rFonts w:cstheme="minorHAnsi"/>
        </w:rPr>
      </w:pPr>
      <w:r w:rsidRPr="008B7FC8">
        <w:rPr>
          <w:rFonts w:cstheme="minorHAnsi"/>
        </w:rPr>
        <w:br w:type="page"/>
      </w:r>
    </w:p>
    <w:p w14:paraId="35A34835" w14:textId="77777777" w:rsidR="000F54B1" w:rsidRPr="008B7FC8" w:rsidRDefault="000F54B1" w:rsidP="007F2B16">
      <w:pPr>
        <w:pStyle w:val="berschrift1"/>
      </w:pPr>
      <w:bookmarkStart w:id="2" w:name="_Toc55125667"/>
      <w:bookmarkStart w:id="3" w:name="_Toc74856126"/>
      <w:bookmarkStart w:id="4" w:name="_Toc80768058"/>
      <w:r w:rsidRPr="008B7FC8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8B7FC8" w:rsidRPr="008B7FC8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Datum</w:t>
            </w:r>
          </w:p>
        </w:tc>
      </w:tr>
      <w:tr w:rsidR="008B7FC8" w:rsidRPr="008B7FC8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9CAF6B3" w:rsidR="000F54B1" w:rsidRPr="008B7FC8" w:rsidRDefault="000F54B1" w:rsidP="00652505">
            <w:pPr>
              <w:pStyle w:val="TabellenInhalt"/>
            </w:pPr>
            <w:r w:rsidRPr="008B7FC8">
              <w:t>initiale</w:t>
            </w:r>
            <w:r w:rsidR="00084174">
              <w:t xml:space="preserve"> </w:t>
            </w:r>
            <w:r w:rsidRPr="008B7FC8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47DC0C2F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0.2</w:t>
            </w:r>
            <w:r w:rsidR="00084174">
              <w:rPr>
                <w:rFonts w:eastAsia="Times New Roman"/>
              </w:rPr>
              <w:t xml:space="preserve"> </w:t>
            </w:r>
            <w:r w:rsidR="006B0BDE" w:rsidRPr="008B7FC8">
              <w:rPr>
                <w:rFonts w:eastAsia="Times New Roman"/>
              </w:rPr>
              <w:t>–</w:t>
            </w:r>
            <w:r w:rsidR="00084174">
              <w:rPr>
                <w:rFonts w:eastAsia="Times New Roman"/>
              </w:rPr>
              <w:t xml:space="preserve"> </w:t>
            </w:r>
            <w:r w:rsidR="006B0BDE" w:rsidRPr="008B7FC8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8B7FC8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CF0FF81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final</w:t>
            </w:r>
            <w:r w:rsidR="00084174">
              <w:rPr>
                <w:rFonts w:eastAsia="Times New Roman"/>
              </w:rPr>
              <w:t xml:space="preserve"> </w:t>
            </w:r>
            <w:r w:rsidRPr="008B7FC8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8B7FC8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8B7FC8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8B7FC8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8B7FC8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8B7FC8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8B7FC8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8B7FC8" w:rsidRDefault="006B0BDE" w:rsidP="00845F6F">
      <w:pPr>
        <w:rPr>
          <w:rFonts w:cstheme="minorHAnsi"/>
        </w:rPr>
      </w:pPr>
    </w:p>
    <w:p w14:paraId="14B5470F" w14:textId="3C69F1B0" w:rsidR="00CC238C" w:rsidRPr="008B7FC8" w:rsidRDefault="00CC238C">
      <w:pPr>
        <w:spacing w:before="0" w:after="0"/>
        <w:rPr>
          <w:rFonts w:cstheme="minorHAnsi"/>
        </w:rPr>
      </w:pPr>
      <w:r w:rsidRPr="008B7FC8">
        <w:rPr>
          <w:rFonts w:cstheme="minorHAnsi"/>
        </w:rPr>
        <w:br w:type="page"/>
      </w:r>
    </w:p>
    <w:p w14:paraId="78D7710C" w14:textId="77777777" w:rsidR="006B0BDE" w:rsidRPr="008B7FC8" w:rsidRDefault="006B0BDE" w:rsidP="00845F6F">
      <w:pPr>
        <w:pStyle w:val="1ohneNummer"/>
      </w:pPr>
      <w:bookmarkStart w:id="5" w:name="_Toc80768059"/>
      <w:r w:rsidRPr="008B7FC8">
        <w:lastRenderedPageBreak/>
        <w:t>Inhaltsverzeichnis</w:t>
      </w:r>
      <w:bookmarkEnd w:id="5"/>
    </w:p>
    <w:p w14:paraId="65E66E64" w14:textId="44DAC3EB" w:rsidR="00797956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8B7FC8">
        <w:rPr>
          <w:rFonts w:eastAsia="Times New Roman" w:cstheme="minorHAnsi"/>
        </w:rPr>
        <w:fldChar w:fldCharType="begin"/>
      </w:r>
      <w:r w:rsidRPr="008B7FC8">
        <w:rPr>
          <w:rFonts w:cstheme="minorHAnsi"/>
        </w:rPr>
        <w:instrText xml:space="preserve"> TOC \o "1-3" \h \z \u </w:instrText>
      </w:r>
      <w:r w:rsidRPr="008B7FC8">
        <w:rPr>
          <w:rFonts w:eastAsia="Times New Roman" w:cstheme="minorHAnsi"/>
        </w:rPr>
        <w:fldChar w:fldCharType="separate"/>
      </w:r>
      <w:hyperlink w:anchor="_Toc80768057" w:history="1">
        <w:r w:rsidR="00797956" w:rsidRPr="00CD648D">
          <w:rPr>
            <w:rStyle w:val="Hyperlink"/>
            <w:noProof/>
          </w:rPr>
          <w:t>Allgemeine Informationen zum vorliegenden Dokument</w:t>
        </w:r>
        <w:r w:rsidR="00797956">
          <w:rPr>
            <w:noProof/>
            <w:webHidden/>
          </w:rPr>
          <w:tab/>
        </w:r>
        <w:r w:rsidR="00797956">
          <w:rPr>
            <w:noProof/>
            <w:webHidden/>
          </w:rPr>
          <w:fldChar w:fldCharType="begin"/>
        </w:r>
        <w:r w:rsidR="00797956">
          <w:rPr>
            <w:noProof/>
            <w:webHidden/>
          </w:rPr>
          <w:instrText xml:space="preserve"> PAGEREF _Toc80768057 \h </w:instrText>
        </w:r>
        <w:r w:rsidR="00797956">
          <w:rPr>
            <w:noProof/>
            <w:webHidden/>
          </w:rPr>
        </w:r>
        <w:r w:rsidR="00797956">
          <w:rPr>
            <w:noProof/>
            <w:webHidden/>
          </w:rPr>
          <w:fldChar w:fldCharType="separate"/>
        </w:r>
        <w:r w:rsidR="00797956">
          <w:rPr>
            <w:noProof/>
            <w:webHidden/>
          </w:rPr>
          <w:t>2</w:t>
        </w:r>
        <w:r w:rsidR="00797956">
          <w:rPr>
            <w:noProof/>
            <w:webHidden/>
          </w:rPr>
          <w:fldChar w:fldCharType="end"/>
        </w:r>
      </w:hyperlink>
    </w:p>
    <w:p w14:paraId="5425E006" w14:textId="137C4ADC" w:rsidR="00797956" w:rsidRDefault="0079795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68058" w:history="1">
        <w:r w:rsidRPr="00CD648D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101D05" w14:textId="6E4BAD0C" w:rsidR="00797956" w:rsidRDefault="0079795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68059" w:history="1">
        <w:r w:rsidRPr="00CD648D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3636AA" w14:textId="3DC77AEA" w:rsidR="00797956" w:rsidRDefault="0079795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68060" w:history="1">
        <w:r w:rsidRPr="00CD648D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DBD62D" w14:textId="304DAFD2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61" w:history="1">
        <w:r w:rsidRPr="00CD648D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B43B97" w14:textId="2FE7EDF0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62" w:history="1">
        <w:r w:rsidRPr="00CD648D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5ECF06" w14:textId="5E7CB0FD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63" w:history="1">
        <w:r w:rsidRPr="00CD648D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38D160" w14:textId="331278C3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64" w:history="1">
        <w:r w:rsidRPr="00CD648D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C5328F" w14:textId="62BFE8D3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65" w:history="1">
        <w:r w:rsidRPr="00CD648D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3153E5" w14:textId="734A7D0F" w:rsidR="00797956" w:rsidRDefault="0079795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68066" w:history="1">
        <w:r w:rsidRPr="00CD648D">
          <w:rPr>
            <w:rStyle w:val="Hyperlink"/>
            <w:noProof/>
          </w:rPr>
          <w:t>Sicherheitsrichtlinie „Mobile Device Management (MDM)"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6C37A8" w14:textId="404D6DE8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67" w:history="1">
        <w:r w:rsidRPr="00CD648D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9FFC1A" w14:textId="055A1606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68" w:history="1">
        <w:r w:rsidRPr="00CD648D">
          <w:rPr>
            <w:rStyle w:val="Hyperlink"/>
            <w:noProof/>
          </w:rPr>
          <w:t>Festlegung einer Strategie für das Mobile Device Management (SYS.3.2.2.A1)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9743A4" w14:textId="63339AA3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69" w:history="1">
        <w:r w:rsidRPr="00CD648D">
          <w:rPr>
            <w:rStyle w:val="Hyperlink"/>
            <w:noProof/>
          </w:rPr>
          <w:t>Festlegen erlaubter mobiler Endgeräte (SYS.3.2.2.A2)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0ACE61" w14:textId="5B876947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0" w:history="1">
        <w:r w:rsidRPr="00CD648D">
          <w:rPr>
            <w:rStyle w:val="Hyperlink"/>
            <w:noProof/>
          </w:rPr>
          <w:t>Auswahl eines MDM-Produkts (SYS.3.2.2.A3)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9C5D57" w14:textId="132CD605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1" w:history="1">
        <w:r w:rsidRPr="00CD648D">
          <w:rPr>
            <w:rStyle w:val="Hyperlink"/>
            <w:noProof/>
          </w:rPr>
          <w:t>Verteilung der Grundkonfiguration auf mobile Endgeräte (SYS.3.2.2.A4)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B5C76B" w14:textId="33DA13FC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2" w:history="1">
        <w:r w:rsidRPr="00CD648D">
          <w:rPr>
            <w:rStyle w:val="Hyperlink"/>
            <w:noProof/>
          </w:rPr>
          <w:t>Sichere Grundkonfiguration für mobile Endgeräte (SYS.3.2.2.A5)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B03486" w14:textId="2377340B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3" w:history="1">
        <w:r w:rsidRPr="00CD648D">
          <w:rPr>
            <w:rStyle w:val="Hyperlink"/>
            <w:noProof/>
          </w:rPr>
          <w:t>Protokollierung und Gerätestatus (SYS.3.2.2.A6)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DC0506" w14:textId="6B654A25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4" w:history="1">
        <w:r w:rsidRPr="00CD648D">
          <w:rPr>
            <w:rStyle w:val="Hyperlink"/>
            <w:noProof/>
          </w:rPr>
          <w:t>Regelmäßige Überprüfung des MDM (SYS.3.2.2.A20)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B972E7" w14:textId="3E264B9A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75" w:history="1">
        <w:r w:rsidRPr="00CD648D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79B27A" w14:textId="6ED1AE15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6" w:history="1">
        <w:r w:rsidRPr="00CD648D">
          <w:rPr>
            <w:rStyle w:val="Hyperlink"/>
            <w:noProof/>
          </w:rPr>
          <w:t>Auswahl und Freigabe von Apps (SYS.3.2.2.A7)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C0D2C1" w14:textId="5C0F2AF1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7" w:history="1">
        <w:r w:rsidRPr="00CD648D">
          <w:rPr>
            <w:rStyle w:val="Hyperlink"/>
            <w:noProof/>
          </w:rPr>
          <w:t>Festlegung erlaubter Informationen auf mobilen Endgeräten (SYS.3.2.2.A8)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C62072F" w14:textId="74DA3CB4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8" w:history="1">
        <w:r w:rsidRPr="00CD648D">
          <w:rPr>
            <w:rStyle w:val="Hyperlink"/>
            <w:noProof/>
          </w:rPr>
          <w:t>Auswahl von Sicherheits-Apps (SYS.3.2.2.A9)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7BA8471" w14:textId="24BB413A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79" w:history="1">
        <w:r w:rsidRPr="00CD648D">
          <w:rPr>
            <w:rStyle w:val="Hyperlink"/>
            <w:noProof/>
          </w:rPr>
          <w:t>Sichere Anbindung der mobilen Endgeräte an die Institution (SYS.3.2.2.A10)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77D252" w14:textId="61B2B126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0" w:history="1">
        <w:r w:rsidRPr="00CD648D">
          <w:rPr>
            <w:rStyle w:val="Hyperlink"/>
            <w:noProof/>
          </w:rPr>
          <w:t>Berechtigungsmanagement im MDM (SYS.3.2.2.A11)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4CC6383" w14:textId="367D37A9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1" w:history="1">
        <w:r w:rsidRPr="00CD648D">
          <w:rPr>
            <w:rStyle w:val="Hyperlink"/>
            <w:noProof/>
          </w:rPr>
          <w:t>Absicherung der MDM-Betriebsumgebung (SYS.3.2.2.A12)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127C9E" w14:textId="59081633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2" w:history="1">
        <w:r w:rsidRPr="00CD648D">
          <w:rPr>
            <w:rStyle w:val="Hyperlink"/>
            <w:noProof/>
          </w:rPr>
          <w:t>Verwaltung von Zertifikaten (SYS.3.2.2.A21)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043A61F" w14:textId="276089C7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3" w:history="1">
        <w:r w:rsidRPr="00CD648D">
          <w:rPr>
            <w:rStyle w:val="Hyperlink"/>
            <w:noProof/>
          </w:rPr>
          <w:t>Fernlöschung und Außerbetriebnahme von Endgeräten (SYS.3.2.2.A22)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48BC3D" w14:textId="137D98CA" w:rsidR="00797956" w:rsidRDefault="0079795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68084" w:history="1">
        <w:r w:rsidRPr="00CD648D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6A6D37" w14:textId="3E904DDA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5" w:history="1">
        <w:r w:rsidRPr="00CD648D">
          <w:rPr>
            <w:rStyle w:val="Hyperlink"/>
            <w:noProof/>
          </w:rPr>
          <w:t>Benutzung externer Reputation-Services für Apps (SYS.3.2.2.A14 -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ECB6F6" w14:textId="76FA6D19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6" w:history="1">
        <w:r w:rsidRPr="00CD648D">
          <w:rPr>
            <w:rStyle w:val="Hyperlink"/>
            <w:noProof/>
          </w:rPr>
          <w:t>Kontrolle der Nutzung von mobilen Endgeräten (SYS.3.2.2.A17 -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C33EF5C" w14:textId="2E0091C5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7" w:history="1">
        <w:r w:rsidRPr="00CD648D">
          <w:rPr>
            <w:rStyle w:val="Hyperlink"/>
            <w:noProof/>
          </w:rPr>
          <w:t>Geofencing (SYS.3.2.2.A19 -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F7256CB" w14:textId="0A8F6D0D" w:rsidR="00797956" w:rsidRDefault="0079795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68088" w:history="1">
        <w:r w:rsidRPr="00CD648D">
          <w:rPr>
            <w:rStyle w:val="Hyperlink"/>
            <w:noProof/>
          </w:rPr>
          <w:t>Durchsetzung von Compliance-Anforderungen (SYS.3.2.2.A23 -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_Toc80768088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20787055" w:rsidR="007F2B16" w:rsidRPr="008B7FC8" w:rsidRDefault="006B0BDE" w:rsidP="007F2B16">
      <w:pPr>
        <w:rPr>
          <w:rFonts w:cstheme="minorHAnsi"/>
        </w:rPr>
        <w:sectPr w:rsidR="007F2B16" w:rsidRPr="008B7FC8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8B7FC8">
        <w:rPr>
          <w:rFonts w:cstheme="minorHAnsi"/>
        </w:rPr>
        <w:fldChar w:fldCharType="end"/>
      </w:r>
      <w:bookmarkStart w:id="6" w:name="_Toc55126300"/>
    </w:p>
    <w:p w14:paraId="08CFD653" w14:textId="536D466A" w:rsidR="00652505" w:rsidRPr="008B7FC8" w:rsidRDefault="00652505" w:rsidP="007F2B16">
      <w:pPr>
        <w:pStyle w:val="berschrift1"/>
      </w:pPr>
      <w:bookmarkStart w:id="7" w:name="_Toc80768060"/>
      <w:r w:rsidRPr="008B7FC8">
        <w:lastRenderedPageBreak/>
        <w:t>Allgemeine</w:t>
      </w:r>
      <w:r w:rsidR="00084174">
        <w:t xml:space="preserve"> </w:t>
      </w:r>
      <w:r w:rsidRPr="008B7FC8">
        <w:t>Festlegungen</w:t>
      </w:r>
      <w:bookmarkEnd w:id="6"/>
      <w:bookmarkEnd w:id="7"/>
    </w:p>
    <w:p w14:paraId="285DE84C" w14:textId="0C14D25B" w:rsidR="00652505" w:rsidRPr="008B7FC8" w:rsidRDefault="00652505" w:rsidP="00EA7053">
      <w:pPr>
        <w:pStyle w:val="berschrift2"/>
      </w:pPr>
      <w:bookmarkStart w:id="8" w:name="_Toc55126301"/>
      <w:bookmarkStart w:id="9" w:name="_Toc80768061"/>
      <w:r w:rsidRPr="008B7FC8">
        <w:t>Ziel</w:t>
      </w:r>
      <w:r w:rsidR="00084174">
        <w:t xml:space="preserve"> </w:t>
      </w:r>
      <w:r w:rsidRPr="008B7FC8">
        <w:t>/</w:t>
      </w:r>
      <w:r w:rsidR="00084174">
        <w:t xml:space="preserve"> </w:t>
      </w:r>
      <w:r w:rsidRPr="008B7FC8">
        <w:t>Zweck</w:t>
      </w:r>
      <w:bookmarkEnd w:id="8"/>
      <w:bookmarkEnd w:id="9"/>
    </w:p>
    <w:p w14:paraId="69284B16" w14:textId="2E20E4B3" w:rsidR="00084174" w:rsidRPr="00084174" w:rsidRDefault="00084174" w:rsidP="00084174">
      <w:bookmarkStart w:id="10" w:name="_Toc75592807"/>
      <w:r w:rsidRPr="00084174">
        <w:t>Smartphones,</w:t>
      </w:r>
      <w:r>
        <w:t xml:space="preserve"> </w:t>
      </w:r>
      <w:r w:rsidRPr="00084174">
        <w:t>Tablets</w:t>
      </w:r>
      <w:r>
        <w:t xml:space="preserve"> </w:t>
      </w:r>
      <w:r w:rsidRPr="00084174">
        <w:t>und</w:t>
      </w:r>
      <w:r>
        <w:t xml:space="preserve"> </w:t>
      </w:r>
      <w:proofErr w:type="spellStart"/>
      <w:r w:rsidRPr="00084174">
        <w:t>Phablets</w:t>
      </w:r>
      <w:proofErr w:type="spellEnd"/>
      <w:r>
        <w:t xml:space="preserve"> </w:t>
      </w:r>
      <w:r w:rsidRPr="00084174">
        <w:t>sind</w:t>
      </w:r>
      <w:r>
        <w:t xml:space="preserve"> </w:t>
      </w:r>
      <w:r w:rsidRPr="00084174">
        <w:t>für</w:t>
      </w:r>
      <w:r>
        <w:t xml:space="preserve"> </w:t>
      </w:r>
      <w:r w:rsidRPr="00084174">
        <w:t>die</w:t>
      </w:r>
      <w:r>
        <w:t xml:space="preserve"> </w:t>
      </w:r>
      <w:r w:rsidRPr="00084174">
        <w:t>Mitarbeitenden</w:t>
      </w:r>
      <w:r>
        <w:t xml:space="preserve"> </w:t>
      </w:r>
      <w:r w:rsidRPr="00084174"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084174">
        <w:t>ein</w:t>
      </w:r>
      <w:r>
        <w:t xml:space="preserve"> </w:t>
      </w:r>
      <w:r w:rsidRPr="00084174">
        <w:t>nicht</w:t>
      </w:r>
      <w:r>
        <w:t xml:space="preserve"> </w:t>
      </w:r>
      <w:r w:rsidRPr="00084174">
        <w:t>mehr</w:t>
      </w:r>
      <w:r>
        <w:t xml:space="preserve"> </w:t>
      </w:r>
      <w:r w:rsidRPr="00084174">
        <w:t>wegzudenkender</w:t>
      </w:r>
      <w:r>
        <w:t xml:space="preserve"> </w:t>
      </w:r>
      <w:r w:rsidRPr="00084174">
        <w:t>Teil</w:t>
      </w:r>
      <w:r>
        <w:t xml:space="preserve"> </w:t>
      </w:r>
      <w:r w:rsidRPr="00084174">
        <w:t>ihrer</w:t>
      </w:r>
      <w:r>
        <w:t xml:space="preserve"> </w:t>
      </w:r>
      <w:r w:rsidRPr="00084174">
        <w:t>Arbeit.</w:t>
      </w:r>
      <w:r>
        <w:t xml:space="preserve"> </w:t>
      </w:r>
      <w:r w:rsidRPr="00084174">
        <w:t>Die</w:t>
      </w:r>
      <w:r>
        <w:t xml:space="preserve"> </w:t>
      </w:r>
      <w:r w:rsidRPr="00084174">
        <w:t>verantwortlichen</w:t>
      </w:r>
      <w:r>
        <w:t xml:space="preserve"> </w:t>
      </w:r>
      <w:r w:rsidRPr="00084174">
        <w:t>Administratoren</w:t>
      </w:r>
      <w:r>
        <w:t xml:space="preserve"> </w:t>
      </w:r>
      <w:r w:rsidRPr="00084174">
        <w:t>müssen</w:t>
      </w:r>
      <w:r>
        <w:t xml:space="preserve"> </w:t>
      </w:r>
      <w:r w:rsidRPr="00084174">
        <w:t>jedoch</w:t>
      </w:r>
      <w:r>
        <w:t xml:space="preserve"> </w:t>
      </w:r>
      <w:r w:rsidRPr="00084174">
        <w:t>immer</w:t>
      </w:r>
      <w:r>
        <w:t xml:space="preserve"> </w:t>
      </w:r>
      <w:r w:rsidRPr="00084174">
        <w:t>mehr</w:t>
      </w:r>
      <w:r>
        <w:t xml:space="preserve"> </w:t>
      </w:r>
      <w:r w:rsidRPr="00084174">
        <w:t>Smartphones</w:t>
      </w:r>
      <w:r>
        <w:t xml:space="preserve"> </w:t>
      </w:r>
      <w:r w:rsidRPr="00084174">
        <w:t>und</w:t>
      </w:r>
      <w:r>
        <w:t xml:space="preserve"> </w:t>
      </w:r>
      <w:r w:rsidRPr="00084174">
        <w:t>Tablets</w:t>
      </w:r>
      <w:r>
        <w:t xml:space="preserve"> </w:t>
      </w:r>
      <w:r w:rsidRPr="00084174">
        <w:t>in</w:t>
      </w:r>
      <w:r>
        <w:t xml:space="preserve"> </w:t>
      </w:r>
      <w:r w:rsidRPr="00084174">
        <w:t>vielen</w:t>
      </w:r>
      <w:r>
        <w:t xml:space="preserve"> </w:t>
      </w:r>
      <w:r w:rsidRPr="00084174">
        <w:t>unterschiedlichen</w:t>
      </w:r>
      <w:r>
        <w:t xml:space="preserve"> </w:t>
      </w:r>
      <w:r w:rsidRPr="00084174">
        <w:t>Ausführungen</w:t>
      </w:r>
      <w:r>
        <w:t xml:space="preserve"> </w:t>
      </w:r>
      <w:r w:rsidRPr="00084174">
        <w:t>bereitstellen</w:t>
      </w:r>
      <w:r>
        <w:t xml:space="preserve"> </w:t>
      </w:r>
      <w:r w:rsidRPr="00084174">
        <w:t>und</w:t>
      </w:r>
      <w:r>
        <w:t xml:space="preserve"> </w:t>
      </w:r>
      <w:r w:rsidRPr="00084174">
        <w:t>dabei</w:t>
      </w:r>
      <w:r>
        <w:t xml:space="preserve"> </w:t>
      </w:r>
      <w:r w:rsidRPr="00084174">
        <w:t>gleichzeitig</w:t>
      </w:r>
      <w:r>
        <w:t xml:space="preserve"> </w:t>
      </w:r>
      <w:r w:rsidRPr="00084174">
        <w:t>für</w:t>
      </w:r>
      <w:r>
        <w:t xml:space="preserve"> </w:t>
      </w:r>
      <w:r w:rsidRPr="00084174">
        <w:t>eine</w:t>
      </w:r>
      <w:r>
        <w:t xml:space="preserve"> </w:t>
      </w:r>
      <w:r w:rsidRPr="00084174">
        <w:t>angemessene</w:t>
      </w:r>
      <w:r>
        <w:t xml:space="preserve"> </w:t>
      </w:r>
      <w:r w:rsidRPr="00084174">
        <w:t>Sicherheit</w:t>
      </w:r>
      <w:r>
        <w:t xml:space="preserve"> </w:t>
      </w:r>
      <w:r w:rsidRPr="00084174">
        <w:t>Geräte-Hersteller-übergreifen</w:t>
      </w:r>
      <w:r>
        <w:t xml:space="preserve"> </w:t>
      </w:r>
      <w:r w:rsidRPr="00084174">
        <w:t>sorgen.</w:t>
      </w:r>
      <w:r>
        <w:t xml:space="preserve"> </w:t>
      </w:r>
      <w:r w:rsidRPr="00084174">
        <w:t>Hinzu</w:t>
      </w:r>
      <w:r>
        <w:t xml:space="preserve"> </w:t>
      </w:r>
      <w:r w:rsidRPr="00084174">
        <w:t>kommt,</w:t>
      </w:r>
      <w:r>
        <w:t xml:space="preserve"> </w:t>
      </w:r>
      <w:r w:rsidRPr="00084174">
        <w:t>dass</w:t>
      </w:r>
      <w:r>
        <w:t xml:space="preserve"> </w:t>
      </w:r>
      <w:r w:rsidRPr="00084174">
        <w:t>mobile</w:t>
      </w:r>
      <w:r>
        <w:t xml:space="preserve"> </w:t>
      </w:r>
      <w:r w:rsidRPr="00084174">
        <w:t>Endgeräte</w:t>
      </w:r>
      <w:r>
        <w:t xml:space="preserve"> </w:t>
      </w:r>
      <w:r w:rsidRPr="00084174">
        <w:t>(Mobile</w:t>
      </w:r>
      <w:r>
        <w:t xml:space="preserve"> </w:t>
      </w:r>
      <w:r w:rsidRPr="00084174">
        <w:t>Devices)</w:t>
      </w:r>
      <w:r>
        <w:t xml:space="preserve"> </w:t>
      </w:r>
      <w:r w:rsidRPr="00084174">
        <w:t>besonderen</w:t>
      </w:r>
      <w:r>
        <w:t xml:space="preserve"> </w:t>
      </w:r>
      <w:r w:rsidRPr="00084174">
        <w:t>Gefahren</w:t>
      </w:r>
      <w:r>
        <w:t xml:space="preserve"> </w:t>
      </w:r>
      <w:r w:rsidRPr="00084174">
        <w:t>ausgesetzt</w:t>
      </w:r>
      <w:r>
        <w:t xml:space="preserve"> </w:t>
      </w:r>
      <w:r w:rsidRPr="00084174">
        <w:t>sind</w:t>
      </w:r>
      <w:r>
        <w:t xml:space="preserve"> </w:t>
      </w:r>
      <w:r w:rsidRPr="00084174">
        <w:t>und</w:t>
      </w:r>
      <w:r>
        <w:t xml:space="preserve"> </w:t>
      </w:r>
      <w:r w:rsidRPr="00084174">
        <w:t>sich</w:t>
      </w:r>
      <w:r>
        <w:t xml:space="preserve"> </w:t>
      </w:r>
      <w:r w:rsidRPr="00084174">
        <w:t>die</w:t>
      </w:r>
      <w:r>
        <w:t xml:space="preserve"> </w:t>
      </w:r>
      <w:r w:rsidRPr="00084174">
        <w:t>Administration</w:t>
      </w:r>
      <w:r>
        <w:t xml:space="preserve"> </w:t>
      </w:r>
      <w:r w:rsidRPr="00084174">
        <w:t>von</w:t>
      </w:r>
      <w:r>
        <w:t xml:space="preserve"> </w:t>
      </w:r>
      <w:r w:rsidRPr="00084174">
        <w:t>Smartphones</w:t>
      </w:r>
      <w:r>
        <w:t xml:space="preserve"> </w:t>
      </w:r>
      <w:r w:rsidRPr="00084174">
        <w:t>und</w:t>
      </w:r>
      <w:r>
        <w:t xml:space="preserve"> </w:t>
      </w:r>
      <w:r w:rsidRPr="00084174">
        <w:t>Tablets</w:t>
      </w:r>
      <w:r>
        <w:t xml:space="preserve"> </w:t>
      </w:r>
      <w:r w:rsidRPr="00084174">
        <w:t>in</w:t>
      </w:r>
      <w:r>
        <w:t xml:space="preserve"> </w:t>
      </w:r>
      <w:r w:rsidRPr="00084174">
        <w:t>grundlegenden</w:t>
      </w:r>
      <w:r>
        <w:t xml:space="preserve"> </w:t>
      </w:r>
      <w:r w:rsidRPr="00084174">
        <w:t>Punkten</w:t>
      </w:r>
      <w:r>
        <w:t xml:space="preserve"> </w:t>
      </w:r>
      <w:r w:rsidRPr="00084174">
        <w:t>von</w:t>
      </w:r>
      <w:r>
        <w:t xml:space="preserve"> </w:t>
      </w:r>
      <w:r w:rsidRPr="00084174">
        <w:t>anderen</w:t>
      </w:r>
      <w:r>
        <w:t xml:space="preserve"> </w:t>
      </w:r>
      <w:r w:rsidRPr="00084174">
        <w:t>klassischen</w:t>
      </w:r>
      <w:r>
        <w:t xml:space="preserve"> </w:t>
      </w:r>
      <w:r w:rsidRPr="00084174">
        <w:t>IT-Systemen</w:t>
      </w:r>
      <w:r>
        <w:t xml:space="preserve"> </w:t>
      </w:r>
      <w:r w:rsidRPr="00084174">
        <w:t>unterscheidet.</w:t>
      </w:r>
    </w:p>
    <w:p w14:paraId="49D56C53" w14:textId="34BC6079" w:rsidR="00084174" w:rsidRPr="00084174" w:rsidRDefault="00084174" w:rsidP="00084174">
      <w:r w:rsidRPr="00084174">
        <w:t>Aus</w:t>
      </w:r>
      <w:r>
        <w:t xml:space="preserve"> </w:t>
      </w:r>
      <w:r w:rsidRPr="00084174">
        <w:t>diesem</w:t>
      </w:r>
      <w:r>
        <w:t xml:space="preserve"> </w:t>
      </w:r>
      <w:r w:rsidRPr="00084174">
        <w:t>Grunde</w:t>
      </w:r>
      <w:r>
        <w:t xml:space="preserve"> </w:t>
      </w:r>
      <w:r w:rsidRPr="00084174">
        <w:t>ist</w:t>
      </w:r>
      <w:r>
        <w:t xml:space="preserve"> </w:t>
      </w:r>
      <w:r w:rsidRPr="00084174">
        <w:t>ein</w:t>
      </w:r>
      <w:r>
        <w:t xml:space="preserve"> </w:t>
      </w:r>
      <w:r w:rsidRPr="00084174">
        <w:t>Mobile</w:t>
      </w:r>
      <w:r>
        <w:t xml:space="preserve"> </w:t>
      </w:r>
      <w:r w:rsidRPr="00084174">
        <w:t>Device</w:t>
      </w:r>
      <w:r>
        <w:t xml:space="preserve"> </w:t>
      </w:r>
      <w:r w:rsidRPr="00084174">
        <w:t>Management</w:t>
      </w:r>
      <w:r>
        <w:t xml:space="preserve"> </w:t>
      </w:r>
      <w:r w:rsidRPr="00084174">
        <w:t>(MDM)</w:t>
      </w:r>
      <w:r>
        <w:t xml:space="preserve"> </w:t>
      </w:r>
      <w:r w:rsidRPr="00084174">
        <w:t>für</w:t>
      </w:r>
      <w:r>
        <w:t xml:space="preserve"> </w:t>
      </w:r>
      <w:r w:rsidRPr="00084174">
        <w:t>die</w:t>
      </w:r>
      <w:r>
        <w:t xml:space="preserve"> </w:t>
      </w:r>
      <w:r w:rsidRPr="00084174">
        <w:t>zentrale</w:t>
      </w:r>
      <w:r>
        <w:t xml:space="preserve"> </w:t>
      </w:r>
      <w:r w:rsidRPr="00084174">
        <w:t>Verwaltung,</w:t>
      </w:r>
      <w:r>
        <w:t xml:space="preserve"> </w:t>
      </w:r>
      <w:r w:rsidRPr="00084174">
        <w:t>dem</w:t>
      </w:r>
      <w:r>
        <w:t xml:space="preserve"> </w:t>
      </w:r>
      <w:r w:rsidRPr="00084174">
        <w:t>sicheren</w:t>
      </w:r>
      <w:r>
        <w:t xml:space="preserve"> </w:t>
      </w:r>
      <w:r w:rsidRPr="00084174">
        <w:t>Betrieb</w:t>
      </w:r>
      <w:r>
        <w:t xml:space="preserve"> </w:t>
      </w:r>
      <w:r w:rsidRPr="00084174">
        <w:t>der</w:t>
      </w:r>
      <w:r>
        <w:t xml:space="preserve"> </w:t>
      </w:r>
      <w:r w:rsidRPr="00084174">
        <w:t>Clients</w:t>
      </w:r>
      <w:r>
        <w:t xml:space="preserve"> </w:t>
      </w:r>
      <w:r w:rsidRPr="00084174">
        <w:t>sowie</w:t>
      </w:r>
      <w:r>
        <w:t xml:space="preserve"> </w:t>
      </w:r>
      <w:r w:rsidRPr="00084174">
        <w:t>in</w:t>
      </w:r>
      <w:r>
        <w:t xml:space="preserve"> </w:t>
      </w:r>
      <w:r w:rsidRPr="00084174">
        <w:t>Notfall-Situationen</w:t>
      </w:r>
      <w:r>
        <w:t xml:space="preserve"> </w:t>
      </w:r>
      <w:r w:rsidRPr="00084174">
        <w:t>für</w:t>
      </w:r>
      <w:r>
        <w:t xml:space="preserve"> </w:t>
      </w:r>
      <w:r w:rsidRPr="00084174">
        <w:t>die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084174">
        <w:t>unabdingbar.</w:t>
      </w:r>
    </w:p>
    <w:p w14:paraId="1BA9841F" w14:textId="7477FCE4" w:rsidR="00084174" w:rsidRPr="00084174" w:rsidRDefault="00084174" w:rsidP="00084174">
      <w:r w:rsidRPr="00084174">
        <w:t>Diese</w:t>
      </w:r>
      <w:r>
        <w:t xml:space="preserve"> </w:t>
      </w:r>
      <w:r w:rsidRPr="00084174">
        <w:t>Sicherheitsrichtlinie</w:t>
      </w:r>
      <w:r>
        <w:t xml:space="preserve"> </w:t>
      </w:r>
      <w:r w:rsidRPr="00084174">
        <w:t>zeigt</w:t>
      </w:r>
      <w:r>
        <w:t xml:space="preserve"> </w:t>
      </w:r>
      <w:r w:rsidRPr="00084174">
        <w:t>auf,</w:t>
      </w:r>
      <w:r>
        <w:t xml:space="preserve"> </w:t>
      </w:r>
      <w:r w:rsidRPr="00084174">
        <w:t>wie</w:t>
      </w:r>
      <w:r>
        <w:t xml:space="preserve"> </w:t>
      </w:r>
      <w:r w:rsidRPr="00084174">
        <w:t>mit</w:t>
      </w:r>
      <w:r>
        <w:t xml:space="preserve"> </w:t>
      </w:r>
      <w:r w:rsidRPr="00084174">
        <w:t>einem</w:t>
      </w:r>
      <w:r>
        <w:t xml:space="preserve"> </w:t>
      </w:r>
      <w:r w:rsidRPr="00084174">
        <w:t>MDM</w:t>
      </w:r>
      <w:r>
        <w:t xml:space="preserve"> </w:t>
      </w:r>
      <w:r w:rsidRPr="00084174">
        <w:t>mobile</w:t>
      </w:r>
      <w:r>
        <w:t xml:space="preserve"> </w:t>
      </w:r>
      <w:r w:rsidRPr="00084174">
        <w:t>Endgeräte</w:t>
      </w:r>
      <w:r>
        <w:t xml:space="preserve"> </w:t>
      </w:r>
      <w:r w:rsidRPr="00084174">
        <w:t>sicher</w:t>
      </w:r>
      <w:r>
        <w:t xml:space="preserve"> </w:t>
      </w:r>
      <w:r w:rsidRPr="00084174">
        <w:t>von</w:t>
      </w:r>
      <w:r>
        <w:t xml:space="preserve"> </w:t>
      </w:r>
      <w:r w:rsidRPr="00084174"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084174">
        <w:t>genutzt</w:t>
      </w:r>
      <w:r>
        <w:t xml:space="preserve"> </w:t>
      </w:r>
      <w:r w:rsidRPr="00084174">
        <w:t>und</w:t>
      </w:r>
      <w:r>
        <w:t xml:space="preserve"> </w:t>
      </w:r>
      <w:r w:rsidRPr="00084174">
        <w:t>wie</w:t>
      </w:r>
      <w:r>
        <w:t xml:space="preserve"> </w:t>
      </w:r>
      <w:r w:rsidRPr="00084174">
        <w:t>das</w:t>
      </w:r>
      <w:r>
        <w:t xml:space="preserve"> </w:t>
      </w:r>
      <w:r w:rsidRPr="00084174">
        <w:t>MDM</w:t>
      </w:r>
      <w:r>
        <w:t xml:space="preserve"> </w:t>
      </w:r>
      <w:r w:rsidRPr="00084174">
        <w:t>selber</w:t>
      </w:r>
      <w:r>
        <w:t xml:space="preserve"> </w:t>
      </w:r>
      <w:r w:rsidRPr="00084174">
        <w:t>sicher</w:t>
      </w:r>
      <w:r>
        <w:t xml:space="preserve"> </w:t>
      </w:r>
      <w:r w:rsidRPr="00084174">
        <w:t>betrieben</w:t>
      </w:r>
      <w:r>
        <w:t xml:space="preserve"> </w:t>
      </w:r>
      <w:r w:rsidRPr="00084174">
        <w:t>werden</w:t>
      </w:r>
      <w:r>
        <w:t xml:space="preserve"> </w:t>
      </w:r>
      <w:r w:rsidRPr="00084174">
        <w:t>kann.</w:t>
      </w:r>
      <w:r>
        <w:t xml:space="preserve"> </w:t>
      </w:r>
      <w:r w:rsidRPr="00084174">
        <w:t>Für</w:t>
      </w:r>
      <w:r>
        <w:t xml:space="preserve"> </w:t>
      </w:r>
      <w:r w:rsidRPr="00084174">
        <w:t>die</w:t>
      </w:r>
      <w:r>
        <w:t xml:space="preserve"> </w:t>
      </w:r>
      <w:r w:rsidRPr="00084174">
        <w:t>Erstellung</w:t>
      </w:r>
      <w:r>
        <w:t xml:space="preserve"> </w:t>
      </w:r>
      <w:r w:rsidRPr="00084174">
        <w:t>dieser</w:t>
      </w:r>
      <w:r>
        <w:t xml:space="preserve"> </w:t>
      </w:r>
      <w:r w:rsidRPr="00084174">
        <w:t>Sicherheitsrichtlinie</w:t>
      </w:r>
      <w:r>
        <w:t xml:space="preserve"> </w:t>
      </w:r>
      <w:r w:rsidRPr="00084174">
        <w:t>wurde</w:t>
      </w:r>
      <w:r>
        <w:t xml:space="preserve"> </w:t>
      </w:r>
      <w:r w:rsidRPr="00084174">
        <w:t>auf</w:t>
      </w:r>
      <w:r>
        <w:t xml:space="preserve"> </w:t>
      </w:r>
      <w:r w:rsidRPr="00084174">
        <w:t>die</w:t>
      </w:r>
      <w:r>
        <w:t xml:space="preserve"> </w:t>
      </w:r>
      <w:r w:rsidRPr="00084174">
        <w:t>Vorgaben</w:t>
      </w:r>
      <w:r>
        <w:t xml:space="preserve"> </w:t>
      </w:r>
      <w:r w:rsidRPr="00084174">
        <w:t>des</w:t>
      </w:r>
      <w:r>
        <w:t xml:space="preserve"> </w:t>
      </w:r>
      <w:r w:rsidRPr="00084174">
        <w:t>BSI</w:t>
      </w:r>
      <w:r>
        <w:t xml:space="preserve"> </w:t>
      </w:r>
      <w:r w:rsidRPr="00084174">
        <w:t>Bausteines</w:t>
      </w:r>
      <w:r>
        <w:t xml:space="preserve"> </w:t>
      </w:r>
      <w:r w:rsidRPr="00084174">
        <w:t>SYS.3.2.2</w:t>
      </w:r>
      <w:r>
        <w:t xml:space="preserve"> </w:t>
      </w:r>
      <w:r w:rsidRPr="00084174">
        <w:t>"Mobile</w:t>
      </w:r>
      <w:r>
        <w:t xml:space="preserve"> </w:t>
      </w:r>
      <w:r w:rsidRPr="00084174">
        <w:t>Device</w:t>
      </w:r>
      <w:r>
        <w:t xml:space="preserve"> </w:t>
      </w:r>
      <w:r w:rsidRPr="00084174">
        <w:t>Management</w:t>
      </w:r>
      <w:r>
        <w:t xml:space="preserve"> </w:t>
      </w:r>
      <w:r w:rsidRPr="00084174">
        <w:t>(MDM)"</w:t>
      </w:r>
      <w:r>
        <w:t xml:space="preserve"> </w:t>
      </w:r>
      <w:r w:rsidRPr="00084174">
        <w:t>zurückgegriffen.</w:t>
      </w:r>
    </w:p>
    <w:p w14:paraId="2974344E" w14:textId="7E07C124" w:rsidR="00731E9D" w:rsidRPr="008B7FC8" w:rsidRDefault="00731E9D" w:rsidP="00B06A25">
      <w:pPr>
        <w:pStyle w:val="berschrift2"/>
      </w:pPr>
      <w:bookmarkStart w:id="11" w:name="_Toc80768062"/>
      <w:r w:rsidRPr="008B7FC8">
        <w:t>Geltungsbereich</w:t>
      </w:r>
      <w:bookmarkEnd w:id="10"/>
      <w:bookmarkEnd w:id="11"/>
    </w:p>
    <w:p w14:paraId="6A075333" w14:textId="633E1A67" w:rsidR="00731E9D" w:rsidRPr="008B7FC8" w:rsidRDefault="00731E9D" w:rsidP="00731E9D">
      <w:pPr>
        <w:rPr>
          <w:rFonts w:cstheme="minorHAnsi"/>
        </w:rPr>
      </w:pP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Dokumentes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alle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Prozessverantwortlichen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verbindlich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entsprechend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zuständigen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Rollenträger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umzusetzen.</w:t>
      </w:r>
    </w:p>
    <w:p w14:paraId="360FB494" w14:textId="4902BBE5" w:rsidR="00731E9D" w:rsidRPr="008B7FC8" w:rsidRDefault="00731E9D" w:rsidP="00731E9D">
      <w:pPr>
        <w:rPr>
          <w:rFonts w:cstheme="minorHAnsi"/>
        </w:rPr>
      </w:pPr>
      <w:r w:rsidRPr="008B7FC8">
        <w:rPr>
          <w:rFonts w:cstheme="minorHAnsi"/>
        </w:rPr>
        <w:t>Anzuwenden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alle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verantworteten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Geschäftsprozesse,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Hard-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Softwarekomponenten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sowie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ihren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Konfigurationen.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Umsetzung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dieser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Arbeitsanweisung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entsprechenden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Führungskräfte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sicherzustellen.</w:t>
      </w:r>
    </w:p>
    <w:p w14:paraId="138F5E92" w14:textId="4F99F26E" w:rsidR="00731E9D" w:rsidRPr="008B7FC8" w:rsidRDefault="00731E9D" w:rsidP="00731E9D">
      <w:pPr>
        <w:rPr>
          <w:rFonts w:cstheme="minorHAnsi"/>
        </w:rPr>
      </w:pP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Folgenden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beschriebenen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hingegen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nicht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bindend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Prozessverantwortliche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Geschäftsprozessen,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nicht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wahrgenommen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diesen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Fällen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besitzen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beschriebenen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einen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empfehlenden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Charakter,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eine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Einhaltung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muss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hingewirkt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</w:p>
    <w:p w14:paraId="60A49C36" w14:textId="5E7A9B4C" w:rsidR="00467029" w:rsidRPr="008B7FC8" w:rsidRDefault="00731E9D" w:rsidP="00467029">
      <w:pPr>
        <w:rPr>
          <w:rFonts w:cstheme="minorHAnsi"/>
        </w:rPr>
      </w:pPr>
      <w:r w:rsidRPr="008B7FC8">
        <w:rPr>
          <w:rFonts w:cstheme="minorHAnsi"/>
        </w:rPr>
        <w:t>Interne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Regelungen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geschlechterneutral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formulieren.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Gründen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besseren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Lesbarkeit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wird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gleichzeitige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Verwendung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männlicher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weiblicher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Sprachformen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verzichtet.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Sämtliche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personenbezogenen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Bezeichnungen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männlicher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Form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verallgemeinernd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verwendet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beziehen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stets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alle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Geschlechter.</w:t>
      </w:r>
    </w:p>
    <w:p w14:paraId="42E44944" w14:textId="77777777" w:rsidR="00224AA1" w:rsidRPr="008B7FC8" w:rsidRDefault="00224AA1" w:rsidP="00EA7053">
      <w:pPr>
        <w:pStyle w:val="berschrift2"/>
      </w:pPr>
      <w:bookmarkStart w:id="12" w:name="_Toc75592808"/>
      <w:bookmarkStart w:id="13" w:name="_Toc80768063"/>
      <w:r w:rsidRPr="008B7FC8">
        <w:t>Zuständigkeiten</w:t>
      </w:r>
      <w:bookmarkEnd w:id="12"/>
      <w:bookmarkEnd w:id="13"/>
    </w:p>
    <w:p w14:paraId="4ADB9337" w14:textId="49BEA0C7" w:rsidR="00224AA1" w:rsidRPr="008B7FC8" w:rsidRDefault="00224AA1" w:rsidP="00224AA1">
      <w:pPr>
        <w:rPr>
          <w:rFonts w:cstheme="minorHAnsi"/>
        </w:rPr>
      </w:pPr>
      <w:r w:rsidRPr="008B7FC8">
        <w:rPr>
          <w:rFonts w:cstheme="minorHAnsi"/>
        </w:rPr>
        <w:t>Zuständig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Einhaltung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diesem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Dokument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aufgeführten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Pflichten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Anforderungen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sind:</w:t>
      </w:r>
    </w:p>
    <w:p w14:paraId="64AB72D4" w14:textId="70FDB56E" w:rsidR="00224AA1" w:rsidRPr="008B7FC8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B7FC8">
        <w:rPr>
          <w:rFonts w:eastAsia="Times New Roman" w:cstheme="minorHAnsi"/>
        </w:rPr>
        <w:t>Eigene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Mitarbeitende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beauftragte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Dienstleister,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welche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administrative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Arbeiten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IT-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Systemen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Anwendungen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  <w:highlight w:val="yellow"/>
        </w:rPr>
        <w:t>&lt;Institution&gt;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durchführen,</w:t>
      </w:r>
    </w:p>
    <w:p w14:paraId="3CCA73BC" w14:textId="1BF60AB2" w:rsidR="00467029" w:rsidRPr="008B7FC8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B7FC8">
        <w:rPr>
          <w:rFonts w:eastAsia="Times New Roman" w:cstheme="minorHAnsi"/>
        </w:rPr>
        <w:lastRenderedPageBreak/>
        <w:t>Eigene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Mitarbeitende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beauftragte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Dienstleister,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welche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Applikationsbetreuung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mit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administrativem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Charakter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(z.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B.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Versionspflege,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Benutzerverwaltung)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betreiben.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Kontrolle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korrekten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Umsetzung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Vorgaben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erfolgt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durch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  <w:highlight w:val="yellow"/>
        </w:rPr>
        <w:t>&lt;Bereich</w:t>
      </w:r>
      <w:r w:rsidR="00084174">
        <w:rPr>
          <w:rFonts w:eastAsia="Times New Roman" w:cstheme="minorHAnsi"/>
          <w:highlight w:val="yellow"/>
        </w:rPr>
        <w:t xml:space="preserve"> </w:t>
      </w:r>
      <w:r w:rsidRPr="008B7FC8">
        <w:rPr>
          <w:rFonts w:eastAsia="Times New Roman" w:cstheme="minorHAnsi"/>
          <w:highlight w:val="yellow"/>
        </w:rPr>
        <w:t>???&gt;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bei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eastAsia="Times New Roman" w:cstheme="minorHAnsi"/>
        </w:rPr>
        <w:t>.</w:t>
      </w:r>
    </w:p>
    <w:p w14:paraId="3DC6C711" w14:textId="0E093017" w:rsidR="00467029" w:rsidRPr="008B7FC8" w:rsidRDefault="00467029" w:rsidP="00EA7053">
      <w:pPr>
        <w:pStyle w:val="berschrift2"/>
      </w:pPr>
      <w:bookmarkStart w:id="14" w:name="_Toc80768064"/>
      <w:r w:rsidRPr="008B7FC8">
        <w:t>Genehmigungs-</w:t>
      </w:r>
      <w:r w:rsidR="00084174">
        <w:t xml:space="preserve"> </w:t>
      </w:r>
      <w:r w:rsidRPr="008B7FC8">
        <w:t>und</w:t>
      </w:r>
      <w:r w:rsidR="00084174">
        <w:t xml:space="preserve"> </w:t>
      </w:r>
      <w:r w:rsidRPr="008B7FC8">
        <w:t>Änderungsverfahren</w:t>
      </w:r>
      <w:bookmarkEnd w:id="14"/>
    </w:p>
    <w:p w14:paraId="0DCFB3DE" w14:textId="36E8918B" w:rsidR="00467029" w:rsidRPr="008B7FC8" w:rsidRDefault="002329CB" w:rsidP="00467029">
      <w:pPr>
        <w:rPr>
          <w:rFonts w:cstheme="minorHAnsi"/>
        </w:rPr>
      </w:pP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Sicherheitsrichtlinie</w:t>
      </w:r>
      <w:r w:rsidR="00084174">
        <w:rPr>
          <w:rFonts w:cstheme="minorHAnsi"/>
        </w:rPr>
        <w:t xml:space="preserve"> </w:t>
      </w:r>
      <w:r w:rsidR="00EA7053" w:rsidRPr="008B7FC8">
        <w:rPr>
          <w:rFonts w:cstheme="minorHAnsi"/>
        </w:rPr>
        <w:t>„</w:t>
      </w:r>
      <w:r w:rsidR="00ED5A6F" w:rsidRPr="00ED5A6F">
        <w:rPr>
          <w:rFonts w:cstheme="minorHAnsi"/>
        </w:rPr>
        <w:t>Mobile</w:t>
      </w:r>
      <w:r w:rsidR="00084174">
        <w:rPr>
          <w:rFonts w:cstheme="minorHAnsi"/>
        </w:rPr>
        <w:t xml:space="preserve"> </w:t>
      </w:r>
      <w:r w:rsidR="00ED5A6F" w:rsidRPr="00ED5A6F">
        <w:rPr>
          <w:rFonts w:cstheme="minorHAnsi"/>
        </w:rPr>
        <w:t>Device</w:t>
      </w:r>
      <w:r w:rsidR="00084174">
        <w:rPr>
          <w:rFonts w:cstheme="minorHAnsi"/>
        </w:rPr>
        <w:t xml:space="preserve"> </w:t>
      </w:r>
      <w:r w:rsidR="00ED5A6F" w:rsidRPr="00ED5A6F">
        <w:rPr>
          <w:rFonts w:cstheme="minorHAnsi"/>
        </w:rPr>
        <w:t>Management</w:t>
      </w:r>
      <w:r w:rsidR="00084174">
        <w:rPr>
          <w:rFonts w:cstheme="minorHAnsi"/>
        </w:rPr>
        <w:t xml:space="preserve"> </w:t>
      </w:r>
      <w:r w:rsidR="00ED5A6F" w:rsidRPr="00ED5A6F">
        <w:rPr>
          <w:rFonts w:cstheme="minorHAnsi"/>
        </w:rPr>
        <w:t>(MDM</w:t>
      </w:r>
      <w:r w:rsidR="00ED5A6F">
        <w:rPr>
          <w:rFonts w:cstheme="minorHAnsi"/>
        </w:rPr>
        <w:t>)</w:t>
      </w:r>
      <w:r w:rsidR="00467029" w:rsidRPr="008B7FC8">
        <w:rPr>
          <w:rFonts w:cstheme="minorHAnsi"/>
        </w:rPr>
        <w:t>“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wird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&lt;Informationssicherheitsbeauftragter&gt;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verantwortet.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Pflege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dieses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Dokuments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unterliegt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dem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&lt;Bereich</w:t>
      </w:r>
      <w:r w:rsidR="00084174">
        <w:rPr>
          <w:rFonts w:cstheme="minorHAnsi"/>
          <w:highlight w:val="yellow"/>
        </w:rPr>
        <w:t xml:space="preserve"> </w:t>
      </w:r>
      <w:r w:rsidR="00224AA1" w:rsidRPr="008B7FC8">
        <w:rPr>
          <w:rFonts w:cstheme="minorHAnsi"/>
          <w:highlight w:val="yellow"/>
        </w:rPr>
        <w:t>???&gt;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vertreten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&lt;Informationssicherheitsbeauftragter&gt;</w:t>
      </w:r>
      <w:r w:rsidR="00224AA1" w:rsidRPr="008B7FC8">
        <w:rPr>
          <w:rFonts w:cstheme="minorHAnsi"/>
        </w:rPr>
        <w:t>.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Änderungen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werden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ausschließlich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von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dieser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Person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oder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seinem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Stellvertreter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vorgenommen.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Eine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Genehmigung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Freigabe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erfolgt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den</w:t>
      </w:r>
      <w:r w:rsidR="00084174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&lt;Informationssicherheitsbeauftragter&gt;</w:t>
      </w:r>
      <w:r w:rsidR="00224AA1" w:rsidRPr="008B7FC8">
        <w:rPr>
          <w:rFonts w:cstheme="minorHAnsi"/>
        </w:rPr>
        <w:t>.</w:t>
      </w:r>
    </w:p>
    <w:p w14:paraId="7433F335" w14:textId="1980BFD4" w:rsidR="00467029" w:rsidRPr="008B7FC8" w:rsidRDefault="00467029" w:rsidP="00EA7053">
      <w:pPr>
        <w:pStyle w:val="berschrift2"/>
      </w:pPr>
      <w:bookmarkStart w:id="15" w:name="_Toc80768065"/>
      <w:r w:rsidRPr="008B7FC8">
        <w:t>Aufbau</w:t>
      </w:r>
      <w:r w:rsidR="00084174">
        <w:t xml:space="preserve"> </w:t>
      </w:r>
      <w:r w:rsidRPr="008B7FC8">
        <w:t>des</w:t>
      </w:r>
      <w:r w:rsidR="00084174">
        <w:t xml:space="preserve"> </w:t>
      </w:r>
      <w:r w:rsidRPr="008B7FC8">
        <w:t>Dokuments</w:t>
      </w:r>
      <w:bookmarkEnd w:id="15"/>
      <w:r w:rsidR="00084174">
        <w:t xml:space="preserve"> </w:t>
      </w:r>
    </w:p>
    <w:p w14:paraId="080634DD" w14:textId="28569CE5" w:rsidR="00467029" w:rsidRPr="008B7FC8" w:rsidRDefault="00467029" w:rsidP="00467029">
      <w:pPr>
        <w:rPr>
          <w:rFonts w:cstheme="minorHAnsi"/>
        </w:rPr>
      </w:pPr>
      <w:r w:rsidRPr="008B7FC8">
        <w:rPr>
          <w:rFonts w:cstheme="minorHAnsi"/>
        </w:rPr>
        <w:t>Das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vorliegende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Dokument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folgt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aufgebaut:</w:t>
      </w:r>
    </w:p>
    <w:p w14:paraId="7126B875" w14:textId="436AAD58" w:rsidR="00467029" w:rsidRPr="008B7FC8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B7FC8">
        <w:rPr>
          <w:rFonts w:eastAsia="Times New Roman" w:cstheme="minorHAnsi"/>
        </w:rPr>
        <w:t>Kapitel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Basismaßnahmen: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Beschreibung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Kernmaßnahmen,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für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das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Anforderungsmanagement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zwingend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erforderlich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sind.</w:t>
      </w:r>
    </w:p>
    <w:p w14:paraId="757F46DA" w14:textId="62F940F2" w:rsidR="00467029" w:rsidRPr="008B7FC8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B7FC8">
        <w:rPr>
          <w:rFonts w:eastAsia="Times New Roman" w:cstheme="minorHAnsi"/>
        </w:rPr>
        <w:t>Kapitel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Standardmaßnahmen: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Definition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Maßnahmen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zur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Erreichung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eines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vollumfänglichen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Standardabsicherungsschutzniveaus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für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Schutzbedarf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„Normal“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Informationssicherheitsschutzzielen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Vertraulichkeit,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Integrität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Verfügbarkeit.</w:t>
      </w:r>
    </w:p>
    <w:p w14:paraId="3A1C4E11" w14:textId="40F77D85" w:rsidR="00224AA1" w:rsidRPr="008B7FC8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B7FC8">
        <w:rPr>
          <w:rFonts w:eastAsia="Times New Roman" w:cstheme="minorHAnsi"/>
        </w:rPr>
        <w:t>Kapitel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Maßnahmen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bei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erhöhtem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Schutzbedarf: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Erläuterung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Maßnahmen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erhöhten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Schutzbedarf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(Schutzbedarfe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„Hoch“,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„Sehr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hoch“)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gewährleisten.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Einsatz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ist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je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Anwendungsfall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im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Rahmen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einer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Verhältnismäßigkeitsprüfung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abzuwägen.</w:t>
      </w:r>
    </w:p>
    <w:p w14:paraId="0019395F" w14:textId="77777777" w:rsidR="00224AA1" w:rsidRPr="008B7FC8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8B7FC8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8B7FC8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15A99EBE" w:rsidR="00467029" w:rsidRPr="008B7FC8" w:rsidRDefault="00467029" w:rsidP="007F2B16">
      <w:pPr>
        <w:pStyle w:val="berschrift1"/>
      </w:pPr>
      <w:bookmarkStart w:id="16" w:name="_Toc80768066"/>
      <w:r w:rsidRPr="008B7FC8">
        <w:lastRenderedPageBreak/>
        <w:t>Sicherheitsrichtlinie</w:t>
      </w:r>
      <w:r w:rsidR="00084174">
        <w:t xml:space="preserve"> </w:t>
      </w:r>
      <w:r w:rsidR="00BF0504" w:rsidRPr="008B7FC8">
        <w:t>„</w:t>
      </w:r>
      <w:r w:rsidR="00ED5A6F" w:rsidRPr="00ED5A6F">
        <w:t>Mobile</w:t>
      </w:r>
      <w:r w:rsidR="00084174">
        <w:t xml:space="preserve"> </w:t>
      </w:r>
      <w:r w:rsidR="00ED5A6F" w:rsidRPr="00ED5A6F">
        <w:t>Device</w:t>
      </w:r>
      <w:r w:rsidR="00084174">
        <w:t xml:space="preserve"> </w:t>
      </w:r>
      <w:r w:rsidR="00ED5A6F" w:rsidRPr="00ED5A6F">
        <w:t>Management</w:t>
      </w:r>
      <w:r w:rsidR="00084174">
        <w:t xml:space="preserve"> </w:t>
      </w:r>
      <w:r w:rsidR="00ED5A6F" w:rsidRPr="00ED5A6F">
        <w:t>(MDM</w:t>
      </w:r>
      <w:r w:rsidR="00ED5A6F">
        <w:t>)</w:t>
      </w:r>
      <w:r w:rsidRPr="008B7FC8">
        <w:t>"</w:t>
      </w:r>
      <w:bookmarkEnd w:id="16"/>
    </w:p>
    <w:p w14:paraId="411E24D5" w14:textId="77777777" w:rsidR="00467029" w:rsidRPr="008B7FC8" w:rsidRDefault="00467029" w:rsidP="00EA7053">
      <w:pPr>
        <w:pStyle w:val="berschrift2"/>
      </w:pPr>
      <w:bookmarkStart w:id="17" w:name="_Toc80768067"/>
      <w:r w:rsidRPr="008B7FC8">
        <w:t>Basismaßnahmen</w:t>
      </w:r>
      <w:bookmarkEnd w:id="17"/>
    </w:p>
    <w:p w14:paraId="3C77E176" w14:textId="4CFB9F0F" w:rsidR="00467029" w:rsidRPr="008B7FC8" w:rsidRDefault="00467029" w:rsidP="00467029">
      <w:pPr>
        <w:rPr>
          <w:rFonts w:cstheme="minorHAnsi"/>
        </w:rPr>
      </w:pP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nachfolgenden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Basismaßnahmen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vorrangig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Gewährleistung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sicherheitstechnischen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Anforderungen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Leitlinie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umzusetzen.</w:t>
      </w:r>
    </w:p>
    <w:p w14:paraId="5A2C9B61" w14:textId="1A43E051" w:rsidR="00084174" w:rsidRDefault="00084174" w:rsidP="00084174">
      <w:pPr>
        <w:pStyle w:val="berschrift3"/>
      </w:pPr>
      <w:bookmarkStart w:id="18" w:name="_Toc80768068"/>
      <w:r>
        <w:t>Festlegung</w:t>
      </w:r>
      <w:r>
        <w:t xml:space="preserve"> </w:t>
      </w:r>
      <w:r>
        <w:t>einer</w:t>
      </w:r>
      <w:r>
        <w:t xml:space="preserve"> </w:t>
      </w:r>
      <w:r>
        <w:t>Strategie</w:t>
      </w:r>
      <w:r>
        <w:t xml:space="preserve"> </w:t>
      </w:r>
      <w:r>
        <w:t>für</w:t>
      </w:r>
      <w:r>
        <w:t xml:space="preserve"> </w:t>
      </w:r>
      <w:r>
        <w:t>das</w:t>
      </w:r>
      <w:r>
        <w:t xml:space="preserve"> </w:t>
      </w:r>
      <w:r>
        <w:t>Mobile</w:t>
      </w:r>
      <w:r>
        <w:t xml:space="preserve"> </w:t>
      </w:r>
      <w:r>
        <w:t>Device</w:t>
      </w:r>
      <w:r>
        <w:t xml:space="preserve"> </w:t>
      </w:r>
      <w:r>
        <w:t>Management</w:t>
      </w:r>
      <w:r>
        <w:t xml:space="preserve"> </w:t>
      </w:r>
      <w:r>
        <w:t>(SYS.3.2.2.A1)</w:t>
      </w:r>
      <w:bookmarkEnd w:id="18"/>
    </w:p>
    <w:p w14:paraId="7C51BCA4" w14:textId="30EF0DBC" w:rsidR="00084174" w:rsidRPr="00084174" w:rsidRDefault="00084174" w:rsidP="00084174">
      <w:r w:rsidRPr="00084174">
        <w:t>In</w:t>
      </w:r>
      <w:r>
        <w:t xml:space="preserve"> </w:t>
      </w:r>
      <w:r w:rsidRPr="00084174">
        <w:t>den</w:t>
      </w:r>
      <w:r>
        <w:t xml:space="preserve"> </w:t>
      </w:r>
      <w:r w:rsidRPr="00084174">
        <w:t>folgenden</w:t>
      </w:r>
      <w:r>
        <w:t xml:space="preserve"> </w:t>
      </w:r>
      <w:r w:rsidRPr="00084174">
        <w:t>Dokumenten</w:t>
      </w:r>
      <w:r>
        <w:t xml:space="preserve"> </w:t>
      </w:r>
      <w:r w:rsidRPr="00084174">
        <w:t>„Standard</w:t>
      </w:r>
      <w:r>
        <w:t xml:space="preserve"> </w:t>
      </w:r>
      <w:r w:rsidRPr="00084174">
        <w:t>Benutzer“,</w:t>
      </w:r>
      <w:r>
        <w:t xml:space="preserve"> </w:t>
      </w:r>
      <w:r w:rsidRPr="00084174">
        <w:t>„Standard</w:t>
      </w:r>
      <w:r>
        <w:t xml:space="preserve"> </w:t>
      </w:r>
      <w:r w:rsidRPr="00084174">
        <w:t>IT-Administration“</w:t>
      </w:r>
      <w:r>
        <w:t xml:space="preserve"> </w:t>
      </w:r>
      <w:r w:rsidRPr="00084174">
        <w:t>und</w:t>
      </w:r>
      <w:r>
        <w:t xml:space="preserve"> </w:t>
      </w:r>
      <w:r w:rsidRPr="00084174">
        <w:t>„Sicherheitsrichtlinie</w:t>
      </w:r>
      <w:r>
        <w:t xml:space="preserve"> </w:t>
      </w:r>
      <w:r w:rsidRPr="00084174">
        <w:t>mobile</w:t>
      </w:r>
      <w:r>
        <w:t xml:space="preserve"> </w:t>
      </w:r>
      <w:r w:rsidRPr="00084174">
        <w:t>Geräte</w:t>
      </w:r>
      <w:r>
        <w:t xml:space="preserve"> </w:t>
      </w:r>
      <w:r w:rsidRPr="00084174">
        <w:t>und</w:t>
      </w:r>
      <w:r>
        <w:t xml:space="preserve"> </w:t>
      </w:r>
      <w:r w:rsidRPr="00084174">
        <w:t>Datenträger“</w:t>
      </w:r>
      <w:r>
        <w:t xml:space="preserve"> </w:t>
      </w:r>
      <w:r w:rsidRPr="00084174">
        <w:t>definiert</w:t>
      </w:r>
      <w:r>
        <w:t xml:space="preserve"> </w:t>
      </w:r>
      <w:r w:rsidRPr="00084174">
        <w:t>die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084174">
        <w:t>Strategien</w:t>
      </w:r>
      <w:r>
        <w:t xml:space="preserve"> </w:t>
      </w:r>
      <w:r w:rsidRPr="00084174">
        <w:t>und</w:t>
      </w:r>
      <w:r>
        <w:t xml:space="preserve"> </w:t>
      </w:r>
      <w:r w:rsidRPr="00084174">
        <w:t>Regelungen</w:t>
      </w:r>
      <w:r>
        <w:t xml:space="preserve"> </w:t>
      </w:r>
      <w:r w:rsidRPr="00084174">
        <w:t>zur</w:t>
      </w:r>
      <w:r>
        <w:t xml:space="preserve"> </w:t>
      </w:r>
      <w:r w:rsidRPr="00084174">
        <w:t>sicheren</w:t>
      </w:r>
      <w:r>
        <w:t xml:space="preserve"> </w:t>
      </w:r>
      <w:r w:rsidRPr="00084174">
        <w:t>Benutzung</w:t>
      </w:r>
      <w:r>
        <w:t xml:space="preserve"> </w:t>
      </w:r>
      <w:r w:rsidRPr="00084174">
        <w:t>mobilen</w:t>
      </w:r>
      <w:r>
        <w:t xml:space="preserve"> </w:t>
      </w:r>
      <w:r w:rsidRPr="00084174">
        <w:t>Clients</w:t>
      </w:r>
      <w:r>
        <w:t xml:space="preserve"> </w:t>
      </w:r>
      <w:r w:rsidRPr="00084174">
        <w:t>durch</w:t>
      </w:r>
      <w:r>
        <w:t xml:space="preserve"> </w:t>
      </w:r>
      <w:r w:rsidRPr="00084174">
        <w:t>Mitarbeitende</w:t>
      </w:r>
      <w:r>
        <w:t xml:space="preserve"> </w:t>
      </w:r>
      <w:r w:rsidRPr="00084174">
        <w:t>und</w:t>
      </w:r>
      <w:r>
        <w:t xml:space="preserve"> </w:t>
      </w:r>
      <w:r w:rsidRPr="00084174">
        <w:t>Externe</w:t>
      </w:r>
      <w:r>
        <w:t xml:space="preserve"> </w:t>
      </w:r>
      <w:r w:rsidRPr="00084174">
        <w:t>sowie</w:t>
      </w:r>
      <w:r>
        <w:t xml:space="preserve"> </w:t>
      </w:r>
      <w:r w:rsidRPr="00084174">
        <w:t>die</w:t>
      </w:r>
      <w:r>
        <w:t xml:space="preserve"> </w:t>
      </w:r>
      <w:r w:rsidRPr="00084174">
        <w:t>Integration</w:t>
      </w:r>
      <w:r>
        <w:t xml:space="preserve"> </w:t>
      </w:r>
      <w:r w:rsidRPr="00084174">
        <w:t>der</w:t>
      </w:r>
      <w:r>
        <w:t xml:space="preserve"> </w:t>
      </w:r>
      <w:r w:rsidRPr="00084174">
        <w:t>Clients</w:t>
      </w:r>
      <w:r>
        <w:t xml:space="preserve"> </w:t>
      </w:r>
      <w:r w:rsidRPr="00084174">
        <w:t>in</w:t>
      </w:r>
      <w:r>
        <w:t xml:space="preserve"> </w:t>
      </w:r>
      <w:r w:rsidRPr="00084174">
        <w:t>die</w:t>
      </w:r>
      <w:r>
        <w:t xml:space="preserve"> </w:t>
      </w:r>
      <w:r w:rsidRPr="00084174">
        <w:t>internen</w:t>
      </w:r>
      <w:r>
        <w:t xml:space="preserve"> </w:t>
      </w:r>
      <w:r w:rsidRPr="00084174">
        <w:t>IT-Strukturen.</w:t>
      </w:r>
      <w:r>
        <w:t xml:space="preserve"> </w:t>
      </w:r>
      <w:r w:rsidRPr="00084174">
        <w:t>Die</w:t>
      </w:r>
      <w:r>
        <w:t xml:space="preserve"> </w:t>
      </w:r>
      <w:r w:rsidRPr="00084174">
        <w:t>Grundlage</w:t>
      </w:r>
      <w:r>
        <w:t xml:space="preserve"> </w:t>
      </w:r>
      <w:r w:rsidRPr="00084174">
        <w:t>für</w:t>
      </w:r>
      <w:r>
        <w:t xml:space="preserve"> </w:t>
      </w:r>
      <w:r w:rsidRPr="00084174">
        <w:t>die</w:t>
      </w:r>
      <w:r>
        <w:t xml:space="preserve"> </w:t>
      </w:r>
      <w:r w:rsidRPr="00084174">
        <w:t>geltenden</w:t>
      </w:r>
      <w:r>
        <w:t xml:space="preserve"> </w:t>
      </w:r>
      <w:r w:rsidRPr="00084174">
        <w:t>Strategien</w:t>
      </w:r>
      <w:r>
        <w:t xml:space="preserve"> </w:t>
      </w:r>
      <w:r w:rsidRPr="00084174">
        <w:t>und</w:t>
      </w:r>
      <w:r>
        <w:t xml:space="preserve"> </w:t>
      </w:r>
      <w:r w:rsidRPr="00084174">
        <w:t>Regelungen</w:t>
      </w:r>
      <w:r>
        <w:t xml:space="preserve"> </w:t>
      </w:r>
      <w:r w:rsidRPr="00084174">
        <w:t>ist</w:t>
      </w:r>
      <w:r>
        <w:t xml:space="preserve"> </w:t>
      </w:r>
      <w:r w:rsidRPr="00084174">
        <w:t>dabei</w:t>
      </w:r>
      <w:r>
        <w:t xml:space="preserve"> </w:t>
      </w:r>
      <w:r w:rsidRPr="00084174">
        <w:t>der</w:t>
      </w:r>
      <w:r>
        <w:t xml:space="preserve"> </w:t>
      </w:r>
      <w:r w:rsidRPr="00084174">
        <w:t>ermittelte</w:t>
      </w:r>
      <w:r>
        <w:t xml:space="preserve"> </w:t>
      </w:r>
      <w:r w:rsidRPr="00084174">
        <w:t>bzw.</w:t>
      </w:r>
      <w:r>
        <w:t xml:space="preserve"> </w:t>
      </w:r>
      <w:r w:rsidRPr="00084174">
        <w:t>geerbte</w:t>
      </w:r>
      <w:r>
        <w:t xml:space="preserve"> </w:t>
      </w:r>
      <w:r w:rsidRPr="00084174">
        <w:t>Schutzbedarf</w:t>
      </w:r>
      <w:r>
        <w:t xml:space="preserve"> </w:t>
      </w:r>
      <w:r w:rsidRPr="00084174">
        <w:t>der</w:t>
      </w:r>
      <w:r>
        <w:t xml:space="preserve"> </w:t>
      </w:r>
      <w:r w:rsidRPr="00084174">
        <w:t>zu</w:t>
      </w:r>
      <w:r>
        <w:t xml:space="preserve"> </w:t>
      </w:r>
      <w:r w:rsidRPr="00084174">
        <w:t>verarbeitenden</w:t>
      </w:r>
      <w:r>
        <w:t xml:space="preserve"> </w:t>
      </w:r>
      <w:r w:rsidRPr="00084174">
        <w:t>Informationen.</w:t>
      </w:r>
    </w:p>
    <w:p w14:paraId="66BEDFB4" w14:textId="23A09F0D" w:rsidR="00084174" w:rsidRPr="00084174" w:rsidRDefault="00084174" w:rsidP="00084174">
      <w:r w:rsidRPr="00084174">
        <w:t>Unter</w:t>
      </w:r>
      <w:r>
        <w:t xml:space="preserve"> </w:t>
      </w:r>
      <w:r w:rsidRPr="00084174">
        <w:t>der</w:t>
      </w:r>
      <w:r>
        <w:t xml:space="preserve"> </w:t>
      </w:r>
      <w:r w:rsidRPr="00084174">
        <w:t>Berücksichtigung</w:t>
      </w:r>
      <w:r>
        <w:t xml:space="preserve"> </w:t>
      </w:r>
      <w:r w:rsidRPr="00084174">
        <w:t>der</w:t>
      </w:r>
      <w:r>
        <w:t xml:space="preserve"> </w:t>
      </w:r>
      <w:r w:rsidRPr="00084174">
        <w:t>Cloud-Strategie</w:t>
      </w:r>
      <w:r>
        <w:t xml:space="preserve"> </w:t>
      </w:r>
      <w:r w:rsidRPr="00084174"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084174">
        <w:t>,</w:t>
      </w:r>
      <w:r>
        <w:t xml:space="preserve"> </w:t>
      </w:r>
      <w:r w:rsidRPr="00084174">
        <w:t>sind</w:t>
      </w:r>
      <w:r>
        <w:t xml:space="preserve"> </w:t>
      </w:r>
      <w:r w:rsidRPr="00084174">
        <w:t>in</w:t>
      </w:r>
      <w:r>
        <w:t xml:space="preserve"> </w:t>
      </w:r>
      <w:r w:rsidRPr="00084174">
        <w:t>dieser</w:t>
      </w:r>
      <w:r>
        <w:t xml:space="preserve"> </w:t>
      </w:r>
      <w:r w:rsidRPr="00084174">
        <w:t>Sicherheitsrichtlinie</w:t>
      </w:r>
      <w:r>
        <w:t xml:space="preserve"> </w:t>
      </w:r>
      <w:r w:rsidRPr="00084174">
        <w:t>die</w:t>
      </w:r>
      <w:r>
        <w:t xml:space="preserve"> </w:t>
      </w:r>
      <w:r w:rsidRPr="00084174">
        <w:t>spezielle</w:t>
      </w:r>
      <w:r w:rsidR="00797956">
        <w:t>n</w:t>
      </w:r>
      <w:r>
        <w:t xml:space="preserve"> </w:t>
      </w:r>
      <w:r w:rsidRPr="00084174">
        <w:t>Vorgaben</w:t>
      </w:r>
      <w:r>
        <w:t xml:space="preserve"> </w:t>
      </w:r>
      <w:r w:rsidRPr="00084174">
        <w:t>für</w:t>
      </w:r>
      <w:r>
        <w:t xml:space="preserve"> </w:t>
      </w:r>
      <w:r w:rsidRPr="00084174">
        <w:t>den</w:t>
      </w:r>
      <w:r>
        <w:t xml:space="preserve"> </w:t>
      </w:r>
      <w:r w:rsidRPr="00084174">
        <w:t>Betrieb</w:t>
      </w:r>
      <w:r>
        <w:t xml:space="preserve"> </w:t>
      </w:r>
      <w:r w:rsidRPr="00084174">
        <w:t>eines</w:t>
      </w:r>
      <w:r>
        <w:t xml:space="preserve"> </w:t>
      </w:r>
      <w:r w:rsidRPr="00084174">
        <w:t>Mobile</w:t>
      </w:r>
      <w:r>
        <w:t xml:space="preserve"> </w:t>
      </w:r>
      <w:r w:rsidRPr="00084174">
        <w:t>Device</w:t>
      </w:r>
      <w:r>
        <w:t xml:space="preserve"> </w:t>
      </w:r>
      <w:r w:rsidRPr="00084174">
        <w:t>Managements</w:t>
      </w:r>
      <w:r>
        <w:t xml:space="preserve"> </w:t>
      </w:r>
      <w:r w:rsidRPr="00084174">
        <w:t>(MDM)</w:t>
      </w:r>
      <w:r>
        <w:t xml:space="preserve"> </w:t>
      </w:r>
      <w:r w:rsidRPr="00084174">
        <w:t>festgelegt.</w:t>
      </w:r>
    </w:p>
    <w:p w14:paraId="4398ED9B" w14:textId="01489357" w:rsidR="00084174" w:rsidRPr="00084174" w:rsidRDefault="00084174" w:rsidP="00084174">
      <w:r w:rsidRPr="00084174">
        <w:t>Die</w:t>
      </w:r>
      <w:r>
        <w:t xml:space="preserve"> </w:t>
      </w:r>
      <w:r w:rsidRPr="00084174">
        <w:t>MDM-Strategie</w:t>
      </w:r>
      <w:r>
        <w:t xml:space="preserve"> </w:t>
      </w:r>
      <w:r w:rsidRPr="00084174"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084174">
        <w:t>deckt</w:t>
      </w:r>
      <w:r>
        <w:t xml:space="preserve"> </w:t>
      </w:r>
      <w:r w:rsidRPr="00084174">
        <w:t>mindestens</w:t>
      </w:r>
      <w:r>
        <w:t xml:space="preserve"> </w:t>
      </w:r>
      <w:r w:rsidRPr="00084174">
        <w:t>folgende</w:t>
      </w:r>
      <w:r>
        <w:t xml:space="preserve"> </w:t>
      </w:r>
      <w:r w:rsidRPr="00084174">
        <w:t>Aspekte</w:t>
      </w:r>
      <w:r>
        <w:t xml:space="preserve"> </w:t>
      </w:r>
      <w:r w:rsidRPr="00084174">
        <w:t>ab:</w:t>
      </w:r>
    </w:p>
    <w:p w14:paraId="5CE03EC1" w14:textId="062B6BA3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MDM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rPr>
          <w:rFonts w:eastAsia="Times New Roman"/>
        </w:rPr>
        <w:t>kann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als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betreiben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21D45E16" w14:textId="2AAB0D03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Verfügbarkeit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Cloud-Dienstes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soll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99,99%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Monat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betragen.</w:t>
      </w:r>
    </w:p>
    <w:p w14:paraId="6B2A4203" w14:textId="2BB44D0D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MDM-Infrastruktur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soll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rPr>
          <w:rFonts w:eastAsia="Times New Roman"/>
        </w:rPr>
        <w:t>selbst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betrieben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4F336CFE" w14:textId="52341909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Data-Center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MDM-Infrastruktur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betrieben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wird,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>
        <w:rPr>
          <w:rFonts w:eastAsia="Times New Roman"/>
        </w:rPr>
        <w:t xml:space="preserve"> </w:t>
      </w:r>
      <w:r w:rsidR="00797956">
        <w:rPr>
          <w:rFonts w:eastAsia="Times New Roman"/>
        </w:rPr>
        <w:t>konform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Standards</w:t>
      </w:r>
      <w:r>
        <w:rPr>
          <w:rFonts w:eastAsia="Times New Roman"/>
        </w:rPr>
        <w:t xml:space="preserve"> </w:t>
      </w:r>
      <w:r w:rsidR="00797956">
        <w:rPr>
          <w:rFonts w:eastAsia="Times New Roman"/>
        </w:rPr>
        <w:t xml:space="preserve">der </w:t>
      </w:r>
      <w:r w:rsidR="00797956" w:rsidRPr="008B7FC8">
        <w:rPr>
          <w:rFonts w:cstheme="minorHAnsi"/>
          <w:highlight w:val="yellow"/>
        </w:rPr>
        <w:t>&lt;Institution&gt;</w:t>
      </w:r>
      <w:r w:rsidR="00797956">
        <w:rPr>
          <w:rFonts w:cstheme="minorHAnsi"/>
        </w:rPr>
        <w:t xml:space="preserve"> </w:t>
      </w:r>
      <w:r>
        <w:rPr>
          <w:rFonts w:eastAsia="Times New Roman"/>
        </w:rPr>
        <w:t>sein.</w:t>
      </w:r>
    </w:p>
    <w:p w14:paraId="02E92884" w14:textId="3EA84BBF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nur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geschäftlich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notwendigen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Cloud-Dienste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einzubinden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dabei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Dokumenten-Managements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einzubeziehen.</w:t>
      </w:r>
    </w:p>
    <w:p w14:paraId="45C3F412" w14:textId="6F9660DB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gelten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Compliance-Anforderungen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eastAsia="Times New Roman"/>
        </w:rPr>
        <w:t>.</w:t>
      </w:r>
    </w:p>
    <w:p w14:paraId="09771F27" w14:textId="04980F3C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Ausschließlich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evaluierte,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getestete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freigegebene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mobile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Endgeräte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Betriebssysteme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verwenden.</w:t>
      </w:r>
    </w:p>
    <w:p w14:paraId="39F2BFA9" w14:textId="04C50111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sollte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mandantenfähige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MDM-Lösung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eingesetzt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30AF7B7B" w14:textId="1CC4C8EF" w:rsidR="00084174" w:rsidRDefault="00084174" w:rsidP="00084174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MDM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sollte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Peripherie-Geräte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einbinden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verwalten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können.</w:t>
      </w:r>
    </w:p>
    <w:p w14:paraId="5720E34A" w14:textId="0961BC0B" w:rsidR="00084174" w:rsidRDefault="00084174" w:rsidP="00084174">
      <w:r>
        <w:t>Als</w:t>
      </w:r>
      <w:r>
        <w:t xml:space="preserve"> </w:t>
      </w:r>
      <w:r>
        <w:t>Betriebsmodell</w:t>
      </w:r>
      <w:r>
        <w:t xml:space="preserve"> </w:t>
      </w:r>
      <w:r>
        <w:t>sind</w:t>
      </w:r>
      <w:r>
        <w:t xml:space="preserve"> </w:t>
      </w:r>
      <w:r>
        <w:t>für</w:t>
      </w:r>
      <w:r>
        <w:t xml:space="preserve"> </w:t>
      </w:r>
      <w:r>
        <w:t>interne</w:t>
      </w:r>
      <w:r>
        <w:t xml:space="preserve"> </w:t>
      </w:r>
      <w:r>
        <w:t>Mitarbeitenden</w:t>
      </w:r>
      <w:r>
        <w:t xml:space="preserve"> </w:t>
      </w:r>
      <w:r>
        <w:t>ausschließlich</w:t>
      </w:r>
      <w:r>
        <w:t xml:space="preserve"> </w:t>
      </w:r>
      <w:r>
        <w:t>personalisierte</w:t>
      </w:r>
      <w:r>
        <w:t xml:space="preserve"> </w:t>
      </w:r>
      <w:r>
        <w:t>Endgeräte,</w:t>
      </w:r>
      <w:r>
        <w:t xml:space="preserve"> </w:t>
      </w:r>
      <w:r>
        <w:t>die</w:t>
      </w:r>
      <w:r>
        <w:t xml:space="preserve"> </w:t>
      </w:r>
      <w:r>
        <w:t>sich</w:t>
      </w:r>
      <w:r>
        <w:t xml:space="preserve"> </w:t>
      </w:r>
      <w:r>
        <w:t>im</w:t>
      </w:r>
      <w:r>
        <w:t xml:space="preserve"> </w:t>
      </w:r>
      <w:r>
        <w:t>Eigentum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befinden,</w:t>
      </w:r>
      <w:r>
        <w:t xml:space="preserve"> </w:t>
      </w:r>
      <w:r>
        <w:t>vorgesehen.</w:t>
      </w:r>
      <w:r>
        <w:t xml:space="preserve"> </w:t>
      </w:r>
      <w:r>
        <w:t>Nicht</w:t>
      </w:r>
      <w:r>
        <w:t xml:space="preserve"> </w:t>
      </w:r>
      <w:r>
        <w:t>personalisierte</w:t>
      </w:r>
      <w:r>
        <w:t xml:space="preserve"> </w:t>
      </w:r>
      <w:r>
        <w:t>Endgeräte</w:t>
      </w:r>
      <w:r>
        <w:t xml:space="preserve"> </w:t>
      </w:r>
      <w:r>
        <w:t>kommen</w:t>
      </w:r>
      <w:r>
        <w:t xml:space="preserve"> </w:t>
      </w:r>
      <w:r>
        <w:t>nicht</w:t>
      </w:r>
      <w:r>
        <w:t xml:space="preserve"> </w:t>
      </w:r>
      <w:r>
        <w:t>zum</w:t>
      </w:r>
      <w:r>
        <w:t xml:space="preserve"> </w:t>
      </w:r>
      <w:r>
        <w:t>Einsatz.</w:t>
      </w:r>
      <w:r>
        <w:t xml:space="preserve"> </w:t>
      </w:r>
      <w:r>
        <w:t>Private</w:t>
      </w:r>
      <w:r>
        <w:t xml:space="preserve"> </w:t>
      </w:r>
      <w:r>
        <w:t>Endgeräte</w:t>
      </w:r>
      <w:r>
        <w:t xml:space="preserve"> </w:t>
      </w:r>
      <w:r>
        <w:t>(Bring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r>
        <w:t>Device)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in</w:t>
      </w:r>
      <w:r>
        <w:t xml:space="preserve"> </w:t>
      </w:r>
      <w:r>
        <w:t>das</w:t>
      </w:r>
      <w:r>
        <w:t xml:space="preserve"> </w:t>
      </w:r>
      <w:r>
        <w:t>MDM</w:t>
      </w:r>
      <w:r>
        <w:t xml:space="preserve"> </w:t>
      </w:r>
      <w:r>
        <w:t>zur</w:t>
      </w:r>
      <w:r>
        <w:t xml:space="preserve"> </w:t>
      </w:r>
      <w:r>
        <w:t>Bereitstellung</w:t>
      </w:r>
      <w:r>
        <w:t xml:space="preserve"> </w:t>
      </w:r>
      <w:r>
        <w:t>von</w:t>
      </w:r>
      <w:r>
        <w:t xml:space="preserve"> </w:t>
      </w:r>
      <w:r>
        <w:t>2FA-Apps</w:t>
      </w:r>
      <w:r>
        <w:t xml:space="preserve"> </w:t>
      </w:r>
      <w:r>
        <w:t>eingebunden</w:t>
      </w:r>
      <w:r>
        <w:t xml:space="preserve"> </w:t>
      </w:r>
      <w:r>
        <w:t>werden.</w:t>
      </w:r>
    </w:p>
    <w:p w14:paraId="23BC8446" w14:textId="79E9FDAB" w:rsidR="00084174" w:rsidRDefault="00084174" w:rsidP="00084174">
      <w:pPr>
        <w:pStyle w:val="berschrift3"/>
      </w:pPr>
      <w:bookmarkStart w:id="19" w:name="_Toc80768069"/>
      <w:r>
        <w:t>Festlegen</w:t>
      </w:r>
      <w:r>
        <w:t xml:space="preserve"> </w:t>
      </w:r>
      <w:r>
        <w:t>erlaubter</w:t>
      </w:r>
      <w:r>
        <w:t xml:space="preserve"> </w:t>
      </w:r>
      <w:r>
        <w:t>mobiler</w:t>
      </w:r>
      <w:r>
        <w:t xml:space="preserve"> </w:t>
      </w:r>
      <w:r>
        <w:t>Endgeräte</w:t>
      </w:r>
      <w:r>
        <w:t xml:space="preserve"> </w:t>
      </w:r>
      <w:r>
        <w:t>(SYS.3.2.2.A2)</w:t>
      </w:r>
      <w:bookmarkEnd w:id="19"/>
    </w:p>
    <w:p w14:paraId="122B249C" w14:textId="33B13E5E" w:rsidR="00084174" w:rsidRDefault="00084174" w:rsidP="00084174">
      <w:r>
        <w:t>Es</w:t>
      </w:r>
      <w:r>
        <w:t xml:space="preserve"> </w:t>
      </w:r>
      <w:r>
        <w:t>ist</w:t>
      </w:r>
      <w:r>
        <w:t xml:space="preserve"> </w:t>
      </w:r>
      <w:r>
        <w:t>festzulegen,</w:t>
      </w:r>
      <w:r>
        <w:t xml:space="preserve"> </w:t>
      </w:r>
      <w:r>
        <w:t>welche</w:t>
      </w:r>
      <w:r>
        <w:t xml:space="preserve"> </w:t>
      </w:r>
      <w:r>
        <w:t>mobilen</w:t>
      </w:r>
      <w:r>
        <w:t xml:space="preserve"> </w:t>
      </w:r>
      <w:r>
        <w:t>Endgeräte</w:t>
      </w:r>
      <w:r>
        <w:t xml:space="preserve"> </w:t>
      </w:r>
      <w:r>
        <w:t>und</w:t>
      </w:r>
      <w:r>
        <w:t xml:space="preserve"> </w:t>
      </w:r>
      <w:r>
        <w:t>Betriebssysteme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Verwaltung</w:t>
      </w:r>
      <w:r>
        <w:t xml:space="preserve"> </w:t>
      </w:r>
      <w:r>
        <w:t>durch</w:t>
      </w:r>
      <w:r>
        <w:t xml:space="preserve"> </w:t>
      </w:r>
      <w:r>
        <w:t>das</w:t>
      </w:r>
      <w:r>
        <w:t xml:space="preserve"> </w:t>
      </w:r>
      <w:r>
        <w:t>MDM</w:t>
      </w:r>
      <w:r>
        <w:t xml:space="preserve"> </w:t>
      </w:r>
      <w:r>
        <w:t>zugelassen</w:t>
      </w:r>
      <w:r>
        <w:t xml:space="preserve"> </w:t>
      </w:r>
      <w:r>
        <w:t>sind.</w:t>
      </w:r>
      <w:r>
        <w:t xml:space="preserve"> </w:t>
      </w:r>
      <w:r>
        <w:t>Alle</w:t>
      </w:r>
      <w:r>
        <w:t xml:space="preserve"> </w:t>
      </w:r>
      <w:r>
        <w:t>erlaubten</w:t>
      </w:r>
      <w:r>
        <w:t xml:space="preserve"> </w:t>
      </w:r>
      <w:r>
        <w:t>Geräte</w:t>
      </w:r>
      <w:r>
        <w:t xml:space="preserve"> </w:t>
      </w:r>
      <w:r>
        <w:t>und</w:t>
      </w:r>
      <w:r>
        <w:t xml:space="preserve"> </w:t>
      </w:r>
      <w:r>
        <w:t>Betriebssysteme</w:t>
      </w:r>
      <w:r>
        <w:t xml:space="preserve"> </w:t>
      </w:r>
      <w:r>
        <w:t>müssen</w:t>
      </w:r>
      <w:r>
        <w:t xml:space="preserve"> </w:t>
      </w:r>
      <w:r>
        <w:t>den</w:t>
      </w:r>
      <w:r>
        <w:t xml:space="preserve"> </w:t>
      </w:r>
      <w:r>
        <w:t>Anforderungen</w:t>
      </w:r>
      <w:r>
        <w:t xml:space="preserve"> </w:t>
      </w:r>
      <w:r>
        <w:t>der</w:t>
      </w:r>
      <w:r>
        <w:t xml:space="preserve"> </w:t>
      </w:r>
      <w:r>
        <w:t>MDM-Strategie</w:t>
      </w:r>
      <w:r>
        <w:t xml:space="preserve"> </w:t>
      </w:r>
      <w:r>
        <w:t>genügen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technischen</w:t>
      </w:r>
      <w:r>
        <w:t xml:space="preserve"> </w:t>
      </w:r>
      <w:r>
        <w:t>Sicherheitsanforderungen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vollständig</w:t>
      </w:r>
      <w:r>
        <w:t xml:space="preserve"> </w:t>
      </w:r>
      <w:r>
        <w:t>erfüllen.</w:t>
      </w:r>
    </w:p>
    <w:p w14:paraId="1C282A79" w14:textId="535CE502" w:rsidR="00084174" w:rsidRDefault="00084174" w:rsidP="00084174">
      <w:r>
        <w:t>Das</w:t>
      </w:r>
      <w:r>
        <w:t xml:space="preserve"> </w:t>
      </w:r>
      <w:r>
        <w:t>MDM</w:t>
      </w:r>
      <w:r>
        <w:t xml:space="preserve"> </w:t>
      </w:r>
      <w:r>
        <w:t>ist</w:t>
      </w:r>
      <w:r>
        <w:t xml:space="preserve"> </w:t>
      </w:r>
      <w:r>
        <w:t>so</w:t>
      </w:r>
      <w:r>
        <w:t xml:space="preserve"> </w:t>
      </w:r>
      <w:r>
        <w:t>zu</w:t>
      </w:r>
      <w:r>
        <w:t xml:space="preserve"> </w:t>
      </w:r>
      <w:r>
        <w:t>konfigurieren,</w:t>
      </w:r>
      <w:r>
        <w:t xml:space="preserve"> </w:t>
      </w:r>
      <w:r>
        <w:t>dass</w:t>
      </w:r>
      <w:r>
        <w:t xml:space="preserve"> </w:t>
      </w:r>
      <w:r>
        <w:t>nur</w:t>
      </w:r>
      <w:r>
        <w:t xml:space="preserve"> </w:t>
      </w:r>
      <w:r>
        <w:t>mit</w:t>
      </w:r>
      <w:r>
        <w:t xml:space="preserve"> </w:t>
      </w:r>
      <w:r>
        <w:t>freigegebenen</w:t>
      </w:r>
      <w:r>
        <w:t xml:space="preserve"> </w:t>
      </w:r>
      <w:r>
        <w:t>Clients</w:t>
      </w:r>
      <w:r>
        <w:t xml:space="preserve"> </w:t>
      </w:r>
      <w:r>
        <w:t>auf</w:t>
      </w:r>
      <w:r>
        <w:t xml:space="preserve"> </w:t>
      </w:r>
      <w:r>
        <w:t>Informationen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zugegriffen</w:t>
      </w:r>
      <w:r>
        <w:t xml:space="preserve"> </w:t>
      </w:r>
      <w:r>
        <w:t>werden</w:t>
      </w:r>
      <w:r>
        <w:t xml:space="preserve"> </w:t>
      </w:r>
      <w:r>
        <w:t>kann.</w:t>
      </w:r>
      <w:r>
        <w:t xml:space="preserve"> </w:t>
      </w:r>
      <w:r>
        <w:t>Neue</w:t>
      </w:r>
      <w:r>
        <w:t xml:space="preserve"> </w:t>
      </w:r>
      <w:r>
        <w:t>mobile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gemäß</w:t>
      </w:r>
      <w:r>
        <w:t xml:space="preserve"> </w:t>
      </w:r>
      <w:r>
        <w:t>der</w:t>
      </w:r>
      <w:r>
        <w:t xml:space="preserve"> </w:t>
      </w:r>
      <w:r>
        <w:t>Liste</w:t>
      </w:r>
      <w:r>
        <w:t xml:space="preserve"> </w:t>
      </w:r>
      <w:r>
        <w:t>der</w:t>
      </w:r>
      <w:r>
        <w:t xml:space="preserve"> </w:t>
      </w:r>
      <w:r>
        <w:lastRenderedPageBreak/>
        <w:t>zugelassenen</w:t>
      </w:r>
      <w:r>
        <w:t xml:space="preserve"> </w:t>
      </w:r>
      <w:r>
        <w:t>Endgeräte</w:t>
      </w:r>
      <w:r>
        <w:t xml:space="preserve"> </w:t>
      </w:r>
      <w:r>
        <w:t>zu</w:t>
      </w:r>
      <w:r>
        <w:t xml:space="preserve"> </w:t>
      </w:r>
      <w:r>
        <w:t>beschaffen.</w:t>
      </w:r>
      <w:r>
        <w:t xml:space="preserve"> </w:t>
      </w:r>
      <w:r>
        <w:t>Ganz</w:t>
      </w:r>
      <w:r>
        <w:t xml:space="preserve"> </w:t>
      </w:r>
      <w:r>
        <w:t>neue</w:t>
      </w:r>
      <w:r>
        <w:t xml:space="preserve"> </w:t>
      </w:r>
      <w:r>
        <w:t>Produkte</w:t>
      </w:r>
      <w:r>
        <w:t xml:space="preserve"> </w:t>
      </w:r>
      <w:r>
        <w:t>sollten</w:t>
      </w:r>
      <w:r>
        <w:t xml:space="preserve"> </w:t>
      </w:r>
      <w:r>
        <w:t>erst</w:t>
      </w:r>
      <w:r>
        <w:t xml:space="preserve"> </w:t>
      </w:r>
      <w:r>
        <w:t>Anhand</w:t>
      </w:r>
      <w:r>
        <w:t xml:space="preserve"> </w:t>
      </w:r>
      <w:r>
        <w:t>von</w:t>
      </w:r>
      <w:r>
        <w:t xml:space="preserve"> </w:t>
      </w:r>
      <w:r>
        <w:t>Anforderungslisten</w:t>
      </w:r>
      <w:r>
        <w:t xml:space="preserve"> </w:t>
      </w:r>
      <w:r>
        <w:t>und</w:t>
      </w:r>
      <w:r>
        <w:t xml:space="preserve"> </w:t>
      </w:r>
      <w:r>
        <w:t>mittels</w:t>
      </w:r>
      <w:r>
        <w:t xml:space="preserve"> </w:t>
      </w:r>
      <w:r>
        <w:t>Proof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r>
        <w:t>(</w:t>
      </w:r>
      <w:proofErr w:type="spellStart"/>
      <w:r>
        <w:t>PoC</w:t>
      </w:r>
      <w:proofErr w:type="spellEnd"/>
      <w:r>
        <w:t>)</w:t>
      </w:r>
      <w:r>
        <w:t xml:space="preserve"> </w:t>
      </w:r>
      <w:r>
        <w:t>geprüft</w:t>
      </w:r>
      <w:r>
        <w:t xml:space="preserve"> </w:t>
      </w:r>
      <w:r>
        <w:t>und</w:t>
      </w:r>
      <w:r>
        <w:t xml:space="preserve"> </w:t>
      </w:r>
      <w:r>
        <w:t>nach</w:t>
      </w:r>
      <w:r>
        <w:t xml:space="preserve"> </w:t>
      </w:r>
      <w:r>
        <w:t>Freigabe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Liste</w:t>
      </w:r>
      <w:r>
        <w:t xml:space="preserve"> </w:t>
      </w:r>
      <w:r>
        <w:t>der</w:t>
      </w:r>
      <w:r>
        <w:t xml:space="preserve"> </w:t>
      </w:r>
      <w:r>
        <w:t>zugelassenen</w:t>
      </w:r>
      <w:r>
        <w:t xml:space="preserve"> </w:t>
      </w:r>
      <w:r>
        <w:t>Clients</w:t>
      </w:r>
      <w:r>
        <w:t xml:space="preserve"> </w:t>
      </w:r>
      <w:r>
        <w:t>aufgenommen</w:t>
      </w:r>
      <w:r>
        <w:t xml:space="preserve"> </w:t>
      </w:r>
      <w:r>
        <w:t>werden.</w:t>
      </w:r>
    </w:p>
    <w:p w14:paraId="4BF22778" w14:textId="1E97BDE8" w:rsidR="00084174" w:rsidRDefault="00084174" w:rsidP="00084174">
      <w:pPr>
        <w:pStyle w:val="berschrift3"/>
      </w:pPr>
      <w:bookmarkStart w:id="20" w:name="_Toc80768070"/>
      <w:r>
        <w:t>Auswahl</w:t>
      </w:r>
      <w:r>
        <w:t xml:space="preserve"> </w:t>
      </w:r>
      <w:r>
        <w:t>eines</w:t>
      </w:r>
      <w:r>
        <w:t xml:space="preserve"> </w:t>
      </w:r>
      <w:r>
        <w:t>MDM-Produkts</w:t>
      </w:r>
      <w:r>
        <w:t xml:space="preserve"> </w:t>
      </w:r>
      <w:r>
        <w:t>(SYS.3.2.2.A3)</w:t>
      </w:r>
      <w:bookmarkEnd w:id="20"/>
    </w:p>
    <w:p w14:paraId="23E0F353" w14:textId="189B1FBC" w:rsidR="00084174" w:rsidRDefault="00084174" w:rsidP="00084174"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Beschaffung</w:t>
      </w:r>
      <w:r>
        <w:t xml:space="preserve"> </w:t>
      </w:r>
      <w:r>
        <w:t>einer</w:t>
      </w:r>
      <w:r>
        <w:t xml:space="preserve"> </w:t>
      </w:r>
      <w:r>
        <w:t>MDM-Lösung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sich</w:t>
      </w:r>
      <w:r>
        <w:t xml:space="preserve"> </w:t>
      </w:r>
      <w:r>
        <w:t>mit</w:t>
      </w:r>
      <w:r>
        <w:t xml:space="preserve"> </w:t>
      </w:r>
      <w:r>
        <w:t>der</w:t>
      </w:r>
      <w:r>
        <w:t xml:space="preserve"> </w:t>
      </w:r>
      <w:r>
        <w:t>MDM-Lösung</w:t>
      </w:r>
      <w:r>
        <w:t xml:space="preserve"> </w:t>
      </w:r>
      <w:r>
        <w:t>alle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MDM-Strategie</w:t>
      </w:r>
      <w:r>
        <w:t xml:space="preserve"> </w:t>
      </w:r>
      <w:r>
        <w:t>festgelegten</w:t>
      </w:r>
      <w:r>
        <w:t xml:space="preserve"> </w:t>
      </w:r>
      <w:r>
        <w:t>Anforderungen</w:t>
      </w:r>
      <w:r>
        <w:t xml:space="preserve"> </w:t>
      </w:r>
      <w:r>
        <w:t>erfüllen</w:t>
      </w:r>
      <w:r>
        <w:t xml:space="preserve"> </w:t>
      </w:r>
      <w:r>
        <w:t>lassen.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muss</w:t>
      </w:r>
      <w:r>
        <w:t xml:space="preserve"> </w:t>
      </w:r>
      <w:r>
        <w:t>auch</w:t>
      </w:r>
      <w:r>
        <w:t xml:space="preserve"> </w:t>
      </w:r>
      <w:r>
        <w:t>sämtliche</w:t>
      </w:r>
      <w:r>
        <w:t xml:space="preserve"> </w:t>
      </w:r>
      <w:r>
        <w:t>technischen</w:t>
      </w:r>
      <w:r>
        <w:t xml:space="preserve"> </w:t>
      </w:r>
      <w:r>
        <w:t>und</w:t>
      </w:r>
      <w:r>
        <w:t xml:space="preserve"> </w:t>
      </w:r>
      <w:r>
        <w:t>organisatorischen</w:t>
      </w:r>
      <w:r>
        <w:t xml:space="preserve"> </w:t>
      </w:r>
      <w:r>
        <w:t>Sicherheitsmaßnahmen</w:t>
      </w:r>
      <w:r>
        <w:t xml:space="preserve"> </w:t>
      </w:r>
      <w:r>
        <w:t>umsetzen</w:t>
      </w:r>
      <w:r>
        <w:t xml:space="preserve"> </w:t>
      </w:r>
      <w:r>
        <w:t>können</w:t>
      </w:r>
      <w:r>
        <w:t xml:space="preserve"> </w:t>
      </w:r>
      <w:r>
        <w:t>und</w:t>
      </w:r>
      <w:r>
        <w:t xml:space="preserve"> </w:t>
      </w:r>
      <w:r>
        <w:t>alle</w:t>
      </w:r>
      <w:r>
        <w:t xml:space="preserve"> </w:t>
      </w:r>
      <w:r>
        <w:t>zugelassenen</w:t>
      </w:r>
      <w:r>
        <w:t xml:space="preserve"> </w:t>
      </w:r>
      <w:r>
        <w:t>mobilen</w:t>
      </w:r>
      <w:r>
        <w:t xml:space="preserve"> </w:t>
      </w:r>
      <w:r>
        <w:t>Endgeräte</w:t>
      </w:r>
      <w:r>
        <w:t xml:space="preserve"> </w:t>
      </w:r>
      <w:r>
        <w:t>unterstützen.</w:t>
      </w:r>
    </w:p>
    <w:p w14:paraId="07E36AA2" w14:textId="5A004873" w:rsidR="00084174" w:rsidRDefault="00084174" w:rsidP="00084174">
      <w:pPr>
        <w:pStyle w:val="berschrift3"/>
      </w:pPr>
      <w:bookmarkStart w:id="21" w:name="_Toc80768071"/>
      <w:r>
        <w:t>Verteilung</w:t>
      </w:r>
      <w:r>
        <w:t xml:space="preserve"> </w:t>
      </w:r>
      <w:r>
        <w:t>der</w:t>
      </w:r>
      <w:r>
        <w:t xml:space="preserve"> </w:t>
      </w:r>
      <w:r>
        <w:t>Grundkonfiguration</w:t>
      </w:r>
      <w:r>
        <w:t xml:space="preserve"> </w:t>
      </w:r>
      <w:r>
        <w:t>auf</w:t>
      </w:r>
      <w:r>
        <w:t xml:space="preserve"> </w:t>
      </w:r>
      <w:r>
        <w:t>mobile</w:t>
      </w:r>
      <w:r>
        <w:t xml:space="preserve"> </w:t>
      </w:r>
      <w:r>
        <w:t>Endgeräte</w:t>
      </w:r>
      <w:r>
        <w:t xml:space="preserve"> </w:t>
      </w:r>
      <w:r>
        <w:t>(SYS.3.2.2.A4)</w:t>
      </w:r>
      <w:bookmarkEnd w:id="21"/>
    </w:p>
    <w:p w14:paraId="3A7E7429" w14:textId="76680869" w:rsidR="00084174" w:rsidRDefault="00084174" w:rsidP="00084174">
      <w:r>
        <w:t>Alle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so</w:t>
      </w:r>
      <w:r>
        <w:t xml:space="preserve"> </w:t>
      </w:r>
      <w:r>
        <w:t>schnell</w:t>
      </w:r>
      <w:r>
        <w:t xml:space="preserve"> </w:t>
      </w:r>
      <w:r>
        <w:t>wie</w:t>
      </w:r>
      <w:r>
        <w:t xml:space="preserve"> </w:t>
      </w:r>
      <w:r>
        <w:t>möglich</w:t>
      </w:r>
      <w:r>
        <w:t xml:space="preserve"> </w:t>
      </w:r>
      <w:r>
        <w:t>in</w:t>
      </w:r>
      <w:r>
        <w:t xml:space="preserve"> </w:t>
      </w:r>
      <w:r>
        <w:t>das</w:t>
      </w:r>
      <w:r>
        <w:t xml:space="preserve"> </w:t>
      </w:r>
      <w:r>
        <w:t>MDM</w:t>
      </w:r>
      <w:r>
        <w:t xml:space="preserve"> </w:t>
      </w:r>
      <w:r w:rsidR="00797956">
        <w:t xml:space="preserve">zu </w:t>
      </w:r>
      <w:r>
        <w:t>integrieren,</w:t>
      </w:r>
      <w:r>
        <w:t xml:space="preserve"> </w:t>
      </w:r>
      <w:r>
        <w:t>damit</w:t>
      </w:r>
      <w:r>
        <w:t xml:space="preserve"> </w:t>
      </w:r>
      <w:r w:rsidR="00797956">
        <w:t>diese</w:t>
      </w:r>
      <w:r>
        <w:t xml:space="preserve"> </w:t>
      </w:r>
      <w:r>
        <w:t>nach</w:t>
      </w:r>
      <w:r>
        <w:t xml:space="preserve"> </w:t>
      </w:r>
      <w:r>
        <w:t>den</w:t>
      </w:r>
      <w:r>
        <w:t xml:space="preserve"> </w:t>
      </w:r>
      <w:r>
        <w:t>Richtlinien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zentral</w:t>
      </w:r>
      <w:r>
        <w:t xml:space="preserve"> </w:t>
      </w:r>
      <w:r>
        <w:t>konfiguriert</w:t>
      </w:r>
      <w:r>
        <w:t xml:space="preserve"> </w:t>
      </w:r>
      <w:r>
        <w:t>und</w:t>
      </w:r>
      <w:r>
        <w:t xml:space="preserve"> </w:t>
      </w:r>
      <w:r>
        <w:t>verwaltet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Wenn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die</w:t>
      </w:r>
      <w:r>
        <w:t xml:space="preserve"> </w:t>
      </w:r>
      <w:r>
        <w:t>Grundkonfiguration</w:t>
      </w:r>
      <w:r>
        <w:t xml:space="preserve"> </w:t>
      </w:r>
      <w:r>
        <w:t>über</w:t>
      </w:r>
      <w:r>
        <w:t xml:space="preserve"> </w:t>
      </w:r>
      <w:r>
        <w:t>das</w:t>
      </w:r>
      <w:r>
        <w:t xml:space="preserve"> </w:t>
      </w:r>
      <w:r>
        <w:t>MDM</w:t>
      </w:r>
      <w:r>
        <w:t xml:space="preserve"> </w:t>
      </w:r>
      <w:r>
        <w:t>erhalten,</w:t>
      </w:r>
      <w:r>
        <w:t xml:space="preserve"> </w:t>
      </w:r>
      <w:r>
        <w:t>müssen</w:t>
      </w:r>
      <w:r>
        <w:t xml:space="preserve"> </w:t>
      </w:r>
      <w:r w:rsidR="00797956">
        <w:t>diese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des</w:t>
      </w:r>
      <w:r>
        <w:t xml:space="preserve"> </w:t>
      </w:r>
      <w:r>
        <w:t>On-</w:t>
      </w:r>
      <w:proofErr w:type="spellStart"/>
      <w:r>
        <w:t>Boardings</w:t>
      </w:r>
      <w:proofErr w:type="spellEnd"/>
      <w:r>
        <w:t xml:space="preserve"> </w:t>
      </w:r>
      <w:r w:rsidR="00797956">
        <w:t xml:space="preserve">sich </w:t>
      </w:r>
      <w:r>
        <w:t>im</w:t>
      </w:r>
      <w:r>
        <w:t xml:space="preserve"> </w:t>
      </w:r>
      <w:r>
        <w:t>Werkszustand</w:t>
      </w:r>
      <w:r>
        <w:t xml:space="preserve"> </w:t>
      </w:r>
      <w:r>
        <w:t>befinden.</w:t>
      </w:r>
      <w:r>
        <w:t xml:space="preserve"> </w:t>
      </w:r>
      <w:r>
        <w:t>Bei</w:t>
      </w:r>
      <w:r>
        <w:t xml:space="preserve"> </w:t>
      </w:r>
      <w:r>
        <w:t>bereits</w:t>
      </w:r>
      <w:r>
        <w:t xml:space="preserve"> </w:t>
      </w:r>
      <w:r>
        <w:t>benutzten</w:t>
      </w:r>
      <w:r>
        <w:t xml:space="preserve"> </w:t>
      </w:r>
      <w:r>
        <w:t>Clients</w:t>
      </w:r>
      <w:r>
        <w:t xml:space="preserve"> </w:t>
      </w:r>
      <w:r>
        <w:t>muss</w:t>
      </w:r>
      <w:r>
        <w:t xml:space="preserve"> </w:t>
      </w:r>
      <w:r>
        <w:t>entschieden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vorher</w:t>
      </w:r>
      <w:r>
        <w:t xml:space="preserve"> </w:t>
      </w:r>
      <w:r>
        <w:t>alle</w:t>
      </w:r>
      <w:r>
        <w:t xml:space="preserve"> </w:t>
      </w:r>
      <w:r>
        <w:t>Business-bezogenen</w:t>
      </w:r>
      <w:r>
        <w:t xml:space="preserve"> </w:t>
      </w:r>
      <w:r>
        <w:t>Daten</w:t>
      </w:r>
      <w:r>
        <w:t xml:space="preserve"> </w:t>
      </w:r>
      <w:r>
        <w:t>gelöscht</w:t>
      </w:r>
      <w:r>
        <w:t xml:space="preserve"> </w:t>
      </w:r>
      <w:r>
        <w:t>werden.</w:t>
      </w:r>
      <w:r>
        <w:t xml:space="preserve"> </w:t>
      </w:r>
      <w:r>
        <w:t>Ein</w:t>
      </w:r>
      <w:r>
        <w:t xml:space="preserve"> </w:t>
      </w:r>
      <w:r>
        <w:t>nicht</w:t>
      </w:r>
      <w:r>
        <w:t xml:space="preserve"> </w:t>
      </w:r>
      <w:r>
        <w:t>über</w:t>
      </w:r>
      <w:r>
        <w:t xml:space="preserve"> </w:t>
      </w:r>
      <w:r w:rsidR="00797956">
        <w:t xml:space="preserve">das </w:t>
      </w:r>
      <w:r>
        <w:t>MDM</w:t>
      </w:r>
      <w:r>
        <w:t xml:space="preserve"> </w:t>
      </w:r>
      <w:r>
        <w:t>konfiguriertes</w:t>
      </w:r>
      <w:r>
        <w:t xml:space="preserve"> </w:t>
      </w:r>
      <w:r>
        <w:t>Endgerät</w:t>
      </w:r>
      <w:r>
        <w:t xml:space="preserve"> </w:t>
      </w:r>
      <w:r>
        <w:t>darf</w:t>
      </w:r>
      <w:r>
        <w:t xml:space="preserve"> </w:t>
      </w:r>
      <w:r>
        <w:t>nicht</w:t>
      </w:r>
      <w:r>
        <w:t xml:space="preserve"> </w:t>
      </w:r>
      <w:r>
        <w:t>ohne</w:t>
      </w:r>
      <w:r>
        <w:t xml:space="preserve"> </w:t>
      </w:r>
      <w:r>
        <w:t>Freigabe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 w:rsidR="00797956" w:rsidRPr="008B7FC8">
        <w:rPr>
          <w:rFonts w:cstheme="minorHAnsi"/>
          <w:highlight w:val="yellow"/>
        </w:rPr>
        <w:t>&lt;</w:t>
      </w:r>
      <w:r w:rsidR="00797956">
        <w:rPr>
          <w:rFonts w:cstheme="minorHAnsi"/>
          <w:highlight w:val="yellow"/>
        </w:rPr>
        <w:t>Datenschutz</w:t>
      </w:r>
      <w:r w:rsidR="00797956" w:rsidRPr="008B7FC8">
        <w:rPr>
          <w:rFonts w:cstheme="minorHAnsi"/>
          <w:highlight w:val="yellow"/>
        </w:rPr>
        <w:t>beauftragter&gt;</w:t>
      </w:r>
      <w:r>
        <w:t xml:space="preserve"> </w:t>
      </w:r>
      <w:r>
        <w:t>und</w:t>
      </w:r>
      <w:r>
        <w:t xml:space="preserve"> </w:t>
      </w:r>
      <w:r>
        <w:t>dem</w:t>
      </w:r>
      <w:r>
        <w:t xml:space="preserve"> </w:t>
      </w:r>
      <w:r w:rsidR="00797956" w:rsidRPr="008B7FC8">
        <w:rPr>
          <w:rFonts w:cstheme="minorHAnsi"/>
          <w:highlight w:val="yellow"/>
        </w:rPr>
        <w:t>&lt;Informationssicherheitsbeauftragter&gt;</w:t>
      </w:r>
      <w:r w:rsidR="00797956">
        <w:rPr>
          <w:rFonts w:cstheme="minorHAnsi"/>
        </w:rPr>
        <w:t xml:space="preserve"> </w:t>
      </w:r>
      <w:r>
        <w:t>auf</w:t>
      </w:r>
      <w:r>
        <w:t xml:space="preserve"> </w:t>
      </w:r>
      <w:r>
        <w:t>sensible</w:t>
      </w:r>
      <w:r>
        <w:t xml:space="preserve"> </w:t>
      </w:r>
      <w:r>
        <w:t>Informationen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zugreifen</w:t>
      </w:r>
      <w:r>
        <w:t xml:space="preserve"> </w:t>
      </w:r>
      <w:r>
        <w:t>können.</w:t>
      </w:r>
    </w:p>
    <w:p w14:paraId="203B2249" w14:textId="45AC962E" w:rsidR="00084174" w:rsidRDefault="00084174" w:rsidP="00084174">
      <w:pPr>
        <w:pStyle w:val="berschrift3"/>
      </w:pPr>
      <w:bookmarkStart w:id="22" w:name="_Toc80768072"/>
      <w:r>
        <w:t>Sichere</w:t>
      </w:r>
      <w:r>
        <w:t xml:space="preserve"> </w:t>
      </w:r>
      <w:r>
        <w:t>Grundkonfiguration</w:t>
      </w:r>
      <w:r>
        <w:t xml:space="preserve"> </w:t>
      </w:r>
      <w:r>
        <w:t>für</w:t>
      </w:r>
      <w:r>
        <w:t xml:space="preserve"> </w:t>
      </w:r>
      <w:r>
        <w:t>mobile</w:t>
      </w:r>
      <w:r>
        <w:t xml:space="preserve"> </w:t>
      </w:r>
      <w:r>
        <w:t>Endgeräte</w:t>
      </w:r>
      <w:r>
        <w:t xml:space="preserve"> </w:t>
      </w:r>
      <w:r>
        <w:t>(SYS.3.2.2.A5)</w:t>
      </w:r>
      <w:bookmarkEnd w:id="22"/>
    </w:p>
    <w:p w14:paraId="179F18BF" w14:textId="3A1054AE" w:rsidR="00084174" w:rsidRDefault="00084174" w:rsidP="00084174">
      <w:r>
        <w:t>Alle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so</w:t>
      </w:r>
      <w:r>
        <w:t xml:space="preserve"> </w:t>
      </w:r>
      <w:r>
        <w:t>zu</w:t>
      </w:r>
      <w:r>
        <w:t xml:space="preserve"> </w:t>
      </w:r>
      <w:r>
        <w:t>konfigurieren,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Clients</w:t>
      </w:r>
      <w:r>
        <w:t xml:space="preserve"> </w:t>
      </w:r>
      <w:r>
        <w:t>den</w:t>
      </w:r>
      <w:r>
        <w:t xml:space="preserve"> </w:t>
      </w:r>
      <w:r>
        <w:t>zuvor</w:t>
      </w:r>
      <w:r>
        <w:t xml:space="preserve"> </w:t>
      </w:r>
      <w:r>
        <w:t>definierten</w:t>
      </w:r>
      <w:r>
        <w:t xml:space="preserve"> </w:t>
      </w:r>
      <w:r>
        <w:t>Schutzbedarf</w:t>
      </w:r>
      <w:r>
        <w:t xml:space="preserve"> </w:t>
      </w:r>
      <w:r>
        <w:t>angemessen</w:t>
      </w:r>
      <w:r>
        <w:t xml:space="preserve"> </w:t>
      </w:r>
      <w:r>
        <w:t>erfüllen.</w:t>
      </w:r>
      <w:r>
        <w:t xml:space="preserve"> </w:t>
      </w:r>
      <w:r>
        <w:t>Zur</w:t>
      </w:r>
      <w:r>
        <w:t xml:space="preserve"> </w:t>
      </w:r>
      <w:r>
        <w:t>Erreichung</w:t>
      </w:r>
      <w:r>
        <w:t xml:space="preserve"> </w:t>
      </w:r>
      <w:r>
        <w:t>eines</w:t>
      </w:r>
      <w:r>
        <w:t xml:space="preserve"> </w:t>
      </w:r>
      <w:r>
        <w:t>angemessenen</w:t>
      </w:r>
      <w:r>
        <w:t xml:space="preserve"> </w:t>
      </w:r>
      <w:r>
        <w:t>Schutzes</w:t>
      </w:r>
      <w:r>
        <w:t xml:space="preserve"> </w:t>
      </w:r>
      <w:r>
        <w:t>der</w:t>
      </w:r>
      <w:r>
        <w:t xml:space="preserve"> </w:t>
      </w:r>
      <w:r>
        <w:t>Informationen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Client,</w:t>
      </w:r>
      <w:r>
        <w:t xml:space="preserve"> </w:t>
      </w:r>
      <w:r>
        <w:t>sind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das</w:t>
      </w:r>
      <w:r>
        <w:t xml:space="preserve"> </w:t>
      </w:r>
      <w:r>
        <w:t>MDM-Management</w:t>
      </w:r>
      <w:r>
        <w:t xml:space="preserve"> </w:t>
      </w:r>
      <w:r>
        <w:t>passende</w:t>
      </w:r>
      <w:r>
        <w:t xml:space="preserve"> </w:t>
      </w:r>
      <w:r>
        <w:t>Grundkonfiguration</w:t>
      </w:r>
      <w:r>
        <w:t xml:space="preserve"> </w:t>
      </w:r>
      <w:r>
        <w:t>zusammenzustellen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dokumentieren.</w:t>
      </w:r>
      <w:r>
        <w:t xml:space="preserve"> </w:t>
      </w:r>
      <w:r>
        <w:t>Wenn</w:t>
      </w:r>
      <w:r>
        <w:t xml:space="preserve"> </w:t>
      </w:r>
      <w:r>
        <w:t>mobile</w:t>
      </w:r>
      <w:r>
        <w:t xml:space="preserve"> </w:t>
      </w:r>
      <w:r>
        <w:t>Endgeräte</w:t>
      </w:r>
      <w:r>
        <w:t xml:space="preserve"> </w:t>
      </w:r>
      <w:r>
        <w:t>an</w:t>
      </w:r>
      <w:r>
        <w:t xml:space="preserve"> </w:t>
      </w:r>
      <w:r>
        <w:t>Mitarbeitende</w:t>
      </w:r>
      <w:r>
        <w:t xml:space="preserve"> </w:t>
      </w:r>
      <w:r>
        <w:t>übergeben</w:t>
      </w:r>
      <w:r>
        <w:t xml:space="preserve"> </w:t>
      </w:r>
      <w:r>
        <w:t>werden,</w:t>
      </w:r>
      <w:r>
        <w:t xml:space="preserve"> </w:t>
      </w:r>
      <w:r>
        <w:t>muss</w:t>
      </w:r>
      <w:r>
        <w:t xml:space="preserve"> </w:t>
      </w:r>
      <w:r>
        <w:t>darauf</w:t>
      </w:r>
      <w:r>
        <w:t xml:space="preserve"> </w:t>
      </w:r>
      <w:r>
        <w:t>bereits</w:t>
      </w:r>
      <w:r>
        <w:t xml:space="preserve"> </w:t>
      </w:r>
      <w:r>
        <w:t>der</w:t>
      </w:r>
      <w:r>
        <w:t xml:space="preserve"> </w:t>
      </w:r>
      <w:r>
        <w:t>MDM-Client</w:t>
      </w:r>
      <w:r>
        <w:t xml:space="preserve"> </w:t>
      </w:r>
      <w:r>
        <w:t>installiert</w:t>
      </w:r>
      <w:r>
        <w:t xml:space="preserve"> </w:t>
      </w:r>
      <w:r>
        <w:t>sein</w:t>
      </w:r>
      <w:r>
        <w:t xml:space="preserve"> </w:t>
      </w:r>
      <w:r>
        <w:t>bzw.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des</w:t>
      </w:r>
      <w:r>
        <w:t xml:space="preserve"> </w:t>
      </w:r>
      <w:r>
        <w:t>On-Boarding</w:t>
      </w:r>
      <w:r>
        <w:t xml:space="preserve"> </w:t>
      </w:r>
      <w:r>
        <w:t>muss</w:t>
      </w:r>
      <w:r>
        <w:t xml:space="preserve"> </w:t>
      </w:r>
      <w:r>
        <w:t>es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selbst</w:t>
      </w:r>
      <w:r>
        <w:t xml:space="preserve"> </w:t>
      </w:r>
      <w:r>
        <w:t>möglich</w:t>
      </w:r>
      <w:r>
        <w:t xml:space="preserve"> </w:t>
      </w:r>
      <w:r>
        <w:t>sein,</w:t>
      </w:r>
      <w:r>
        <w:t xml:space="preserve"> </w:t>
      </w:r>
      <w:r>
        <w:t>den</w:t>
      </w:r>
      <w:r>
        <w:t xml:space="preserve"> </w:t>
      </w:r>
      <w:r>
        <w:t>MDM-Client</w:t>
      </w:r>
      <w:r>
        <w:t xml:space="preserve"> </w:t>
      </w:r>
      <w:r>
        <w:t>zu</w:t>
      </w:r>
      <w:r>
        <w:t xml:space="preserve"> </w:t>
      </w:r>
      <w:r>
        <w:t>installieren.</w:t>
      </w:r>
    </w:p>
    <w:p w14:paraId="4D852324" w14:textId="16292A0B" w:rsidR="00084174" w:rsidRDefault="00084174" w:rsidP="00084174">
      <w:pPr>
        <w:pStyle w:val="berschrift3"/>
      </w:pPr>
      <w:bookmarkStart w:id="23" w:name="_Toc80768073"/>
      <w:r>
        <w:t>Protokollierung</w:t>
      </w:r>
      <w:r>
        <w:t xml:space="preserve"> </w:t>
      </w:r>
      <w:r>
        <w:t>und</w:t>
      </w:r>
      <w:r>
        <w:t xml:space="preserve"> </w:t>
      </w:r>
      <w:r>
        <w:t>Gerätestatus</w:t>
      </w:r>
      <w:r>
        <w:t xml:space="preserve"> </w:t>
      </w:r>
      <w:r>
        <w:t>(SYS.3.2.2.A6)</w:t>
      </w:r>
      <w:bookmarkEnd w:id="23"/>
    </w:p>
    <w:p w14:paraId="07A1E80F" w14:textId="1DD6BBE8" w:rsidR="00084174" w:rsidRDefault="00084174" w:rsidP="00084174">
      <w:r>
        <w:t>Zum</w:t>
      </w:r>
      <w:r>
        <w:t xml:space="preserve"> </w:t>
      </w:r>
      <w:r>
        <w:t>Zwecke</w:t>
      </w:r>
      <w:r>
        <w:t xml:space="preserve"> </w:t>
      </w:r>
      <w:r>
        <w:t>einer</w:t>
      </w:r>
      <w:r>
        <w:t xml:space="preserve"> </w:t>
      </w:r>
      <w:r>
        <w:t>übergreifenden</w:t>
      </w:r>
      <w:r>
        <w:t xml:space="preserve"> </w:t>
      </w:r>
      <w:r>
        <w:t>Auswertung</w:t>
      </w:r>
      <w:r>
        <w:t xml:space="preserve"> </w:t>
      </w:r>
      <w:r>
        <w:t>von</w:t>
      </w:r>
      <w:r>
        <w:t xml:space="preserve"> </w:t>
      </w:r>
      <w:r>
        <w:t>Ereignissen</w:t>
      </w:r>
      <w:r>
        <w:t xml:space="preserve"> </w:t>
      </w:r>
      <w:r>
        <w:t>muss</w:t>
      </w:r>
      <w:r>
        <w:t xml:space="preserve"> </w:t>
      </w:r>
      <w:r>
        <w:t>die</w:t>
      </w:r>
      <w:r>
        <w:t xml:space="preserve"> </w:t>
      </w:r>
      <w:r>
        <w:t>Zeit-Synchronisation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freigegebenen</w:t>
      </w:r>
      <w:r>
        <w:t xml:space="preserve"> </w:t>
      </w:r>
      <w:r>
        <w:t>Zeitquellen</w:t>
      </w:r>
      <w:r>
        <w:t xml:space="preserve"> </w:t>
      </w:r>
      <w:r>
        <w:t>bzw.</w:t>
      </w:r>
      <w:r>
        <w:t xml:space="preserve"> </w:t>
      </w:r>
      <w:r>
        <w:t>Zeitzonen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erfolgen.</w:t>
      </w:r>
    </w:p>
    <w:p w14:paraId="695041F7" w14:textId="060F803C" w:rsidR="00084174" w:rsidRDefault="00084174" w:rsidP="00084174">
      <w:r>
        <w:t>Die</w:t>
      </w:r>
      <w:r>
        <w:t xml:space="preserve"> </w:t>
      </w:r>
      <w:r>
        <w:t>MDM-Lösung</w:t>
      </w:r>
      <w:r>
        <w:t xml:space="preserve"> </w:t>
      </w:r>
      <w:r>
        <w:t>muss</w:t>
      </w:r>
      <w:r>
        <w:t xml:space="preserve"> </w:t>
      </w:r>
      <w:r>
        <w:t>alle</w:t>
      </w:r>
      <w:r>
        <w:t xml:space="preserve"> </w:t>
      </w:r>
      <w:r>
        <w:t>sicherheitsrelevanten</w:t>
      </w:r>
      <w:r>
        <w:t xml:space="preserve"> </w:t>
      </w:r>
      <w:r>
        <w:t>Ereignisse</w:t>
      </w:r>
      <w:r>
        <w:t xml:space="preserve"> </w:t>
      </w:r>
      <w:r>
        <w:t>und</w:t>
      </w:r>
      <w:r>
        <w:t xml:space="preserve"> </w:t>
      </w:r>
      <w:r>
        <w:t>Konfigurationsänderungen</w:t>
      </w:r>
      <w:r>
        <w:t xml:space="preserve"> </w:t>
      </w:r>
      <w:r>
        <w:t>protokollieren.</w:t>
      </w:r>
      <w:r>
        <w:t xml:space="preserve"> </w:t>
      </w:r>
      <w:r>
        <w:t>Die</w:t>
      </w:r>
      <w:r>
        <w:t xml:space="preserve"> </w:t>
      </w:r>
      <w:r>
        <w:t>erhobenen</w:t>
      </w:r>
      <w:r>
        <w:t xml:space="preserve"> </w:t>
      </w:r>
      <w:r>
        <w:t>Protokolldaten</w:t>
      </w:r>
      <w:r>
        <w:t xml:space="preserve"> </w:t>
      </w:r>
      <w:r>
        <w:t>dürfen</w:t>
      </w:r>
      <w:r>
        <w:t xml:space="preserve"> </w:t>
      </w:r>
      <w:r>
        <w:t>nicht</w:t>
      </w:r>
      <w:r>
        <w:t xml:space="preserve"> </w:t>
      </w:r>
      <w:r>
        <w:t>von</w:t>
      </w:r>
      <w:r>
        <w:t xml:space="preserve"> </w:t>
      </w:r>
      <w:r>
        <w:t>unbefugten</w:t>
      </w:r>
      <w:r>
        <w:t xml:space="preserve"> </w:t>
      </w:r>
      <w:r>
        <w:t>Personen</w:t>
      </w:r>
      <w:r>
        <w:t xml:space="preserve"> </w:t>
      </w:r>
      <w:r>
        <w:t>eingesehen</w:t>
      </w:r>
      <w:r>
        <w:t xml:space="preserve"> </w:t>
      </w:r>
      <w:r>
        <w:t>werden</w:t>
      </w:r>
      <w:r>
        <w:t xml:space="preserve"> </w:t>
      </w:r>
      <w:r>
        <w:t>und</w:t>
      </w:r>
      <w:r>
        <w:t xml:space="preserve"> </w:t>
      </w:r>
      <w:r>
        <w:t>müssen</w:t>
      </w:r>
      <w:r>
        <w:t xml:space="preserve"> </w:t>
      </w:r>
      <w:r>
        <w:t>unveränderbar</w:t>
      </w:r>
      <w:r>
        <w:t xml:space="preserve"> </w:t>
      </w:r>
      <w:r>
        <w:t>gespeichert</w:t>
      </w:r>
      <w:r>
        <w:t xml:space="preserve"> </w:t>
      </w:r>
      <w:r>
        <w:t>werden.</w:t>
      </w:r>
      <w:r>
        <w:t xml:space="preserve"> </w:t>
      </w:r>
      <w:r>
        <w:t>Auch</w:t>
      </w:r>
      <w:r>
        <w:t xml:space="preserve"> </w:t>
      </w:r>
      <w:r>
        <w:t>müssen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Protokollierung</w:t>
      </w:r>
      <w:r>
        <w:t xml:space="preserve"> </w:t>
      </w:r>
      <w:r>
        <w:t>gesetzliche</w:t>
      </w:r>
      <w:r>
        <w:t xml:space="preserve"> </w:t>
      </w:r>
      <w:r>
        <w:t>und</w:t>
      </w:r>
      <w:r>
        <w:t xml:space="preserve"> </w:t>
      </w:r>
      <w:r>
        <w:t>interne</w:t>
      </w:r>
      <w:r>
        <w:t xml:space="preserve"> </w:t>
      </w:r>
      <w:r>
        <w:t>Regelungen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eingehalten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von</w:t>
      </w:r>
      <w:r>
        <w:t xml:space="preserve"> </w:t>
      </w:r>
      <w:r>
        <w:t>MDM-Lösung</w:t>
      </w:r>
      <w:r>
        <w:t xml:space="preserve"> </w:t>
      </w:r>
      <w:r>
        <w:t>erzeugten</w:t>
      </w:r>
      <w:r>
        <w:t xml:space="preserve"> </w:t>
      </w:r>
      <w:r>
        <w:t>Protokolle</w:t>
      </w:r>
      <w:r>
        <w:t xml:space="preserve"> </w:t>
      </w:r>
      <w:r>
        <w:t>müssen</w:t>
      </w:r>
      <w:r>
        <w:t xml:space="preserve"> </w:t>
      </w:r>
      <w:r>
        <w:t>regelmäßig</w:t>
      </w:r>
      <w:r>
        <w:t xml:space="preserve"> </w:t>
      </w:r>
      <w:r>
        <w:t>auf</w:t>
      </w:r>
      <w:r>
        <w:t xml:space="preserve"> </w:t>
      </w:r>
      <w:r>
        <w:t>ungewöhnliche</w:t>
      </w:r>
      <w:r>
        <w:t xml:space="preserve"> </w:t>
      </w:r>
      <w:r>
        <w:t>Einträge</w:t>
      </w:r>
      <w:r>
        <w:t xml:space="preserve"> </w:t>
      </w:r>
      <w:r>
        <w:t>überprüft</w:t>
      </w:r>
      <w:r>
        <w:t xml:space="preserve"> </w:t>
      </w:r>
      <w:r>
        <w:t>werden.</w:t>
      </w:r>
      <w:r>
        <w:t xml:space="preserve"> </w:t>
      </w:r>
      <w:r>
        <w:t>Der</w:t>
      </w:r>
      <w:r>
        <w:t xml:space="preserve"> </w:t>
      </w:r>
      <w:r>
        <w:t>Lebenszyklus</w:t>
      </w:r>
      <w:r>
        <w:t xml:space="preserve"> </w:t>
      </w:r>
      <w:r>
        <w:t>einschließlich</w:t>
      </w:r>
      <w:r>
        <w:t xml:space="preserve"> </w:t>
      </w:r>
      <w:r>
        <w:t>der</w:t>
      </w:r>
      <w:r>
        <w:t xml:space="preserve"> </w:t>
      </w:r>
      <w:r>
        <w:t>Konfigurationshistorie</w:t>
      </w:r>
      <w:r>
        <w:t xml:space="preserve"> </w:t>
      </w:r>
      <w:r>
        <w:t>eines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sollte</w:t>
      </w:r>
      <w:r>
        <w:t xml:space="preserve"> </w:t>
      </w:r>
      <w:r>
        <w:t>ausreichend</w:t>
      </w:r>
      <w:r>
        <w:t xml:space="preserve"> </w:t>
      </w:r>
      <w:r>
        <w:t>protokolliert</w:t>
      </w:r>
      <w:r>
        <w:t xml:space="preserve"> </w:t>
      </w:r>
      <w:r>
        <w:t>und</w:t>
      </w:r>
      <w:r>
        <w:t xml:space="preserve"> </w:t>
      </w:r>
      <w:r>
        <w:t>zentral</w:t>
      </w:r>
      <w:r>
        <w:t xml:space="preserve"> </w:t>
      </w:r>
      <w:r>
        <w:t>abrufbar</w:t>
      </w:r>
      <w:r>
        <w:t xml:space="preserve"> </w:t>
      </w:r>
      <w:r>
        <w:t>sein.</w:t>
      </w:r>
      <w:r>
        <w:t xml:space="preserve"> </w:t>
      </w:r>
      <w:r>
        <w:t>Bei</w:t>
      </w:r>
      <w:r>
        <w:t xml:space="preserve"> </w:t>
      </w:r>
      <w:r>
        <w:t>Bedarf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aktuelle</w:t>
      </w:r>
      <w:r>
        <w:t xml:space="preserve"> </w:t>
      </w:r>
      <w:r>
        <w:t>Status</w:t>
      </w:r>
      <w:r>
        <w:t xml:space="preserve"> </w:t>
      </w:r>
      <w:r>
        <w:t>der</w:t>
      </w:r>
      <w:r>
        <w:t xml:space="preserve"> </w:t>
      </w:r>
      <w:r>
        <w:t>verwalteten</w:t>
      </w:r>
      <w:r>
        <w:t xml:space="preserve"> </w:t>
      </w:r>
      <w:r>
        <w:t>Endgeräte</w:t>
      </w:r>
      <w:r>
        <w:t xml:space="preserve"> durch den verantwortlichen Administrator </w:t>
      </w:r>
      <w:r>
        <w:t>ermittelt</w:t>
      </w:r>
      <w:r>
        <w:t xml:space="preserve"> </w:t>
      </w:r>
      <w:r>
        <w:t>werden</w:t>
      </w:r>
      <w:r>
        <w:t xml:space="preserve"> </w:t>
      </w:r>
      <w:r>
        <w:t>können</w:t>
      </w:r>
      <w:r>
        <w:t xml:space="preserve"> </w:t>
      </w:r>
      <w:r>
        <w:t>(Device</w:t>
      </w:r>
      <w:r>
        <w:t xml:space="preserve"> </w:t>
      </w:r>
      <w:r>
        <w:t>Audit).</w:t>
      </w:r>
    </w:p>
    <w:p w14:paraId="46FF9B9D" w14:textId="5015A9C1" w:rsidR="00084174" w:rsidRDefault="00084174" w:rsidP="00084174">
      <w:pPr>
        <w:pStyle w:val="berschrift3"/>
      </w:pPr>
      <w:bookmarkStart w:id="24" w:name="_Toc80768074"/>
      <w:r>
        <w:lastRenderedPageBreak/>
        <w:t>Regelmäßige</w:t>
      </w:r>
      <w:r>
        <w:t xml:space="preserve"> </w:t>
      </w:r>
      <w:r>
        <w:t>Überprüfung</w:t>
      </w:r>
      <w:r>
        <w:t xml:space="preserve"> </w:t>
      </w:r>
      <w:r>
        <w:t>des</w:t>
      </w:r>
      <w:r>
        <w:t xml:space="preserve"> </w:t>
      </w:r>
      <w:r>
        <w:t>MDM</w:t>
      </w:r>
      <w:r>
        <w:t xml:space="preserve"> </w:t>
      </w:r>
      <w:r>
        <w:t>(SYS.3.2.2.A20)</w:t>
      </w:r>
      <w:bookmarkEnd w:id="24"/>
    </w:p>
    <w:p w14:paraId="5701ABAD" w14:textId="0A733310" w:rsidR="00084174" w:rsidRDefault="00084174" w:rsidP="00084174">
      <w:r>
        <w:t>Die</w:t>
      </w:r>
      <w:r>
        <w:t xml:space="preserve"> </w:t>
      </w:r>
      <w:r>
        <w:t>Sicherheitseinstellungen</w:t>
      </w:r>
      <w:r>
        <w:t xml:space="preserve"> </w:t>
      </w:r>
      <w:r>
        <w:t>der</w:t>
      </w:r>
      <w:r>
        <w:t xml:space="preserve"> </w:t>
      </w:r>
      <w:r>
        <w:t>MDM-Lösung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überprüfen.</w:t>
      </w:r>
      <w:r>
        <w:t xml:space="preserve"> </w:t>
      </w:r>
      <w:r>
        <w:t>Bei</w:t>
      </w:r>
      <w:r>
        <w:t xml:space="preserve"> </w:t>
      </w:r>
      <w:r>
        <w:t>neuen</w:t>
      </w:r>
      <w:r>
        <w:t xml:space="preserve"> </w:t>
      </w:r>
      <w:r>
        <w:t>Betriebssystemversionen</w:t>
      </w:r>
      <w:r>
        <w:t xml:space="preserve"> </w:t>
      </w:r>
      <w:r>
        <w:t>der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ist</w:t>
      </w:r>
      <w:r>
        <w:t xml:space="preserve"> </w:t>
      </w:r>
      <w:r>
        <w:t>vorab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diese</w:t>
      </w:r>
      <w:r>
        <w:t xml:space="preserve"> </w:t>
      </w:r>
      <w:r>
        <w:t>vollständig</w:t>
      </w:r>
      <w:r>
        <w:t xml:space="preserve"> </w:t>
      </w:r>
      <w:r>
        <w:t>unterstützt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Konfigurationsprofile</w:t>
      </w:r>
      <w:r>
        <w:t xml:space="preserve"> </w:t>
      </w:r>
      <w:r>
        <w:t>und</w:t>
      </w:r>
      <w:r>
        <w:t xml:space="preserve"> </w:t>
      </w:r>
      <w:r>
        <w:t>Sicherheitseinstellungen</w:t>
      </w:r>
      <w:r>
        <w:t xml:space="preserve"> </w:t>
      </w:r>
      <w:r>
        <w:t>weiterhin</w:t>
      </w:r>
      <w:r>
        <w:t xml:space="preserve"> </w:t>
      </w:r>
      <w:r>
        <w:t>wirksam</w:t>
      </w:r>
      <w:r>
        <w:t xml:space="preserve"> </w:t>
      </w:r>
      <w:r>
        <w:t>und</w:t>
      </w:r>
      <w:r>
        <w:t xml:space="preserve"> </w:t>
      </w:r>
      <w:r>
        <w:t>ausreichend</w:t>
      </w:r>
      <w:r>
        <w:t xml:space="preserve"> </w:t>
      </w:r>
      <w:r>
        <w:t>sind.</w:t>
      </w:r>
      <w:r>
        <w:t xml:space="preserve"> </w:t>
      </w:r>
      <w:r>
        <w:t>Erkannte</w:t>
      </w:r>
      <w:r>
        <w:t xml:space="preserve"> </w:t>
      </w:r>
      <w:r>
        <w:t>Abweichungen</w:t>
      </w:r>
      <w:r>
        <w:t xml:space="preserve"> </w:t>
      </w:r>
      <w:r>
        <w:t>sind</w:t>
      </w:r>
      <w:r>
        <w:t xml:space="preserve"> </w:t>
      </w:r>
      <w:r>
        <w:t>zeitnah</w:t>
      </w:r>
      <w:r>
        <w:t xml:space="preserve"> </w:t>
      </w:r>
      <w:r>
        <w:t>zu</w:t>
      </w:r>
      <w:r>
        <w:t xml:space="preserve"> </w:t>
      </w:r>
      <w:r>
        <w:t>korrigieren</w:t>
      </w:r>
      <w:r>
        <w:t xml:space="preserve"> </w:t>
      </w:r>
      <w:r>
        <w:t>bzw.</w:t>
      </w:r>
      <w:r>
        <w:t xml:space="preserve"> </w:t>
      </w:r>
      <w:r>
        <w:t>in</w:t>
      </w:r>
      <w:r>
        <w:t xml:space="preserve"> </w:t>
      </w:r>
      <w:r>
        <w:t>das</w:t>
      </w:r>
      <w:r>
        <w:t xml:space="preserve"> </w:t>
      </w:r>
      <w:r>
        <w:t>Risikomanagement</w:t>
      </w:r>
      <w:r>
        <w:t xml:space="preserve"> </w:t>
      </w:r>
      <w:r>
        <w:t>aufzunehmen.</w:t>
      </w:r>
      <w:r>
        <w:t xml:space="preserve"> </w:t>
      </w:r>
      <w:r>
        <w:t>Die</w:t>
      </w:r>
      <w:r>
        <w:t xml:space="preserve"> </w:t>
      </w:r>
      <w:r>
        <w:t>zugeteilten</w:t>
      </w:r>
      <w:r>
        <w:t xml:space="preserve"> </w:t>
      </w:r>
      <w:r>
        <w:t>Berechtigungen</w:t>
      </w:r>
      <w:r>
        <w:t xml:space="preserve"> </w:t>
      </w:r>
      <w:r>
        <w:t>für</w:t>
      </w:r>
      <w:r>
        <w:t xml:space="preserve"> </w:t>
      </w:r>
      <w:r>
        <w:t>Mitarbeitende</w:t>
      </w:r>
      <w:r>
        <w:t xml:space="preserve"> </w:t>
      </w:r>
      <w:r>
        <w:t>(Benutzer)</w:t>
      </w:r>
      <w:r>
        <w:t xml:space="preserve"> </w:t>
      </w:r>
      <w:r>
        <w:t>und</w:t>
      </w:r>
      <w:r>
        <w:t xml:space="preserve"> </w:t>
      </w:r>
      <w:r>
        <w:t>Administratoren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daraufhin</w:t>
      </w:r>
      <w:r>
        <w:t xml:space="preserve"> </w:t>
      </w:r>
      <w:r>
        <w:t>zu</w:t>
      </w:r>
      <w:r>
        <w:t xml:space="preserve"> </w:t>
      </w:r>
      <w:r>
        <w:t>überprüfen,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Berechtigungen</w:t>
      </w:r>
      <w:r>
        <w:t xml:space="preserve"> </w:t>
      </w:r>
      <w:r>
        <w:t>weiterhin</w:t>
      </w:r>
      <w:r>
        <w:t xml:space="preserve"> </w:t>
      </w:r>
      <w:r>
        <w:t>entsprechend</w:t>
      </w:r>
      <w:r>
        <w:t xml:space="preserve"> </w:t>
      </w:r>
      <w:r>
        <w:t>des</w:t>
      </w:r>
      <w:r>
        <w:t xml:space="preserve"> </w:t>
      </w:r>
      <w:r>
        <w:t>Need-to-know-Prinzip</w:t>
      </w:r>
      <w:r>
        <w:t xml:space="preserve"> </w:t>
      </w:r>
      <w:r>
        <w:t>angemessen</w:t>
      </w:r>
      <w:r>
        <w:t xml:space="preserve"> </w:t>
      </w:r>
      <w:r>
        <w:t>sind.</w:t>
      </w:r>
    </w:p>
    <w:p w14:paraId="51074FB4" w14:textId="77777777" w:rsidR="00467029" w:rsidRPr="008B7FC8" w:rsidRDefault="00467029" w:rsidP="00EA7053">
      <w:pPr>
        <w:pStyle w:val="berschrift2"/>
      </w:pPr>
      <w:bookmarkStart w:id="25" w:name="_Toc80768075"/>
      <w:r w:rsidRPr="008B7FC8">
        <w:t>Standardmaßnahmen</w:t>
      </w:r>
      <w:bookmarkEnd w:id="25"/>
    </w:p>
    <w:p w14:paraId="2089948B" w14:textId="19977D47" w:rsidR="00467029" w:rsidRPr="008B7FC8" w:rsidRDefault="00467029" w:rsidP="00467029">
      <w:pPr>
        <w:rPr>
          <w:rFonts w:cstheme="minorHAnsi"/>
        </w:rPr>
      </w:pPr>
      <w:r w:rsidRPr="008B7FC8">
        <w:rPr>
          <w:rFonts w:cstheme="minorHAnsi"/>
        </w:rPr>
        <w:t>Gemeinsam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mit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Basismaßnahmen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folgenden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Standardmaßnahmen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Erzielen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eines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normalen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Schutzbedarfs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betrachten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sollten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grundsätzlich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umgesetzt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</w:p>
    <w:p w14:paraId="4AA8D519" w14:textId="612C1514" w:rsidR="00084174" w:rsidRDefault="00084174" w:rsidP="00084174">
      <w:pPr>
        <w:pStyle w:val="berschrift3"/>
      </w:pPr>
      <w:bookmarkStart w:id="26" w:name="_Toc80768076"/>
      <w:r>
        <w:t>Auswahl</w:t>
      </w:r>
      <w:r>
        <w:t xml:space="preserve"> </w:t>
      </w:r>
      <w:r>
        <w:t>und</w:t>
      </w:r>
      <w:r>
        <w:t xml:space="preserve"> </w:t>
      </w:r>
      <w:r>
        <w:t>Freigabe</w:t>
      </w:r>
      <w:r>
        <w:t xml:space="preserve"> </w:t>
      </w:r>
      <w:r>
        <w:t>von</w:t>
      </w:r>
      <w:r>
        <w:t xml:space="preserve"> </w:t>
      </w:r>
      <w:r>
        <w:t>Apps</w:t>
      </w:r>
      <w:r>
        <w:t xml:space="preserve"> </w:t>
      </w:r>
      <w:r>
        <w:t>(SYS.3.2.2.A7)</w:t>
      </w:r>
      <w:bookmarkEnd w:id="26"/>
    </w:p>
    <w:p w14:paraId="4A03FDD1" w14:textId="6BFD5D9C" w:rsidR="00084174" w:rsidRDefault="00084174" w:rsidP="00084174">
      <w:pPr>
        <w:pStyle w:val="StandardWeb"/>
      </w:pPr>
      <w:r>
        <w:t>Apps</w:t>
      </w:r>
      <w:r>
        <w:t xml:space="preserve"> </w:t>
      </w:r>
      <w:r>
        <w:t>aus</w:t>
      </w:r>
      <w:r>
        <w:t xml:space="preserve"> </w:t>
      </w:r>
      <w:r>
        <w:t>öffentlichen</w:t>
      </w:r>
      <w:r>
        <w:t xml:space="preserve"> </w:t>
      </w:r>
      <w:r>
        <w:t>App-Stores</w:t>
      </w:r>
      <w:r>
        <w:t xml:space="preserve"> </w:t>
      </w:r>
      <w:r>
        <w:t>werden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geprüft</w:t>
      </w:r>
      <w:r>
        <w:t xml:space="preserve"> </w:t>
      </w:r>
      <w:r>
        <w:t>und</w:t>
      </w:r>
      <w:r>
        <w:t xml:space="preserve"> </w:t>
      </w:r>
      <w:r>
        <w:t>mittels</w:t>
      </w:r>
      <w:r>
        <w:t xml:space="preserve"> </w:t>
      </w:r>
      <w:r>
        <w:t>des</w:t>
      </w:r>
      <w:r>
        <w:t xml:space="preserve"> </w:t>
      </w:r>
      <w:r>
        <w:t>etablierten</w:t>
      </w:r>
      <w:r>
        <w:t xml:space="preserve"> </w:t>
      </w:r>
      <w:r>
        <w:t>Freigabeprozesses</w:t>
      </w:r>
      <w:r>
        <w:t xml:space="preserve"> </w:t>
      </w:r>
      <w:r>
        <w:t>bereitgestellt.</w:t>
      </w:r>
      <w:r>
        <w:t xml:space="preserve"> </w:t>
      </w:r>
      <w:r>
        <w:t>Die</w:t>
      </w:r>
      <w:r>
        <w:t xml:space="preserve"> </w:t>
      </w:r>
      <w:r>
        <w:t>Freigaben</w:t>
      </w:r>
      <w:r>
        <w:t xml:space="preserve"> </w:t>
      </w:r>
      <w:r>
        <w:t>erfolgen</w:t>
      </w:r>
      <w:r>
        <w:t xml:space="preserve"> </w:t>
      </w:r>
      <w:r>
        <w:t>ausschließlich</w:t>
      </w:r>
      <w:r>
        <w:t xml:space="preserve"> </w:t>
      </w:r>
      <w:r>
        <w:t>nach</w:t>
      </w:r>
      <w:r>
        <w:t xml:space="preserve"> </w:t>
      </w:r>
      <w:r>
        <w:t>den</w:t>
      </w:r>
      <w:r>
        <w:t xml:space="preserve"> </w:t>
      </w:r>
      <w:r>
        <w:t>definierten</w:t>
      </w:r>
      <w:r>
        <w:t xml:space="preserve"> </w:t>
      </w:r>
      <w:r>
        <w:t>Bewertungskriterien.</w:t>
      </w:r>
      <w:r>
        <w:t xml:space="preserve"> </w:t>
      </w:r>
      <w:r>
        <w:t>Alle</w:t>
      </w:r>
      <w:r>
        <w:t xml:space="preserve"> </w:t>
      </w:r>
      <w:r>
        <w:t>freigegebenen</w:t>
      </w:r>
      <w:r>
        <w:t xml:space="preserve"> </w:t>
      </w:r>
      <w:r>
        <w:t>Apps</w:t>
      </w:r>
      <w:r>
        <w:t xml:space="preserve"> </w:t>
      </w:r>
      <w:r>
        <w:t>werden</w:t>
      </w:r>
      <w:r>
        <w:t xml:space="preserve"> </w:t>
      </w:r>
      <w:r>
        <w:t>intern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Standardkatalog</w:t>
      </w:r>
      <w:r>
        <w:t xml:space="preserve"> </w:t>
      </w:r>
      <w:r>
        <w:t>veröffentlicht</w:t>
      </w:r>
      <w:r>
        <w:t xml:space="preserve"> </w:t>
      </w:r>
      <w:r>
        <w:t>und</w:t>
      </w:r>
      <w:r>
        <w:t xml:space="preserve"> </w:t>
      </w:r>
      <w:r>
        <w:t>dort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zur</w:t>
      </w:r>
      <w:r>
        <w:t xml:space="preserve"> </w:t>
      </w:r>
      <w:r>
        <w:t>Verfügung</w:t>
      </w:r>
      <w:r>
        <w:t xml:space="preserve"> </w:t>
      </w:r>
      <w:r>
        <w:t>gestellt.</w:t>
      </w:r>
      <w:r>
        <w:t xml:space="preserve"> </w:t>
      </w:r>
      <w:r>
        <w:t>Apps</w:t>
      </w:r>
      <w:r>
        <w:t xml:space="preserve"> </w:t>
      </w:r>
      <w:r>
        <w:t>werden</w:t>
      </w:r>
      <w:r>
        <w:t xml:space="preserve"> </w:t>
      </w:r>
      <w:r>
        <w:t>gemäß</w:t>
      </w:r>
      <w:r>
        <w:t xml:space="preserve"> </w:t>
      </w:r>
      <w:r>
        <w:t>den</w:t>
      </w:r>
      <w:r>
        <w:t xml:space="preserve"> </w:t>
      </w:r>
      <w:r>
        <w:t>Anforderungen</w:t>
      </w:r>
      <w:r>
        <w:t xml:space="preserve"> </w:t>
      </w:r>
      <w:r>
        <w:t>des</w:t>
      </w:r>
      <w:r>
        <w:t xml:space="preserve"> </w:t>
      </w:r>
      <w:r>
        <w:t>geplanten</w:t>
      </w:r>
      <w:r>
        <w:t xml:space="preserve"> </w:t>
      </w:r>
      <w:r>
        <w:t>Einsatzszenarios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installiert,</w:t>
      </w:r>
      <w:r>
        <w:t xml:space="preserve"> </w:t>
      </w:r>
      <w:r>
        <w:t>deinstalliert</w:t>
      </w:r>
      <w:r>
        <w:t xml:space="preserve"> </w:t>
      </w:r>
      <w:r>
        <w:t>und</w:t>
      </w:r>
      <w:r>
        <w:t xml:space="preserve"> </w:t>
      </w:r>
      <w:r>
        <w:t>aktualisiert.</w:t>
      </w:r>
      <w:r>
        <w:t xml:space="preserve"> </w:t>
      </w:r>
      <w:r>
        <w:t>Das</w:t>
      </w:r>
      <w:r>
        <w:t xml:space="preserve"> </w:t>
      </w:r>
      <w:r>
        <w:t>MDM</w:t>
      </w:r>
      <w:r>
        <w:t xml:space="preserve"> </w:t>
      </w:r>
      <w:r>
        <w:t>erzwingt</w:t>
      </w:r>
      <w:r>
        <w:t xml:space="preserve"> </w:t>
      </w:r>
      <w:r>
        <w:t>die</w:t>
      </w:r>
      <w:r>
        <w:t xml:space="preserve"> </w:t>
      </w:r>
      <w:r>
        <w:t>Installation,</w:t>
      </w:r>
      <w:r>
        <w:t xml:space="preserve"> </w:t>
      </w:r>
      <w:r>
        <w:t>Deinstallation</w:t>
      </w:r>
      <w:r>
        <w:t xml:space="preserve"> </w:t>
      </w:r>
      <w:r>
        <w:t>und</w:t>
      </w:r>
      <w:r>
        <w:t xml:space="preserve"> </w:t>
      </w:r>
      <w:r>
        <w:t>Aktualisierung,</w:t>
      </w:r>
      <w:r>
        <w:t xml:space="preserve"> </w:t>
      </w:r>
      <w:r>
        <w:t>sobald</w:t>
      </w:r>
      <w:r>
        <w:t xml:space="preserve"> </w:t>
      </w:r>
      <w:r>
        <w:t>eine</w:t>
      </w:r>
      <w:r>
        <w:t xml:space="preserve"> </w:t>
      </w:r>
      <w:r>
        <w:t>Verbindung</w:t>
      </w:r>
      <w:r>
        <w:t xml:space="preserve"> </w:t>
      </w:r>
      <w:r w:rsidR="00797956">
        <w:t>zum mobilen Client</w:t>
      </w:r>
      <w:r>
        <w:t xml:space="preserve"> </w:t>
      </w:r>
      <w:r>
        <w:t>besteht.</w:t>
      </w:r>
    </w:p>
    <w:p w14:paraId="162D1DAF" w14:textId="7D023068" w:rsidR="00084174" w:rsidRDefault="00084174" w:rsidP="00084174">
      <w:pPr>
        <w:pStyle w:val="berschrift3"/>
      </w:pPr>
      <w:bookmarkStart w:id="27" w:name="_Toc80768077"/>
      <w:r>
        <w:t>Festlegung</w:t>
      </w:r>
      <w:r>
        <w:t xml:space="preserve"> </w:t>
      </w:r>
      <w:r>
        <w:t>erlaubter</w:t>
      </w:r>
      <w:r>
        <w:t xml:space="preserve"> </w:t>
      </w:r>
      <w:r>
        <w:t>Informationen</w:t>
      </w:r>
      <w:r>
        <w:t xml:space="preserve"> </w:t>
      </w:r>
      <w:r>
        <w:t>auf</w:t>
      </w:r>
      <w:r>
        <w:t xml:space="preserve"> </w:t>
      </w:r>
      <w:r>
        <w:t>mobilen</w:t>
      </w:r>
      <w:r>
        <w:t xml:space="preserve"> </w:t>
      </w:r>
      <w:r>
        <w:t>Endgeräten</w:t>
      </w:r>
      <w:r>
        <w:t xml:space="preserve"> </w:t>
      </w:r>
      <w:r>
        <w:t>(SYS.3.2.2.A8)</w:t>
      </w:r>
      <w:bookmarkEnd w:id="27"/>
    </w:p>
    <w:p w14:paraId="5BD8857C" w14:textId="4439BACB" w:rsidR="00084174" w:rsidRDefault="00084174" w:rsidP="00084174">
      <w:pPr>
        <w:pStyle w:val="StandardWeb"/>
      </w:pPr>
      <w:r>
        <w:t>Es</w:t>
      </w:r>
      <w:r>
        <w:t xml:space="preserve"> </w:t>
      </w:r>
      <w:r>
        <w:t>ist</w:t>
      </w:r>
      <w:r>
        <w:t xml:space="preserve"> </w:t>
      </w:r>
      <w:r>
        <w:t>festzulegen,</w:t>
      </w:r>
      <w:r>
        <w:t xml:space="preserve"> </w:t>
      </w:r>
      <w:r>
        <w:t>welche</w:t>
      </w:r>
      <w:r>
        <w:t xml:space="preserve"> </w:t>
      </w:r>
      <w:r>
        <w:t>Informationen</w:t>
      </w:r>
      <w:r>
        <w:t xml:space="preserve"> </w:t>
      </w:r>
      <w:r>
        <w:t>die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unter</w:t>
      </w:r>
      <w:r>
        <w:t xml:space="preserve"> </w:t>
      </w:r>
      <w:r>
        <w:t>welchen</w:t>
      </w:r>
      <w:r>
        <w:t xml:space="preserve"> </w:t>
      </w:r>
      <w:r>
        <w:t>Bedingungen</w:t>
      </w:r>
      <w:r>
        <w:t xml:space="preserve"> </w:t>
      </w:r>
      <w:r>
        <w:t>verarbeiten</w:t>
      </w:r>
      <w:r>
        <w:t xml:space="preserve"> </w:t>
      </w:r>
      <w:r>
        <w:t>dürfen.</w:t>
      </w:r>
      <w:r>
        <w:t xml:space="preserve"> </w:t>
      </w:r>
      <w:r>
        <w:t>Die</w:t>
      </w:r>
      <w:r>
        <w:t xml:space="preserve"> </w:t>
      </w:r>
      <w:r>
        <w:t>Grundlagen</w:t>
      </w:r>
      <w:r>
        <w:t xml:space="preserve"> </w:t>
      </w:r>
      <w:r>
        <w:t>für</w:t>
      </w:r>
      <w:r>
        <w:t xml:space="preserve"> </w:t>
      </w:r>
      <w:r>
        <w:t>diese</w:t>
      </w:r>
      <w:r>
        <w:t xml:space="preserve"> </w:t>
      </w:r>
      <w:r>
        <w:t>Regelungen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Klassifikationen</w:t>
      </w:r>
      <w:r>
        <w:t xml:space="preserve"> </w:t>
      </w:r>
      <w:r>
        <w:t>und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>
        <w:t>Informationen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exakten</w:t>
      </w:r>
      <w:r>
        <w:t xml:space="preserve"> </w:t>
      </w:r>
      <w:r>
        <w:t>Verarbeitungsbedingungen</w:t>
      </w:r>
      <w:r>
        <w:t xml:space="preserve"> </w:t>
      </w:r>
      <w:r w:rsidR="00797956">
        <w:t>auf dem mobilen Client</w:t>
      </w:r>
      <w:r>
        <w:t xml:space="preserve"> </w:t>
      </w:r>
      <w:r>
        <w:t>(zum</w:t>
      </w:r>
      <w:r>
        <w:t xml:space="preserve"> </w:t>
      </w:r>
      <w:r>
        <w:t>Beispiel</w:t>
      </w:r>
      <w:r>
        <w:t xml:space="preserve"> </w:t>
      </w:r>
      <w:r>
        <w:t>in</w:t>
      </w:r>
      <w:r>
        <w:t xml:space="preserve"> </w:t>
      </w:r>
      <w:r>
        <w:t>abgeschotteten</w:t>
      </w:r>
      <w:r>
        <w:t xml:space="preserve"> </w:t>
      </w:r>
      <w:r>
        <w:t>Containern</w:t>
      </w:r>
      <w:r>
        <w:t xml:space="preserve"> </w:t>
      </w:r>
      <w:r>
        <w:t>oder</w:t>
      </w:r>
      <w:r>
        <w:t xml:space="preserve"> </w:t>
      </w:r>
      <w:r w:rsidR="00797956">
        <w:t>verwaltete</w:t>
      </w:r>
      <w:r>
        <w:t xml:space="preserve"> </w:t>
      </w:r>
      <w:r>
        <w:t>Apps).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konfigurieren</w:t>
      </w:r>
      <w:r>
        <w:t xml:space="preserve"> </w:t>
      </w:r>
      <w:r>
        <w:t>das</w:t>
      </w:r>
      <w:r>
        <w:t xml:space="preserve"> </w:t>
      </w:r>
      <w:r>
        <w:t>MDM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dieser</w:t>
      </w:r>
      <w:r>
        <w:t xml:space="preserve"> </w:t>
      </w:r>
      <w:r>
        <w:t>Richtlinie</w:t>
      </w:r>
      <w:r>
        <w:t xml:space="preserve"> </w:t>
      </w:r>
      <w:r>
        <w:t>und</w:t>
      </w:r>
      <w:r>
        <w:t xml:space="preserve"> </w:t>
      </w:r>
      <w:r>
        <w:t>hinsichtlich</w:t>
      </w:r>
      <w:r>
        <w:t xml:space="preserve"> </w:t>
      </w:r>
      <w:r>
        <w:t>der</w:t>
      </w:r>
      <w:r>
        <w:t xml:space="preserve"> </w:t>
      </w:r>
      <w:r>
        <w:t>Durchsetzbarkeit</w:t>
      </w:r>
      <w:r>
        <w:t xml:space="preserve"> </w:t>
      </w:r>
      <w:r>
        <w:t>der</w:t>
      </w:r>
      <w:r>
        <w:t xml:space="preserve"> </w:t>
      </w:r>
      <w:r>
        <w:t>Anforderungen</w:t>
      </w:r>
      <w:r>
        <w:t xml:space="preserve"> </w:t>
      </w:r>
      <w:r>
        <w:t>auf</w:t>
      </w:r>
      <w:r>
        <w:t xml:space="preserve"> </w:t>
      </w:r>
      <w:r>
        <w:t>allen</w:t>
      </w:r>
      <w:r>
        <w:t xml:space="preserve"> </w:t>
      </w:r>
      <w:r>
        <w:t>mobilen</w:t>
      </w:r>
      <w:r>
        <w:t xml:space="preserve"> </w:t>
      </w:r>
      <w:r>
        <w:t>Clients.</w:t>
      </w:r>
    </w:p>
    <w:p w14:paraId="1C85C7C1" w14:textId="10A7117E" w:rsidR="00084174" w:rsidRDefault="00084174" w:rsidP="00084174">
      <w:pPr>
        <w:pStyle w:val="StandardWeb"/>
      </w:pPr>
      <w:r>
        <w:t>Den</w:t>
      </w:r>
      <w:r>
        <w:t xml:space="preserve"> </w:t>
      </w:r>
      <w:r>
        <w:t>Mitarbeitern</w:t>
      </w:r>
      <w:r>
        <w:t xml:space="preserve"> </w:t>
      </w:r>
      <w:r>
        <w:t>werden</w:t>
      </w:r>
      <w:r>
        <w:t xml:space="preserve"> </w:t>
      </w:r>
      <w:r>
        <w:t>die</w:t>
      </w:r>
      <w:r>
        <w:t xml:space="preserve"> </w:t>
      </w:r>
      <w:r>
        <w:t>notwendigen</w:t>
      </w:r>
      <w:r>
        <w:t xml:space="preserve"> </w:t>
      </w:r>
      <w:r>
        <w:t>Regelungen</w:t>
      </w:r>
      <w:r>
        <w:t xml:space="preserve"> </w:t>
      </w:r>
      <w:r>
        <w:t>zum</w:t>
      </w:r>
      <w:r>
        <w:t xml:space="preserve"> </w:t>
      </w:r>
      <w:r>
        <w:t>Umgang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MDM</w:t>
      </w:r>
      <w:r>
        <w:t xml:space="preserve"> </w:t>
      </w:r>
      <w:r>
        <w:t>Funktionen</w:t>
      </w:r>
      <w:r>
        <w:t xml:space="preserve"> </w:t>
      </w:r>
      <w:r>
        <w:t>in</w:t>
      </w:r>
      <w:r>
        <w:t xml:space="preserve"> </w:t>
      </w:r>
      <w:r>
        <w:t>geeigneter</w:t>
      </w:r>
      <w:r>
        <w:t xml:space="preserve"> </w:t>
      </w:r>
      <w:r>
        <w:t>Weise</w:t>
      </w:r>
      <w:r>
        <w:t xml:space="preserve"> </w:t>
      </w:r>
      <w:r>
        <w:t>bekannt</w:t>
      </w:r>
      <w:r>
        <w:t xml:space="preserve"> </w:t>
      </w:r>
      <w:r>
        <w:t>gemacht.</w:t>
      </w:r>
    </w:p>
    <w:p w14:paraId="534D0B8E" w14:textId="26C785F9" w:rsidR="00084174" w:rsidRDefault="00084174" w:rsidP="00084174">
      <w:pPr>
        <w:pStyle w:val="berschrift3"/>
      </w:pPr>
      <w:bookmarkStart w:id="28" w:name="_Toc80768078"/>
      <w:r>
        <w:t>Auswahl</w:t>
      </w:r>
      <w:r>
        <w:t xml:space="preserve"> </w:t>
      </w:r>
      <w:r>
        <w:t>von</w:t>
      </w:r>
      <w:r>
        <w:t xml:space="preserve"> </w:t>
      </w:r>
      <w:r>
        <w:t>Sicherheits-Apps</w:t>
      </w:r>
      <w:r>
        <w:t xml:space="preserve"> </w:t>
      </w:r>
      <w:r>
        <w:t>(SYS.3.2.2.A9)</w:t>
      </w:r>
      <w:bookmarkEnd w:id="28"/>
    </w:p>
    <w:p w14:paraId="4DC13BA0" w14:textId="28A073F3" w:rsidR="00084174" w:rsidRDefault="00084174" w:rsidP="00084174">
      <w:pPr>
        <w:pStyle w:val="StandardWeb"/>
      </w:pPr>
      <w:r>
        <w:t>Um</w:t>
      </w:r>
      <w:r>
        <w:t xml:space="preserve"> </w:t>
      </w:r>
      <w:r>
        <w:t>das</w:t>
      </w:r>
      <w:r>
        <w:t xml:space="preserve"> </w:t>
      </w:r>
      <w:r>
        <w:t>erforderliche</w:t>
      </w:r>
      <w:r>
        <w:t xml:space="preserve"> </w:t>
      </w:r>
      <w:r>
        <w:t>Sicherheitsniveau</w:t>
      </w:r>
      <w:r>
        <w:t xml:space="preserve"> </w:t>
      </w:r>
      <w:r>
        <w:t>durchzusetzen,</w:t>
      </w:r>
      <w:r>
        <w:t xml:space="preserve"> </w:t>
      </w:r>
      <w:r>
        <w:t>sind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geeignete</w:t>
      </w:r>
      <w:r>
        <w:t xml:space="preserve"> </w:t>
      </w:r>
      <w:r>
        <w:t>Sicherheits-Apps</w:t>
      </w:r>
      <w:r>
        <w:t xml:space="preserve"> </w:t>
      </w:r>
      <w:r>
        <w:t>auszuwählen.</w:t>
      </w:r>
      <w:r>
        <w:t xml:space="preserve"> </w:t>
      </w:r>
      <w:r>
        <w:t>Die</w:t>
      </w:r>
      <w:r>
        <w:t xml:space="preserve"> </w:t>
      </w:r>
      <w:r>
        <w:t>Sicherheits-Apps</w:t>
      </w:r>
      <w:r>
        <w:t xml:space="preserve"> </w:t>
      </w:r>
      <w:r>
        <w:t>sind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automatisch</w:t>
      </w:r>
      <w:r>
        <w:t xml:space="preserve"> </w:t>
      </w:r>
      <w:r>
        <w:t>zu</w:t>
      </w:r>
      <w:r>
        <w:t xml:space="preserve"> </w:t>
      </w:r>
      <w:r>
        <w:t>installieren.</w:t>
      </w:r>
    </w:p>
    <w:p w14:paraId="09193854" w14:textId="08E88096" w:rsidR="00084174" w:rsidRDefault="00084174" w:rsidP="00084174">
      <w:pPr>
        <w:pStyle w:val="berschrift3"/>
      </w:pPr>
      <w:bookmarkStart w:id="29" w:name="_Toc80768079"/>
      <w:r>
        <w:t>Sichere</w:t>
      </w:r>
      <w:r>
        <w:t xml:space="preserve"> </w:t>
      </w:r>
      <w:r>
        <w:t>Anbindung</w:t>
      </w:r>
      <w:r>
        <w:t xml:space="preserve"> </w:t>
      </w:r>
      <w:r>
        <w:t>der</w:t>
      </w:r>
      <w:r>
        <w:t xml:space="preserve"> </w:t>
      </w:r>
      <w:r>
        <w:t>mobilen</w:t>
      </w:r>
      <w:r>
        <w:t xml:space="preserve"> </w:t>
      </w:r>
      <w:r>
        <w:t>Endgeräte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Institution</w:t>
      </w:r>
      <w:r>
        <w:t xml:space="preserve"> </w:t>
      </w:r>
      <w:r>
        <w:t>(SYS.3.2.2.A10)</w:t>
      </w:r>
      <w:bookmarkEnd w:id="29"/>
    </w:p>
    <w:p w14:paraId="2792A1C5" w14:textId="44BE9A42" w:rsidR="00084174" w:rsidRDefault="00084174" w:rsidP="00084174">
      <w:pPr>
        <w:pStyle w:val="StandardWeb"/>
      </w:pPr>
      <w:r>
        <w:lastRenderedPageBreak/>
        <w:t>Die</w:t>
      </w:r>
      <w:r>
        <w:t xml:space="preserve"> </w:t>
      </w:r>
      <w:r>
        <w:t>Verbindung</w:t>
      </w:r>
      <w:r>
        <w:t xml:space="preserve"> </w:t>
      </w:r>
      <w:r>
        <w:t>der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zur</w:t>
      </w:r>
      <w:r>
        <w:t xml:space="preserve"> </w:t>
      </w:r>
      <w:r>
        <w:t>MDM-Lösung</w:t>
      </w:r>
      <w:r>
        <w:t xml:space="preserve"> </w:t>
      </w:r>
      <w:r>
        <w:t>muss</w:t>
      </w:r>
      <w:r>
        <w:t xml:space="preserve"> </w:t>
      </w:r>
      <w:r>
        <w:t>angemessen</w:t>
      </w:r>
      <w:r>
        <w:t xml:space="preserve"> </w:t>
      </w:r>
      <w:r>
        <w:t>abgesichert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Verbindung</w:t>
      </w:r>
      <w:r>
        <w:t xml:space="preserve"> </w:t>
      </w:r>
      <w:r>
        <w:t>der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ins</w:t>
      </w:r>
      <w:r>
        <w:t xml:space="preserve"> </w:t>
      </w:r>
      <w:r>
        <w:t>Netz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oder</w:t>
      </w:r>
      <w:r>
        <w:t xml:space="preserve"> </w:t>
      </w:r>
      <w:r>
        <w:t>den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genutzten</w:t>
      </w:r>
      <w:r>
        <w:t xml:space="preserve"> </w:t>
      </w:r>
      <w:r>
        <w:t>Cloud-Services</w:t>
      </w:r>
      <w:r>
        <w:t xml:space="preserve"> </w:t>
      </w:r>
      <w:r>
        <w:t>oder</w:t>
      </w:r>
      <w:r>
        <w:t xml:space="preserve"> </w:t>
      </w:r>
      <w:proofErr w:type="spellStart"/>
      <w:r>
        <w:t>WebApps</w:t>
      </w:r>
      <w:proofErr w:type="spellEnd"/>
      <w:r>
        <w:t xml:space="preserve"> </w:t>
      </w:r>
      <w:r>
        <w:t>muss</w:t>
      </w:r>
      <w:r>
        <w:t xml:space="preserve"> </w:t>
      </w:r>
      <w:r>
        <w:t>angemessen</w:t>
      </w:r>
      <w:r>
        <w:t xml:space="preserve"> </w:t>
      </w:r>
      <w:r>
        <w:t>abgesichert</w:t>
      </w:r>
      <w:r>
        <w:t xml:space="preserve"> </w:t>
      </w:r>
      <w:r>
        <w:t>werden.</w:t>
      </w:r>
      <w:r>
        <w:t xml:space="preserve"> </w:t>
      </w:r>
      <w:r>
        <w:t>Sofern</w:t>
      </w:r>
      <w:r>
        <w:t xml:space="preserve"> </w:t>
      </w:r>
      <w:r>
        <w:t>Daten</w:t>
      </w:r>
      <w:r>
        <w:t xml:space="preserve"> </w:t>
      </w:r>
      <w:r>
        <w:t>zwischen</w:t>
      </w:r>
      <w:r>
        <w:t xml:space="preserve"> </w:t>
      </w:r>
      <w:r>
        <w:t>den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und</w:t>
      </w:r>
      <w:r>
        <w:t xml:space="preserve"> </w:t>
      </w:r>
      <w:r>
        <w:t>dem</w:t>
      </w:r>
      <w:r>
        <w:t xml:space="preserve"> </w:t>
      </w:r>
      <w:r>
        <w:t>IT-Netz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übertragen</w:t>
      </w:r>
      <w:r>
        <w:t xml:space="preserve"> </w:t>
      </w:r>
      <w:r>
        <w:t>werden,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geeignete</w:t>
      </w:r>
      <w:r>
        <w:t xml:space="preserve"> </w:t>
      </w:r>
      <w:r>
        <w:t>Maßnahmen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IP</w:t>
      </w:r>
      <w:r w:rsidR="00797956">
        <w:t>S</w:t>
      </w:r>
      <w:r>
        <w:t>ec-</w:t>
      </w:r>
      <w:r>
        <w:t xml:space="preserve"> </w:t>
      </w:r>
      <w:r>
        <w:t>oder</w:t>
      </w:r>
      <w:r>
        <w:t xml:space="preserve"> </w:t>
      </w:r>
      <w:r>
        <w:t>TLS-VPNs)</w:t>
      </w:r>
      <w:r>
        <w:t xml:space="preserve"> </w:t>
      </w:r>
      <w:r>
        <w:t>verhindert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Unbefugte</w:t>
      </w:r>
      <w:r>
        <w:t xml:space="preserve"> </w:t>
      </w:r>
      <w:r>
        <w:t>diese</w:t>
      </w:r>
      <w:r>
        <w:t xml:space="preserve"> </w:t>
      </w:r>
      <w:r>
        <w:t>Daten</w:t>
      </w:r>
      <w:r>
        <w:t xml:space="preserve"> </w:t>
      </w:r>
      <w:r>
        <w:t>verändern</w:t>
      </w:r>
      <w:r>
        <w:t xml:space="preserve"> </w:t>
      </w:r>
      <w:r>
        <w:t>oder</w:t>
      </w:r>
      <w:r>
        <w:t xml:space="preserve"> </w:t>
      </w:r>
      <w:r>
        <w:t>einsehen</w:t>
      </w:r>
      <w:r>
        <w:t xml:space="preserve"> </w:t>
      </w:r>
      <w:r>
        <w:t>können.</w:t>
      </w:r>
    </w:p>
    <w:p w14:paraId="3F54BF55" w14:textId="020001E2" w:rsidR="00084174" w:rsidRDefault="00084174" w:rsidP="00084174">
      <w:pPr>
        <w:pStyle w:val="berschrift3"/>
      </w:pPr>
      <w:bookmarkStart w:id="30" w:name="_Toc80768080"/>
      <w:r>
        <w:t>Berechtigungsmanagement</w:t>
      </w:r>
      <w:r>
        <w:t xml:space="preserve"> </w:t>
      </w:r>
      <w:r>
        <w:t>im</w:t>
      </w:r>
      <w:r>
        <w:t xml:space="preserve"> </w:t>
      </w:r>
      <w:r>
        <w:t>MDM</w:t>
      </w:r>
      <w:r>
        <w:t xml:space="preserve"> </w:t>
      </w:r>
      <w:r>
        <w:t>(SYS.3.2.2.A11)</w:t>
      </w:r>
      <w:bookmarkEnd w:id="30"/>
    </w:p>
    <w:p w14:paraId="313D05A2" w14:textId="214F5422" w:rsidR="00084174" w:rsidRDefault="00084174" w:rsidP="00084174">
      <w:pPr>
        <w:pStyle w:val="StandardWeb"/>
      </w:pPr>
      <w:r>
        <w:rPr>
          <w:color w:val="393F46"/>
        </w:rPr>
        <w:t>Für</w:t>
      </w:r>
      <w:r>
        <w:rPr>
          <w:color w:val="393F46"/>
        </w:rPr>
        <w:t xml:space="preserve"> </w:t>
      </w:r>
      <w:r>
        <w:rPr>
          <w:color w:val="393F46"/>
        </w:rPr>
        <w:t>das</w:t>
      </w:r>
      <w:r>
        <w:rPr>
          <w:color w:val="393F46"/>
        </w:rPr>
        <w:t xml:space="preserve"> </w:t>
      </w:r>
      <w:r>
        <w:rPr>
          <w:color w:val="393F46"/>
        </w:rPr>
        <w:t>MDM-Lösung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ein</w:t>
      </w:r>
      <w:r>
        <w:rPr>
          <w:color w:val="393F46"/>
        </w:rPr>
        <w:t xml:space="preserve"> </w:t>
      </w:r>
      <w:r>
        <w:rPr>
          <w:color w:val="393F46"/>
        </w:rPr>
        <w:t>Berechtigungskonzept</w:t>
      </w:r>
      <w:r>
        <w:rPr>
          <w:color w:val="393F46"/>
        </w:rPr>
        <w:t xml:space="preserve"> </w:t>
      </w:r>
      <w:r>
        <w:rPr>
          <w:color w:val="393F46"/>
        </w:rPr>
        <w:t>erstellt,</w:t>
      </w:r>
      <w:r>
        <w:rPr>
          <w:color w:val="393F46"/>
        </w:rPr>
        <w:t xml:space="preserve"> </w:t>
      </w:r>
      <w:r>
        <w:rPr>
          <w:color w:val="393F46"/>
        </w:rPr>
        <w:t>dokumentiert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angewendet</w:t>
      </w:r>
      <w:r>
        <w:rPr>
          <w:color w:val="393F46"/>
        </w:rPr>
        <w:t xml:space="preserve"> </w:t>
      </w:r>
      <w:r>
        <w:rPr>
          <w:color w:val="393F46"/>
        </w:rPr>
        <w:t>werden.</w:t>
      </w:r>
      <w:r>
        <w:rPr>
          <w:color w:val="393F46"/>
        </w:rPr>
        <w:t xml:space="preserve"> </w:t>
      </w:r>
      <w:r>
        <w:rPr>
          <w:color w:val="393F46"/>
        </w:rPr>
        <w:t>Bei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>
        <w:rPr>
          <w:color w:val="393F46"/>
        </w:rPr>
        <w:t>Erstellung</w:t>
      </w:r>
      <w:r>
        <w:rPr>
          <w:color w:val="393F46"/>
        </w:rPr>
        <w:t xml:space="preserve"> </w:t>
      </w:r>
      <w:r>
        <w:rPr>
          <w:color w:val="393F46"/>
        </w:rPr>
        <w:t>des</w:t>
      </w:r>
      <w:r>
        <w:rPr>
          <w:color w:val="393F46"/>
        </w:rPr>
        <w:t xml:space="preserve"> </w:t>
      </w:r>
      <w:r>
        <w:rPr>
          <w:color w:val="393F46"/>
        </w:rPr>
        <w:t>Berechtigungskonzeptes</w:t>
      </w:r>
      <w:r>
        <w:rPr>
          <w:color w:val="393F46"/>
        </w:rPr>
        <w:t xml:space="preserve"> </w:t>
      </w:r>
      <w:r>
        <w:rPr>
          <w:color w:val="393F46"/>
        </w:rPr>
        <w:t>sind</w:t>
      </w:r>
      <w:r>
        <w:rPr>
          <w:color w:val="393F46"/>
        </w:rPr>
        <w:t xml:space="preserve"> </w:t>
      </w:r>
      <w:r>
        <w:rPr>
          <w:color w:val="393F46"/>
        </w:rPr>
        <w:t>ebenfalls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notwendigen</w:t>
      </w:r>
      <w:r>
        <w:rPr>
          <w:color w:val="393F46"/>
        </w:rPr>
        <w:t xml:space="preserve"> </w:t>
      </w:r>
      <w:r>
        <w:rPr>
          <w:color w:val="393F46"/>
        </w:rPr>
        <w:t>Infrastrukturen</w:t>
      </w:r>
      <w:r>
        <w:rPr>
          <w:color w:val="393F46"/>
        </w:rPr>
        <w:t xml:space="preserve"> </w:t>
      </w:r>
      <w:r>
        <w:rPr>
          <w:color w:val="393F46"/>
        </w:rPr>
        <w:t>für</w:t>
      </w:r>
      <w:r>
        <w:rPr>
          <w:color w:val="393F46"/>
        </w:rPr>
        <w:t xml:space="preserve"> </w:t>
      </w:r>
      <w:r>
        <w:rPr>
          <w:color w:val="393F46"/>
        </w:rPr>
        <w:t>ein</w:t>
      </w:r>
      <w:r>
        <w:rPr>
          <w:color w:val="393F46"/>
        </w:rPr>
        <w:t xml:space="preserve"> </w:t>
      </w:r>
      <w:r>
        <w:rPr>
          <w:color w:val="393F46"/>
        </w:rPr>
        <w:t>Zero-Touch-</w:t>
      </w:r>
      <w:proofErr w:type="spellStart"/>
      <w:r>
        <w:rPr>
          <w:color w:val="393F46"/>
        </w:rPr>
        <w:t>Deployment</w:t>
      </w:r>
      <w:proofErr w:type="spellEnd"/>
      <w:r>
        <w:rPr>
          <w:color w:val="393F46"/>
        </w:rPr>
        <w:t xml:space="preserve"> </w:t>
      </w:r>
      <w:r>
        <w:rPr>
          <w:color w:val="393F46"/>
        </w:rPr>
        <w:t>mit</w:t>
      </w:r>
      <w:r>
        <w:rPr>
          <w:color w:val="393F46"/>
        </w:rPr>
        <w:t xml:space="preserve"> </w:t>
      </w:r>
      <w:r>
        <w:rPr>
          <w:color w:val="393F46"/>
        </w:rPr>
        <w:t>einzubeziehen.</w:t>
      </w:r>
      <w:r>
        <w:t xml:space="preserve"> </w:t>
      </w:r>
      <w:r>
        <w:t>Sofern</w:t>
      </w:r>
      <w:r>
        <w:t xml:space="preserve"> </w:t>
      </w:r>
      <w:r>
        <w:t>Client</w:t>
      </w:r>
      <w:r>
        <w:t xml:space="preserve"> </w:t>
      </w:r>
      <w:r>
        <w:t>der</w:t>
      </w:r>
      <w:r>
        <w:t xml:space="preserve"> </w:t>
      </w:r>
      <w:r>
        <w:t>Firma</w:t>
      </w:r>
      <w:r>
        <w:t xml:space="preserve"> </w:t>
      </w:r>
      <w:r>
        <w:t>Apple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zentral</w:t>
      </w:r>
      <w:r>
        <w:t xml:space="preserve"> </w:t>
      </w:r>
      <w:r>
        <w:t>verwaltet</w:t>
      </w:r>
      <w:r>
        <w:t xml:space="preserve"> </w:t>
      </w:r>
      <w:r>
        <w:t>werden,</w:t>
      </w:r>
      <w:r>
        <w:t xml:space="preserve"> </w:t>
      </w:r>
      <w:r>
        <w:t>sind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Berechtigungen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der</w:t>
      </w:r>
      <w:r>
        <w:t xml:space="preserve"> </w:t>
      </w:r>
      <w:r>
        <w:t>Apple</w:t>
      </w:r>
      <w:r>
        <w:t xml:space="preserve"> </w:t>
      </w:r>
      <w:r>
        <w:t>ID</w:t>
      </w:r>
      <w:r>
        <w:t xml:space="preserve"> </w:t>
      </w:r>
      <w:r>
        <w:t>zu</w:t>
      </w:r>
      <w:r>
        <w:t xml:space="preserve"> </w:t>
      </w:r>
      <w:r>
        <w:t>integrieren.</w:t>
      </w:r>
      <w:r>
        <w:t xml:space="preserve"> </w:t>
      </w:r>
      <w:r>
        <w:t>Den</w:t>
      </w:r>
      <w:r>
        <w:t xml:space="preserve"> </w:t>
      </w:r>
      <w:r>
        <w:t>Benutzergruppen</w:t>
      </w:r>
      <w:r>
        <w:t xml:space="preserve"> </w:t>
      </w:r>
      <w:r>
        <w:t>und</w:t>
      </w:r>
      <w:r>
        <w:t xml:space="preserve"> </w:t>
      </w:r>
      <w:r>
        <w:t>Administratoren</w:t>
      </w:r>
      <w:r>
        <w:t xml:space="preserve"> </w:t>
      </w:r>
      <w:r>
        <w:t>sind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nur</w:t>
      </w:r>
      <w:r>
        <w:t xml:space="preserve"> </w:t>
      </w:r>
      <w:r>
        <w:t>so</w:t>
      </w:r>
      <w:r>
        <w:t xml:space="preserve"> </w:t>
      </w:r>
      <w:r>
        <w:t>viele</w:t>
      </w:r>
      <w:r>
        <w:t xml:space="preserve"> </w:t>
      </w:r>
      <w:r>
        <w:t>Berechtigungen</w:t>
      </w:r>
      <w:r>
        <w:t xml:space="preserve"> </w:t>
      </w:r>
      <w:r>
        <w:t>einzuräumen</w:t>
      </w:r>
      <w:r>
        <w:t xml:space="preserve"> </w:t>
      </w:r>
      <w:r>
        <w:t>wie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Aufgabenerfüllung</w:t>
      </w:r>
      <w:r>
        <w:t xml:space="preserve"> </w:t>
      </w:r>
      <w:r>
        <w:t>notwendig</w:t>
      </w:r>
      <w:r>
        <w:t xml:space="preserve"> </w:t>
      </w:r>
      <w:r>
        <w:t>sind.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überprüft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zugeteilten</w:t>
      </w:r>
      <w:r>
        <w:t xml:space="preserve"> </w:t>
      </w:r>
      <w:r>
        <w:t>Rechte</w:t>
      </w:r>
      <w:r>
        <w:t xml:space="preserve"> </w:t>
      </w:r>
      <w:r>
        <w:t>noch</w:t>
      </w:r>
      <w:r>
        <w:t xml:space="preserve"> </w:t>
      </w:r>
      <w:r>
        <w:t>angemessen</w:t>
      </w:r>
      <w:r>
        <w:t xml:space="preserve"> </w:t>
      </w:r>
      <w:r>
        <w:t>sind.</w:t>
      </w:r>
    </w:p>
    <w:p w14:paraId="0D0DE4F5" w14:textId="476ED113" w:rsidR="00084174" w:rsidRDefault="00084174" w:rsidP="00084174">
      <w:pPr>
        <w:pStyle w:val="berschrift3"/>
      </w:pPr>
      <w:bookmarkStart w:id="31" w:name="_Toc80768081"/>
      <w:r>
        <w:t>Absicherung</w:t>
      </w:r>
      <w:r>
        <w:t xml:space="preserve"> </w:t>
      </w:r>
      <w:r>
        <w:t>der</w:t>
      </w:r>
      <w:r>
        <w:t xml:space="preserve"> </w:t>
      </w:r>
      <w:r>
        <w:t>MDM-Betriebsumgebung</w:t>
      </w:r>
      <w:r>
        <w:t xml:space="preserve"> </w:t>
      </w:r>
      <w:r>
        <w:t>(SYS.3.2.2.A12)</w:t>
      </w:r>
      <w:bookmarkEnd w:id="31"/>
    </w:p>
    <w:p w14:paraId="69153AF5" w14:textId="01984A01" w:rsidR="00084174" w:rsidRDefault="00084174" w:rsidP="00084174">
      <w:pPr>
        <w:pStyle w:val="StandardWeb"/>
      </w:pPr>
      <w:r>
        <w:t>Die</w:t>
      </w:r>
      <w:r>
        <w:t xml:space="preserve"> </w:t>
      </w:r>
      <w:r>
        <w:t>MDM-Lösung</w:t>
      </w:r>
      <w:r>
        <w:t xml:space="preserve"> </w:t>
      </w:r>
      <w:r>
        <w:t>selbst</w:t>
      </w:r>
      <w:r>
        <w:t xml:space="preserve"> </w:t>
      </w:r>
      <w:r>
        <w:t>ist</w:t>
      </w:r>
      <w:r>
        <w:t xml:space="preserve"> </w:t>
      </w:r>
      <w:r>
        <w:t>durch</w:t>
      </w:r>
      <w:r>
        <w:t xml:space="preserve"> </w:t>
      </w:r>
      <w:r>
        <w:t>technische</w:t>
      </w:r>
      <w:r>
        <w:t xml:space="preserve"> </w:t>
      </w:r>
      <w:r>
        <w:t>Maßnahmen</w:t>
      </w:r>
      <w:r>
        <w:t xml:space="preserve"> </w:t>
      </w:r>
      <w:r>
        <w:t>abzusichern,</w:t>
      </w:r>
      <w:r>
        <w:t xml:space="preserve"> </w:t>
      </w:r>
      <w:r>
        <w:t>um</w:t>
      </w:r>
      <w:r>
        <w:t xml:space="preserve"> </w:t>
      </w:r>
      <w:r>
        <w:t>dem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>
        <w:t>hinterlegten</w:t>
      </w:r>
      <w:r>
        <w:t xml:space="preserve"> </w:t>
      </w:r>
      <w:r>
        <w:t>oder</w:t>
      </w:r>
      <w:r>
        <w:t xml:space="preserve"> </w:t>
      </w:r>
      <w:r>
        <w:t>verarbeiteten</w:t>
      </w:r>
      <w:r>
        <w:t xml:space="preserve"> </w:t>
      </w:r>
      <w:r>
        <w:t>Informationen</w:t>
      </w:r>
      <w:r>
        <w:t xml:space="preserve"> </w:t>
      </w:r>
      <w:r>
        <w:t>zu</w:t>
      </w:r>
      <w:r>
        <w:t xml:space="preserve"> </w:t>
      </w:r>
      <w:r>
        <w:t>genügen.</w:t>
      </w:r>
      <w:r>
        <w:t xml:space="preserve"> </w:t>
      </w:r>
      <w:r>
        <w:t>Das</w:t>
      </w:r>
      <w:r>
        <w:t xml:space="preserve"> </w:t>
      </w:r>
      <w:r>
        <w:t>zugrundeliegende</w:t>
      </w:r>
      <w:r>
        <w:t xml:space="preserve"> </w:t>
      </w:r>
      <w:r>
        <w:t>Betriebssystem</w:t>
      </w:r>
      <w:r>
        <w:t xml:space="preserve"> </w:t>
      </w:r>
      <w:r>
        <w:t>sollte</w:t>
      </w:r>
      <w:r>
        <w:t xml:space="preserve"> </w:t>
      </w:r>
      <w:r>
        <w:t>gehärtet</w:t>
      </w:r>
      <w:r>
        <w:t xml:space="preserve"> </w:t>
      </w:r>
      <w:r>
        <w:t>werden.</w:t>
      </w:r>
      <w:r>
        <w:t xml:space="preserve"> </w:t>
      </w:r>
      <w:r>
        <w:t>Alle</w:t>
      </w:r>
      <w:r>
        <w:t xml:space="preserve"> </w:t>
      </w:r>
      <w:r>
        <w:t>notwendigen</w:t>
      </w:r>
      <w:r>
        <w:t xml:space="preserve"> </w:t>
      </w:r>
      <w:r>
        <w:t>Patches</w:t>
      </w:r>
      <w:r>
        <w:t xml:space="preserve"> </w:t>
      </w:r>
      <w:r>
        <w:t>sollten</w:t>
      </w:r>
      <w:r>
        <w:t xml:space="preserve"> </w:t>
      </w:r>
      <w:r>
        <w:t>eingespielt</w:t>
      </w:r>
      <w:r>
        <w:t xml:space="preserve"> </w:t>
      </w:r>
      <w:r>
        <w:t>werden.</w:t>
      </w:r>
      <w:r>
        <w:t xml:space="preserve"> </w:t>
      </w:r>
      <w:r>
        <w:t>Zugriffsberechtigungen</w:t>
      </w:r>
      <w:r>
        <w:t xml:space="preserve"> </w:t>
      </w:r>
      <w:r>
        <w:t>und</w:t>
      </w:r>
      <w:r>
        <w:t xml:space="preserve"> </w:t>
      </w:r>
      <w:r>
        <w:t>-wege</w:t>
      </w:r>
      <w:r>
        <w:t xml:space="preserve"> </w:t>
      </w:r>
      <w:r>
        <w:t>sollten</w:t>
      </w:r>
      <w:r>
        <w:t xml:space="preserve"> </w:t>
      </w:r>
      <w:r>
        <w:t>gemäß</w:t>
      </w:r>
      <w:r>
        <w:t xml:space="preserve"> </w:t>
      </w:r>
      <w:r>
        <w:t>dem</w:t>
      </w:r>
      <w:r>
        <w:t xml:space="preserve"> </w:t>
      </w:r>
      <w:r>
        <w:t>festgelegten</w:t>
      </w:r>
      <w:r>
        <w:t xml:space="preserve"> </w:t>
      </w:r>
      <w:r>
        <w:t>Sicherheitskonzept</w:t>
      </w:r>
      <w:r>
        <w:t xml:space="preserve"> </w:t>
      </w:r>
      <w:r>
        <w:t>konfiguriert</w:t>
      </w:r>
      <w:r>
        <w:t xml:space="preserve"> </w:t>
      </w:r>
      <w:r>
        <w:t>werden.</w:t>
      </w:r>
    </w:p>
    <w:p w14:paraId="6E83AC6E" w14:textId="5CACF082" w:rsidR="00084174" w:rsidRDefault="00084174" w:rsidP="00084174">
      <w:pPr>
        <w:pStyle w:val="berschrift3"/>
      </w:pPr>
      <w:bookmarkStart w:id="32" w:name="_Toc80768082"/>
      <w:r>
        <w:t>Verwaltung</w:t>
      </w:r>
      <w:r>
        <w:t xml:space="preserve"> </w:t>
      </w:r>
      <w:r>
        <w:t>von</w:t>
      </w:r>
      <w:r>
        <w:t xml:space="preserve"> </w:t>
      </w:r>
      <w:r>
        <w:t>Zertifikaten</w:t>
      </w:r>
      <w:r>
        <w:t xml:space="preserve"> </w:t>
      </w:r>
      <w:r>
        <w:t>(SYS.3.2.2.A21)</w:t>
      </w:r>
      <w:bookmarkEnd w:id="32"/>
    </w:p>
    <w:p w14:paraId="4C7AF996" w14:textId="2B4AEF4B" w:rsidR="00084174" w:rsidRDefault="00084174" w:rsidP="00084174">
      <w:pPr>
        <w:pStyle w:val="StandardWeb"/>
      </w:pPr>
      <w:r>
        <w:t>Zertifikate</w:t>
      </w:r>
      <w:r>
        <w:t xml:space="preserve"> </w:t>
      </w:r>
      <w:r>
        <w:t>zur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Diensten</w:t>
      </w:r>
      <w:r>
        <w:t xml:space="preserve"> </w:t>
      </w:r>
      <w:r w:rsidR="00797956">
        <w:t>auf dem mobilen Client</w:t>
      </w:r>
      <w:r>
        <w:t xml:space="preserve"> </w:t>
      </w:r>
      <w:r>
        <w:t>sollten</w:t>
      </w:r>
      <w:r>
        <w:t xml:space="preserve"> </w:t>
      </w:r>
      <w:r>
        <w:t>zentral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installiert,</w:t>
      </w:r>
      <w:r>
        <w:t xml:space="preserve"> </w:t>
      </w:r>
      <w:r>
        <w:t>deinstalliert</w:t>
      </w:r>
      <w:r>
        <w:t xml:space="preserve"> </w:t>
      </w:r>
      <w:r>
        <w:t>und</w:t>
      </w:r>
      <w:r>
        <w:t xml:space="preserve"> </w:t>
      </w:r>
      <w:r>
        <w:t>aktualisiert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Installation</w:t>
      </w:r>
      <w:r>
        <w:t xml:space="preserve"> </w:t>
      </w:r>
      <w:r>
        <w:t>von</w:t>
      </w:r>
      <w:r>
        <w:t xml:space="preserve"> </w:t>
      </w:r>
      <w:r>
        <w:t>nicht</w:t>
      </w:r>
      <w:r>
        <w:t xml:space="preserve"> </w:t>
      </w:r>
      <w:r>
        <w:t>vertrauenswürdigen</w:t>
      </w:r>
      <w:r>
        <w:t xml:space="preserve"> </w:t>
      </w:r>
      <w:r>
        <w:t>und</w:t>
      </w:r>
      <w:r>
        <w:t xml:space="preserve"> </w:t>
      </w:r>
      <w:r>
        <w:t>nicht</w:t>
      </w:r>
      <w:r>
        <w:t xml:space="preserve"> </w:t>
      </w:r>
      <w:r>
        <w:t>verifizierbaren</w:t>
      </w:r>
      <w:r>
        <w:t xml:space="preserve"> </w:t>
      </w:r>
      <w:r>
        <w:t>(Root-)</w:t>
      </w:r>
      <w:r>
        <w:t xml:space="preserve"> </w:t>
      </w:r>
      <w:r>
        <w:t>Zertifikaten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Mitarbeitenden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unterbunden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sollte</w:t>
      </w:r>
      <w:r>
        <w:t xml:space="preserve"> </w:t>
      </w:r>
      <w:r>
        <w:t>Mechanismen</w:t>
      </w:r>
      <w:r>
        <w:t xml:space="preserve"> </w:t>
      </w:r>
      <w:r>
        <w:t>unterstützen,</w:t>
      </w:r>
      <w:r>
        <w:t xml:space="preserve"> </w:t>
      </w:r>
      <w:r>
        <w:t>um</w:t>
      </w:r>
      <w:r>
        <w:t xml:space="preserve"> </w:t>
      </w:r>
      <w:r>
        <w:t>die</w:t>
      </w:r>
      <w:r>
        <w:t xml:space="preserve"> </w:t>
      </w:r>
      <w:r>
        <w:t>Gültigkeit</w:t>
      </w:r>
      <w:r>
        <w:t xml:space="preserve"> </w:t>
      </w:r>
      <w:r>
        <w:t>von</w:t>
      </w:r>
      <w:r>
        <w:t xml:space="preserve"> </w:t>
      </w:r>
      <w:r>
        <w:t>Zertifikaten</w:t>
      </w:r>
      <w:r>
        <w:t xml:space="preserve"> </w:t>
      </w:r>
      <w:r>
        <w:t>zu</w:t>
      </w:r>
      <w:r>
        <w:t xml:space="preserve"> </w:t>
      </w:r>
      <w:r>
        <w:t>überprüfen.</w:t>
      </w:r>
    </w:p>
    <w:p w14:paraId="24C5D2A0" w14:textId="573BCE3E" w:rsidR="00084174" w:rsidRDefault="00084174" w:rsidP="00084174">
      <w:pPr>
        <w:pStyle w:val="berschrift3"/>
      </w:pPr>
      <w:bookmarkStart w:id="33" w:name="_Toc80768083"/>
      <w:r>
        <w:t>Fernlöschung</w:t>
      </w:r>
      <w:r>
        <w:t xml:space="preserve"> </w:t>
      </w:r>
      <w:r>
        <w:t>und</w:t>
      </w:r>
      <w:r>
        <w:t xml:space="preserve"> </w:t>
      </w:r>
      <w:r>
        <w:t>Außerbetriebnahme</w:t>
      </w:r>
      <w:r>
        <w:t xml:space="preserve"> </w:t>
      </w:r>
      <w:r>
        <w:t>von</w:t>
      </w:r>
      <w:r>
        <w:t xml:space="preserve"> </w:t>
      </w:r>
      <w:r>
        <w:t>Endgeräten</w:t>
      </w:r>
      <w:r>
        <w:t xml:space="preserve"> </w:t>
      </w:r>
      <w:r>
        <w:t>(SYS.3.2.2.A22)</w:t>
      </w:r>
      <w:bookmarkEnd w:id="33"/>
    </w:p>
    <w:p w14:paraId="542E0383" w14:textId="1E4672AA" w:rsidR="00084174" w:rsidRDefault="00084174" w:rsidP="00084174">
      <w:pPr>
        <w:pStyle w:val="StandardWeb"/>
      </w:pPr>
      <w:r>
        <w:t>Die</w:t>
      </w:r>
      <w:r>
        <w:t xml:space="preserve"> </w:t>
      </w:r>
      <w:r>
        <w:t>MDM-Lösung</w:t>
      </w:r>
      <w:r>
        <w:t xml:space="preserve"> </w:t>
      </w:r>
      <w:r>
        <w:t>sollte</w:t>
      </w:r>
      <w:r>
        <w:t xml:space="preserve"> </w:t>
      </w:r>
      <w:r>
        <w:t>sicherstellen,</w:t>
      </w:r>
      <w:r>
        <w:t xml:space="preserve"> </w:t>
      </w:r>
      <w:r>
        <w:t>dass</w:t>
      </w:r>
      <w:r>
        <w:t xml:space="preserve"> </w:t>
      </w:r>
      <w:r>
        <w:t>sämtliche</w:t>
      </w:r>
      <w:r>
        <w:t xml:space="preserve"> </w:t>
      </w:r>
      <w:r>
        <w:t>Daten</w:t>
      </w:r>
      <w:r>
        <w:t xml:space="preserve"> </w:t>
      </w:r>
      <w:r w:rsidR="00797956">
        <w:t>auf dem mobilen Client</w:t>
      </w:r>
      <w:r>
        <w:t xml:space="preserve"> </w:t>
      </w:r>
      <w:r>
        <w:t>aus</w:t>
      </w:r>
      <w:r>
        <w:t xml:space="preserve"> </w:t>
      </w:r>
      <w:r>
        <w:t>der</w:t>
      </w:r>
      <w:r>
        <w:t xml:space="preserve"> </w:t>
      </w:r>
      <w:r>
        <w:t>Ferne</w:t>
      </w:r>
      <w:r>
        <w:t xml:space="preserve"> </w:t>
      </w:r>
      <w:r>
        <w:t>gelöscht</w:t>
      </w:r>
      <w:r>
        <w:t xml:space="preserve"> </w:t>
      </w:r>
      <w:r>
        <w:t>werden</w:t>
      </w:r>
      <w:r>
        <w:t xml:space="preserve"> </w:t>
      </w:r>
      <w:r>
        <w:t>können</w:t>
      </w:r>
      <w:r>
        <w:t xml:space="preserve"> </w:t>
      </w:r>
      <w:r>
        <w:t>(Remote</w:t>
      </w:r>
      <w:r>
        <w:t xml:space="preserve"> </w:t>
      </w:r>
      <w:proofErr w:type="spellStart"/>
      <w:r>
        <w:t>Wipe</w:t>
      </w:r>
      <w:proofErr w:type="spellEnd"/>
      <w:r>
        <w:t>),</w:t>
      </w:r>
      <w:r>
        <w:t xml:space="preserve"> </w:t>
      </w:r>
      <w:r>
        <w:t>sofern</w:t>
      </w:r>
      <w:r>
        <w:t xml:space="preserve"> </w:t>
      </w:r>
      <w:r>
        <w:t>eine</w:t>
      </w:r>
      <w:r>
        <w:t xml:space="preserve"> </w:t>
      </w:r>
      <w:r>
        <w:t>Kommunikationsverbindung</w:t>
      </w:r>
      <w:r>
        <w:t xml:space="preserve"> </w:t>
      </w:r>
      <w:r>
        <w:t>besteht.</w:t>
      </w:r>
      <w:r>
        <w:t xml:space="preserve"> </w:t>
      </w:r>
      <w:r>
        <w:t>Werden</w:t>
      </w:r>
      <w:r>
        <w:t xml:space="preserve"> </w:t>
      </w:r>
      <w:r>
        <w:t>in</w:t>
      </w:r>
      <w:r>
        <w:t xml:space="preserve"> </w:t>
      </w:r>
      <w:r>
        <w:t>dem</w:t>
      </w:r>
      <w:r>
        <w:t xml:space="preserve"> </w:t>
      </w:r>
      <w:r>
        <w:t>mobilen</w:t>
      </w:r>
      <w:r>
        <w:t xml:space="preserve"> </w:t>
      </w:r>
      <w:r>
        <w:t>Client</w:t>
      </w:r>
      <w:r>
        <w:t xml:space="preserve"> </w:t>
      </w:r>
      <w:r>
        <w:t>austauschbare</w:t>
      </w:r>
      <w:r>
        <w:t xml:space="preserve"> </w:t>
      </w:r>
      <w:r>
        <w:t>externe</w:t>
      </w:r>
      <w:r>
        <w:t xml:space="preserve"> </w:t>
      </w:r>
      <w:r>
        <w:t>Speicher</w:t>
      </w:r>
      <w:r>
        <w:t xml:space="preserve"> </w:t>
      </w:r>
      <w:r>
        <w:t>genutzt,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verifizieren,</w:t>
      </w:r>
      <w:r>
        <w:t xml:space="preserve"> </w:t>
      </w:r>
      <w:r>
        <w:t>dass</w:t>
      </w:r>
      <w:r>
        <w:t xml:space="preserve"> </w:t>
      </w:r>
      <w:r>
        <w:t>diese</w:t>
      </w:r>
      <w:r>
        <w:t xml:space="preserve"> </w:t>
      </w:r>
      <w:r>
        <w:t>Speichermedien</w:t>
      </w:r>
      <w:r>
        <w:t xml:space="preserve"> </w:t>
      </w:r>
      <w:r>
        <w:t>bei</w:t>
      </w:r>
      <w:r>
        <w:t xml:space="preserve"> </w:t>
      </w:r>
      <w:r>
        <w:t>einem</w:t>
      </w:r>
      <w:r>
        <w:t xml:space="preserve"> </w:t>
      </w:r>
      <w:r>
        <w:t>Remote</w:t>
      </w:r>
      <w:r>
        <w:t xml:space="preserve"> </w:t>
      </w:r>
      <w:proofErr w:type="spellStart"/>
      <w:r>
        <w:t>Wipe</w:t>
      </w:r>
      <w:proofErr w:type="spellEnd"/>
      <w:r>
        <w:t xml:space="preserve"> </w:t>
      </w:r>
      <w:r>
        <w:t>ebenfalls</w:t>
      </w:r>
      <w:r>
        <w:t xml:space="preserve"> </w:t>
      </w:r>
      <w:r>
        <w:t>gelöscht</w:t>
      </w:r>
      <w:r>
        <w:t xml:space="preserve"> </w:t>
      </w:r>
      <w:r>
        <w:t>werden.</w:t>
      </w:r>
    </w:p>
    <w:p w14:paraId="0449AC0F" w14:textId="2C8063B8" w:rsidR="00084174" w:rsidRDefault="00084174" w:rsidP="00084174">
      <w:pPr>
        <w:pStyle w:val="StandardWeb"/>
      </w:pPr>
      <w:r>
        <w:t>Der</w:t>
      </w:r>
      <w:r>
        <w:t xml:space="preserve"> </w:t>
      </w:r>
      <w:r>
        <w:t>Prozess</w:t>
      </w:r>
      <w:r>
        <w:t xml:space="preserve"> </w:t>
      </w:r>
      <w:r>
        <w:t>zur</w:t>
      </w:r>
      <w:r>
        <w:t xml:space="preserve"> </w:t>
      </w:r>
      <w:r>
        <w:t>Außerbetriebnahme</w:t>
      </w:r>
      <w:r>
        <w:t xml:space="preserve"> </w:t>
      </w:r>
      <w:r>
        <w:t>des</w:t>
      </w:r>
      <w:r>
        <w:t xml:space="preserve"> </w:t>
      </w:r>
      <w:r>
        <w:t>mobilen</w:t>
      </w:r>
      <w:r>
        <w:t xml:space="preserve"> </w:t>
      </w:r>
      <w:r>
        <w:t>Endgerätes</w:t>
      </w:r>
      <w:r>
        <w:t xml:space="preserve"> </w:t>
      </w:r>
      <w:r>
        <w:t>muss</w:t>
      </w:r>
      <w:r>
        <w:t xml:space="preserve"> </w:t>
      </w:r>
      <w:r>
        <w:t>sicherstellen,</w:t>
      </w:r>
      <w:r>
        <w:t xml:space="preserve"> </w:t>
      </w:r>
      <w:r>
        <w:t>dass</w:t>
      </w:r>
      <w:r>
        <w:t xml:space="preserve"> </w:t>
      </w:r>
      <w:r>
        <w:t>keine</w:t>
      </w:r>
      <w:r>
        <w:t xml:space="preserve"> </w:t>
      </w:r>
      <w:r>
        <w:t>schutzbedürftigen</w:t>
      </w:r>
      <w:r>
        <w:t xml:space="preserve"> </w:t>
      </w:r>
      <w:r>
        <w:t>Daten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mobilen</w:t>
      </w:r>
      <w:r>
        <w:t xml:space="preserve"> </w:t>
      </w:r>
      <w:r>
        <w:t>Client</w:t>
      </w:r>
      <w:r>
        <w:t xml:space="preserve"> </w:t>
      </w:r>
      <w:r>
        <w:t>oder</w:t>
      </w:r>
      <w:r>
        <w:t xml:space="preserve"> </w:t>
      </w:r>
      <w:r>
        <w:t>eingebundenen</w:t>
      </w:r>
      <w:r>
        <w:t xml:space="preserve"> </w:t>
      </w:r>
      <w:r>
        <w:t>Speichermedien</w:t>
      </w:r>
      <w:r>
        <w:t xml:space="preserve"> </w:t>
      </w:r>
      <w:r>
        <w:t>verbleiben.</w:t>
      </w:r>
      <w:r>
        <w:t xml:space="preserve"> </w:t>
      </w:r>
      <w:r>
        <w:t>Dies</w:t>
      </w:r>
      <w:r>
        <w:t xml:space="preserve"> </w:t>
      </w:r>
      <w:r>
        <w:t>muss</w:t>
      </w:r>
      <w:r>
        <w:t xml:space="preserve"> </w:t>
      </w:r>
      <w:r>
        <w:t>insbesondere</w:t>
      </w:r>
      <w:r>
        <w:t xml:space="preserve"> </w:t>
      </w:r>
      <w:r>
        <w:t>dann</w:t>
      </w:r>
      <w:r>
        <w:t xml:space="preserve"> </w:t>
      </w:r>
      <w:r>
        <w:t>etabliert</w:t>
      </w:r>
      <w:r>
        <w:t xml:space="preserve"> </w:t>
      </w:r>
      <w:r>
        <w:t>sein,</w:t>
      </w:r>
      <w:r>
        <w:t xml:space="preserve"> </w:t>
      </w:r>
      <w:r>
        <w:t>wenn</w:t>
      </w:r>
      <w:r>
        <w:t xml:space="preserve"> </w:t>
      </w:r>
      <w:r>
        <w:t>das</w:t>
      </w:r>
      <w:r>
        <w:t xml:space="preserve"> </w:t>
      </w:r>
      <w:r>
        <w:t>Löschen</w:t>
      </w:r>
      <w:r w:rsidR="00797956">
        <w:t xml:space="preserve"> und die Außerbetriebnahme</w:t>
      </w:r>
      <w:r>
        <w:t xml:space="preserve"> </w:t>
      </w:r>
      <w:r>
        <w:t>aus</w:t>
      </w:r>
      <w:r>
        <w:t xml:space="preserve"> </w:t>
      </w:r>
      <w:r>
        <w:t>der</w:t>
      </w:r>
      <w:r>
        <w:t xml:space="preserve"> </w:t>
      </w:r>
      <w:r>
        <w:t>Ferne</w:t>
      </w:r>
      <w:r>
        <w:t xml:space="preserve"> </w:t>
      </w:r>
      <w:r>
        <w:t>ausgeführt</w:t>
      </w:r>
      <w:r>
        <w:t xml:space="preserve"> </w:t>
      </w:r>
      <w:proofErr w:type="gramStart"/>
      <w:r>
        <w:t>wird</w:t>
      </w:r>
      <w:proofErr w:type="gramEnd"/>
      <w:r>
        <w:t>.</w:t>
      </w:r>
    </w:p>
    <w:p w14:paraId="43D4E83C" w14:textId="0F7887B6" w:rsidR="00467029" w:rsidRPr="008B7FC8" w:rsidRDefault="00467029" w:rsidP="00EA7053">
      <w:pPr>
        <w:pStyle w:val="berschrift2"/>
      </w:pPr>
      <w:bookmarkStart w:id="34" w:name="_Toc80768084"/>
      <w:r w:rsidRPr="008B7FC8">
        <w:t>Maßnahmen</w:t>
      </w:r>
      <w:r w:rsidR="00084174">
        <w:t xml:space="preserve"> </w:t>
      </w:r>
      <w:r w:rsidRPr="008B7FC8">
        <w:t>bei</w:t>
      </w:r>
      <w:r w:rsidR="00084174">
        <w:t xml:space="preserve"> </w:t>
      </w:r>
      <w:r w:rsidRPr="008B7FC8">
        <w:t>erhöhtem</w:t>
      </w:r>
      <w:r w:rsidR="00084174">
        <w:t xml:space="preserve"> </w:t>
      </w:r>
      <w:r w:rsidRPr="008B7FC8">
        <w:t>Schutzbedarf</w:t>
      </w:r>
      <w:bookmarkEnd w:id="34"/>
    </w:p>
    <w:p w14:paraId="6BD3581F" w14:textId="1FFE36AF" w:rsidR="0067705F" w:rsidRPr="008B7FC8" w:rsidRDefault="0067705F" w:rsidP="0067705F">
      <w:pPr>
        <w:rPr>
          <w:rFonts w:cstheme="minorHAnsi"/>
        </w:rPr>
      </w:pPr>
      <w:r w:rsidRPr="008B7FC8">
        <w:rPr>
          <w:rFonts w:cstheme="minorHAnsi"/>
        </w:rPr>
        <w:lastRenderedPageBreak/>
        <w:t>Gemeinsam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mit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Basismaßnahmen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Standardmaßnahmen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Erzielen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eines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erhöhten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Schutzbedarfs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hier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aufgeführten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betrachten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sollten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grundsätzlich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umgesetzt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wirtschaftlichen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bzw.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organisatorischen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Gründen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nicht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möglich,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so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mit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Sicherheitsmanagement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zur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weiteren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Begegnung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Risiken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Infrastruktur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084174">
        <w:rPr>
          <w:rFonts w:cstheme="minorHAnsi"/>
        </w:rPr>
        <w:t xml:space="preserve"> </w:t>
      </w:r>
      <w:r w:rsidRPr="008B7FC8">
        <w:rPr>
          <w:rFonts w:eastAsia="Times New Roman" w:cstheme="minorHAnsi"/>
          <w:highlight w:val="yellow"/>
        </w:rPr>
        <w:t>&lt;Institution&gt;</w:t>
      </w:r>
      <w:r w:rsidR="00084174">
        <w:rPr>
          <w:rFonts w:eastAsia="Times New Roman" w:cstheme="minorHAnsi"/>
        </w:rPr>
        <w:t xml:space="preserve"> </w:t>
      </w:r>
      <w:r w:rsidRPr="008B7FC8">
        <w:rPr>
          <w:rFonts w:cstheme="minorHAnsi"/>
        </w:rPr>
        <w:t>zu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begründen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abzustimmen.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Folgenden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Maßnahmen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bei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erhöhtem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Schutzbedarf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aufgeführt.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jeweils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Klammern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angegebenen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Buchstaben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zeigen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an,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welche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Grundwerte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Anforderung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vorrangig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geschützt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werden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(C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=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Vertraulichkeit,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=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Integrität,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A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=</w:t>
      </w:r>
      <w:r w:rsidR="00084174">
        <w:rPr>
          <w:rFonts w:cstheme="minorHAnsi"/>
        </w:rPr>
        <w:t xml:space="preserve"> </w:t>
      </w:r>
      <w:r w:rsidRPr="008B7FC8">
        <w:rPr>
          <w:rFonts w:cstheme="minorHAnsi"/>
        </w:rPr>
        <w:t>Verfügbarkeit).</w:t>
      </w:r>
    </w:p>
    <w:p w14:paraId="450248C1" w14:textId="14B30B7E" w:rsidR="00084174" w:rsidRDefault="00084174" w:rsidP="00084174">
      <w:pPr>
        <w:pStyle w:val="berschrift3"/>
      </w:pPr>
      <w:bookmarkStart w:id="35" w:name="_Toc80768085"/>
      <w:r>
        <w:t>Benutzung</w:t>
      </w:r>
      <w:r>
        <w:t xml:space="preserve"> </w:t>
      </w:r>
      <w:r>
        <w:t>externer</w:t>
      </w:r>
      <w:r>
        <w:t xml:space="preserve"> </w:t>
      </w:r>
      <w:r>
        <w:t>Reputation-Services</w:t>
      </w:r>
      <w:r>
        <w:t xml:space="preserve"> </w:t>
      </w:r>
      <w:r>
        <w:t>für</w:t>
      </w:r>
      <w:r>
        <w:t xml:space="preserve"> </w:t>
      </w:r>
      <w:r>
        <w:t>Apps</w:t>
      </w:r>
      <w:r>
        <w:t xml:space="preserve"> </w:t>
      </w:r>
      <w:r>
        <w:t>(SYS.3.2.2.A14</w:t>
      </w:r>
      <w:r>
        <w:t xml:space="preserve"> </w:t>
      </w:r>
      <w:r>
        <w:t>-</w:t>
      </w:r>
      <w:r>
        <w:t xml:space="preserve"> </w:t>
      </w:r>
      <w:r>
        <w:t>CIA)</w:t>
      </w:r>
      <w:bookmarkEnd w:id="35"/>
    </w:p>
    <w:p w14:paraId="03ADED95" w14:textId="25E1502D" w:rsidR="00084174" w:rsidRDefault="00084174" w:rsidP="00084174">
      <w:pPr>
        <w:pStyle w:val="StandardWeb"/>
      </w:pPr>
      <w:r>
        <w:t>Wenn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Administratoren</w:t>
      </w:r>
      <w:r>
        <w:t xml:space="preserve"> </w:t>
      </w:r>
      <w:r>
        <w:t>der</w:t>
      </w:r>
      <w:r>
        <w:t xml:space="preserve"> </w:t>
      </w:r>
      <w:r>
        <w:t>MDM-Lösung</w:t>
      </w:r>
      <w:r>
        <w:t xml:space="preserve"> </w:t>
      </w:r>
      <w:r>
        <w:t>die</w:t>
      </w:r>
      <w:r>
        <w:t xml:space="preserve"> </w:t>
      </w:r>
      <w:r>
        <w:t>erlaubten</w:t>
      </w:r>
      <w:r>
        <w:t xml:space="preserve"> </w:t>
      </w:r>
      <w:r>
        <w:t>Apps</w:t>
      </w:r>
      <w:r>
        <w:t xml:space="preserve"> </w:t>
      </w:r>
      <w:r>
        <w:t>nicht</w:t>
      </w:r>
      <w:r>
        <w:t xml:space="preserve"> </w:t>
      </w:r>
      <w:r>
        <w:t>selbst</w:t>
      </w:r>
      <w:r>
        <w:t xml:space="preserve"> </w:t>
      </w:r>
      <w:r>
        <w:t>auswählen</w:t>
      </w:r>
      <w:r>
        <w:t xml:space="preserve"> </w:t>
      </w:r>
      <w:r>
        <w:t>können</w:t>
      </w:r>
      <w:r>
        <w:t xml:space="preserve"> </w:t>
      </w:r>
      <w:r>
        <w:t>und</w:t>
      </w:r>
      <w:r>
        <w:t xml:space="preserve"> </w:t>
      </w:r>
      <w:r>
        <w:t>Benutzer</w:t>
      </w:r>
      <w:r>
        <w:t xml:space="preserve"> </w:t>
      </w:r>
      <w:r>
        <w:t>selbstständig</w:t>
      </w:r>
      <w:r>
        <w:t xml:space="preserve"> </w:t>
      </w:r>
      <w:r>
        <w:t>Apps</w:t>
      </w:r>
      <w:r>
        <w:t xml:space="preserve"> </w:t>
      </w:r>
      <w:r>
        <w:t>auf</w:t>
      </w:r>
      <w:r>
        <w:t xml:space="preserve"> </w:t>
      </w:r>
      <w:r>
        <w:t>ihren</w:t>
      </w:r>
      <w:r>
        <w:t xml:space="preserve"> </w:t>
      </w:r>
      <w:r>
        <w:t>Geräten</w:t>
      </w:r>
      <w:r>
        <w:t xml:space="preserve"> </w:t>
      </w:r>
      <w:r>
        <w:t>installieren</w:t>
      </w:r>
      <w:r>
        <w:t xml:space="preserve"> </w:t>
      </w:r>
      <w:r>
        <w:t>dürfen,</w:t>
      </w:r>
      <w:r>
        <w:t xml:space="preserve"> </w:t>
      </w:r>
      <w:r>
        <w:t>muss</w:t>
      </w:r>
      <w:r>
        <w:t xml:space="preserve"> </w:t>
      </w:r>
      <w:r>
        <w:t>ein</w:t>
      </w:r>
      <w:r>
        <w:t xml:space="preserve"> </w:t>
      </w:r>
      <w:r>
        <w:t>sogenannter</w:t>
      </w:r>
      <w:r>
        <w:t xml:space="preserve"> </w:t>
      </w:r>
      <w:r>
        <w:t>Reputation-Service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MDM-Lösung</w:t>
      </w:r>
      <w:r>
        <w:t xml:space="preserve"> </w:t>
      </w:r>
      <w:r>
        <w:t>muss</w:t>
      </w:r>
      <w:r>
        <w:t xml:space="preserve"> </w:t>
      </w:r>
      <w:r>
        <w:t>dann</w:t>
      </w:r>
      <w:r>
        <w:t xml:space="preserve"> </w:t>
      </w:r>
      <w:r>
        <w:t>mithilfe</w:t>
      </w:r>
      <w:r>
        <w:t xml:space="preserve"> </w:t>
      </w:r>
      <w:r>
        <w:t>dieser</w:t>
      </w:r>
      <w:r>
        <w:t xml:space="preserve"> </w:t>
      </w:r>
      <w:r>
        <w:t>Informationen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Reputation-Service</w:t>
      </w:r>
      <w:r>
        <w:t xml:space="preserve"> </w:t>
      </w:r>
      <w:r>
        <w:t>die</w:t>
      </w:r>
      <w:r>
        <w:t xml:space="preserve"> </w:t>
      </w:r>
      <w:r>
        <w:t>Installation</w:t>
      </w:r>
      <w:r>
        <w:t xml:space="preserve"> </w:t>
      </w:r>
      <w:r>
        <w:t>von</w:t>
      </w:r>
      <w:r>
        <w:t xml:space="preserve"> </w:t>
      </w:r>
      <w:r>
        <w:t>Apps</w:t>
      </w:r>
      <w:r>
        <w:t xml:space="preserve"> </w:t>
      </w:r>
      <w:r>
        <w:t>zumindest</w:t>
      </w:r>
      <w:r>
        <w:t xml:space="preserve"> </w:t>
      </w:r>
      <w:r>
        <w:t>einschränken.</w:t>
      </w:r>
    </w:p>
    <w:p w14:paraId="42801BF6" w14:textId="56D8F115" w:rsidR="00084174" w:rsidRDefault="00084174" w:rsidP="00084174">
      <w:pPr>
        <w:pStyle w:val="berschrift3"/>
      </w:pPr>
      <w:bookmarkStart w:id="36" w:name="_Toc80768086"/>
      <w:r>
        <w:t>Kontrolle</w:t>
      </w:r>
      <w:r>
        <w:t xml:space="preserve"> </w:t>
      </w:r>
      <w:r>
        <w:t>der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mobilen</w:t>
      </w:r>
      <w:r>
        <w:t xml:space="preserve"> </w:t>
      </w:r>
      <w:r>
        <w:t>Endgeräten</w:t>
      </w:r>
      <w:r>
        <w:t xml:space="preserve"> </w:t>
      </w:r>
      <w:r>
        <w:t>(SYS.3.2.2.A17</w:t>
      </w:r>
      <w:r>
        <w:t xml:space="preserve"> </w:t>
      </w:r>
      <w:r>
        <w:t>-</w:t>
      </w:r>
      <w:r>
        <w:t xml:space="preserve"> </w:t>
      </w:r>
      <w:r>
        <w:t>CI)</w:t>
      </w:r>
      <w:bookmarkEnd w:id="36"/>
    </w:p>
    <w:p w14:paraId="47BD7400" w14:textId="2BA57AF0" w:rsidR="00084174" w:rsidRDefault="00084174" w:rsidP="00084174">
      <w:pPr>
        <w:pStyle w:val="StandardWeb"/>
      </w:pPr>
      <w:r>
        <w:t>Es</w:t>
      </w:r>
      <w:r>
        <w:t xml:space="preserve"> </w:t>
      </w:r>
      <w:r>
        <w:t>sollten</w:t>
      </w:r>
      <w:r>
        <w:t xml:space="preserve"> </w:t>
      </w:r>
      <w:r>
        <w:t>angemessene</w:t>
      </w:r>
      <w:r>
        <w:t xml:space="preserve"> </w:t>
      </w:r>
      <w:r>
        <w:t>Kriterien</w:t>
      </w:r>
      <w:r>
        <w:t xml:space="preserve"> </w:t>
      </w:r>
      <w:r>
        <w:t>definiert</w:t>
      </w:r>
      <w:r>
        <w:t xml:space="preserve"> </w:t>
      </w:r>
      <w:r>
        <w:t>werden,</w:t>
      </w:r>
      <w:r>
        <w:t xml:space="preserve"> </w:t>
      </w:r>
      <w:r>
        <w:t>aufgrund</w:t>
      </w:r>
      <w:r>
        <w:t xml:space="preserve"> </w:t>
      </w:r>
      <w:r>
        <w:t>derer</w:t>
      </w:r>
      <w:r>
        <w:t xml:space="preserve"> </w:t>
      </w:r>
      <w:r>
        <w:t>die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zu</w:t>
      </w:r>
      <w:r>
        <w:t xml:space="preserve"> </w:t>
      </w:r>
      <w:r>
        <w:t>überwachen</w:t>
      </w:r>
      <w:r>
        <w:t xml:space="preserve"> </w:t>
      </w:r>
      <w:r>
        <w:t>sind,</w:t>
      </w:r>
      <w:r>
        <w:t xml:space="preserve"> </w:t>
      </w:r>
      <w:r>
        <w:t>ohne</w:t>
      </w:r>
      <w:r>
        <w:t xml:space="preserve"> </w:t>
      </w:r>
      <w:r>
        <w:t>gegen</w:t>
      </w:r>
      <w:r>
        <w:t xml:space="preserve"> </w:t>
      </w:r>
      <w:r>
        <w:t>gesetzliche</w:t>
      </w:r>
      <w:r>
        <w:t xml:space="preserve"> </w:t>
      </w:r>
      <w:r>
        <w:t>oder</w:t>
      </w:r>
      <w:r>
        <w:t xml:space="preserve"> </w:t>
      </w:r>
      <w:r>
        <w:t>interne</w:t>
      </w:r>
      <w:r>
        <w:t xml:space="preserve"> </w:t>
      </w:r>
      <w:r>
        <w:t>Regelungen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zu</w:t>
      </w:r>
      <w:r>
        <w:t xml:space="preserve"> </w:t>
      </w:r>
      <w:r>
        <w:t>verstoßen.</w:t>
      </w:r>
    </w:p>
    <w:p w14:paraId="4A17F05A" w14:textId="1C29F1DF" w:rsidR="00084174" w:rsidRDefault="00084174" w:rsidP="00084174">
      <w:pPr>
        <w:pStyle w:val="StandardWeb"/>
      </w:pPr>
      <w:r>
        <w:t>Die</w:t>
      </w:r>
      <w:r>
        <w:t xml:space="preserve"> </w:t>
      </w:r>
      <w:r>
        <w:t>angemessenen</w:t>
      </w:r>
      <w:r>
        <w:t xml:space="preserve"> </w:t>
      </w:r>
      <w:r>
        <w:t>Kriterien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Protokollierung</w:t>
      </w:r>
      <w:r>
        <w:t xml:space="preserve"> </w:t>
      </w:r>
      <w:r>
        <w:t>und</w:t>
      </w:r>
      <w:r>
        <w:t xml:space="preserve"> </w:t>
      </w:r>
      <w:r>
        <w:t>Überwachung</w:t>
      </w:r>
      <w:r>
        <w:t xml:space="preserve"> </w:t>
      </w:r>
      <w:r>
        <w:t>der</w:t>
      </w:r>
      <w:r>
        <w:t xml:space="preserve"> </w:t>
      </w:r>
      <w:r>
        <w:t>mobilen</w:t>
      </w:r>
      <w:r>
        <w:t xml:space="preserve"> </w:t>
      </w:r>
      <w:r>
        <w:t>Clients</w:t>
      </w:r>
      <w:r>
        <w:t xml:space="preserve"> </w:t>
      </w:r>
      <w:r>
        <w:t>sind</w:t>
      </w:r>
      <w:r>
        <w:t xml:space="preserve"> </w:t>
      </w:r>
      <w:r>
        <w:t>als</w:t>
      </w:r>
      <w:r>
        <w:t xml:space="preserve"> </w:t>
      </w:r>
      <w:r>
        <w:t>integraler</w:t>
      </w:r>
      <w:r>
        <w:t xml:space="preserve"> </w:t>
      </w:r>
      <w:r>
        <w:t>Bestandteil</w:t>
      </w:r>
      <w:r>
        <w:t xml:space="preserve"> </w:t>
      </w:r>
      <w:r>
        <w:t>der</w:t>
      </w:r>
      <w:r>
        <w:t xml:space="preserve"> </w:t>
      </w:r>
      <w:r>
        <w:t>sicherheitstechnischen</w:t>
      </w:r>
      <w:r>
        <w:t xml:space="preserve"> </w:t>
      </w:r>
      <w:r>
        <w:t>und</w:t>
      </w:r>
      <w:r>
        <w:t xml:space="preserve"> </w:t>
      </w:r>
      <w:r>
        <w:t>datenschutzrelevanten</w:t>
      </w:r>
      <w:r>
        <w:t xml:space="preserve"> </w:t>
      </w:r>
      <w:r>
        <w:t>Dokumentation</w:t>
      </w:r>
      <w:r>
        <w:t xml:space="preserve"> </w:t>
      </w:r>
      <w:r>
        <w:t>des</w:t>
      </w:r>
      <w:r>
        <w:t xml:space="preserve"> </w:t>
      </w:r>
      <w:r>
        <w:t>Sicherheitsmanagement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Betriebsdokumentation</w:t>
      </w:r>
      <w:r>
        <w:t xml:space="preserve"> </w:t>
      </w:r>
      <w:r>
        <w:t>aufzunehmen.</w:t>
      </w:r>
    </w:p>
    <w:p w14:paraId="136C8A0F" w14:textId="7708EEF9" w:rsidR="00084174" w:rsidRDefault="00084174" w:rsidP="00084174">
      <w:pPr>
        <w:pStyle w:val="berschrift3"/>
      </w:pPr>
      <w:bookmarkStart w:id="37" w:name="_Toc80768087"/>
      <w:proofErr w:type="spellStart"/>
      <w:r>
        <w:t>Geofencing</w:t>
      </w:r>
      <w:proofErr w:type="spellEnd"/>
      <w:r>
        <w:t xml:space="preserve"> </w:t>
      </w:r>
      <w:r>
        <w:t>(SYS.3.2.2.A19</w:t>
      </w:r>
      <w:r>
        <w:t xml:space="preserve"> </w:t>
      </w:r>
      <w:r>
        <w:t>-</w:t>
      </w:r>
      <w:r>
        <w:t xml:space="preserve"> </w:t>
      </w:r>
      <w:r>
        <w:t>CI)</w:t>
      </w:r>
      <w:bookmarkEnd w:id="37"/>
    </w:p>
    <w:p w14:paraId="45F9215D" w14:textId="47B98DB9" w:rsidR="00084174" w:rsidRDefault="00084174" w:rsidP="00084174">
      <w:pPr>
        <w:pStyle w:val="StandardWeb"/>
      </w:pPr>
      <w:r>
        <w:rPr>
          <w:color w:val="393F46"/>
        </w:rPr>
        <w:t>Durch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Hinterlegung</w:t>
      </w:r>
      <w:r>
        <w:rPr>
          <w:color w:val="393F46"/>
        </w:rPr>
        <w:t xml:space="preserve"> </w:t>
      </w:r>
      <w:r>
        <w:rPr>
          <w:color w:val="393F46"/>
        </w:rPr>
        <w:t>einer</w:t>
      </w:r>
      <w:r>
        <w:rPr>
          <w:color w:val="393F46"/>
        </w:rPr>
        <w:t xml:space="preserve"> </w:t>
      </w:r>
      <w:proofErr w:type="spellStart"/>
      <w:r>
        <w:rPr>
          <w:color w:val="393F46"/>
        </w:rPr>
        <w:t>Geofencing</w:t>
      </w:r>
      <w:proofErr w:type="spellEnd"/>
      <w:r>
        <w:rPr>
          <w:color w:val="393F46"/>
        </w:rPr>
        <w:t>-Richtlinie</w:t>
      </w:r>
      <w:r>
        <w:rPr>
          <w:color w:val="393F46"/>
        </w:rPr>
        <w:t xml:space="preserve"> </w:t>
      </w:r>
      <w:r>
        <w:rPr>
          <w:color w:val="393F46"/>
        </w:rPr>
        <w:t>soll</w:t>
      </w:r>
      <w:r>
        <w:rPr>
          <w:color w:val="393F46"/>
        </w:rPr>
        <w:t xml:space="preserve"> </w:t>
      </w:r>
      <w:r>
        <w:rPr>
          <w:color w:val="393F46"/>
        </w:rPr>
        <w:t>sichergestellt</w:t>
      </w:r>
      <w:r>
        <w:rPr>
          <w:color w:val="393F46"/>
        </w:rPr>
        <w:t xml:space="preserve"> </w:t>
      </w:r>
      <w:r>
        <w:rPr>
          <w:color w:val="393F46"/>
        </w:rPr>
        <w:t>werden,</w:t>
      </w:r>
      <w:r>
        <w:rPr>
          <w:color w:val="393F46"/>
        </w:rPr>
        <w:t xml:space="preserve"> </w:t>
      </w:r>
      <w:r>
        <w:rPr>
          <w:color w:val="393F46"/>
        </w:rPr>
        <w:t>dass</w:t>
      </w:r>
      <w:r>
        <w:rPr>
          <w:color w:val="393F46"/>
        </w:rPr>
        <w:t xml:space="preserve"> </w:t>
      </w:r>
      <w:r>
        <w:rPr>
          <w:color w:val="393F46"/>
        </w:rPr>
        <w:t>mobile</w:t>
      </w:r>
      <w:r>
        <w:rPr>
          <w:color w:val="393F46"/>
        </w:rPr>
        <w:t xml:space="preserve"> </w:t>
      </w:r>
      <w:r>
        <w:rPr>
          <w:color w:val="393F46"/>
        </w:rPr>
        <w:t>Clients</w:t>
      </w:r>
      <w:r>
        <w:rPr>
          <w:color w:val="393F46"/>
        </w:rPr>
        <w:t xml:space="preserve"> </w:t>
      </w:r>
      <w:r>
        <w:rPr>
          <w:color w:val="393F46"/>
        </w:rPr>
        <w:t>mit</w:t>
      </w:r>
      <w:r>
        <w:rPr>
          <w:color w:val="393F46"/>
        </w:rPr>
        <w:t xml:space="preserve"> </w:t>
      </w:r>
      <w:r>
        <w:rPr>
          <w:color w:val="393F46"/>
        </w:rPr>
        <w:t>sehr</w:t>
      </w:r>
      <w:r>
        <w:rPr>
          <w:color w:val="393F46"/>
        </w:rPr>
        <w:t xml:space="preserve"> </w:t>
      </w:r>
      <w:r>
        <w:rPr>
          <w:color w:val="393F46"/>
        </w:rPr>
        <w:t>schutzbedürftigen</w:t>
      </w:r>
      <w:r>
        <w:rPr>
          <w:color w:val="393F46"/>
        </w:rPr>
        <w:t xml:space="preserve"> </w:t>
      </w:r>
      <w:r>
        <w:rPr>
          <w:color w:val="393F46"/>
        </w:rPr>
        <w:t>Informationen/Daten</w:t>
      </w:r>
      <w:r>
        <w:rPr>
          <w:color w:val="393F46"/>
        </w:rPr>
        <w:t xml:space="preserve"> </w:t>
      </w:r>
      <w:r>
        <w:rPr>
          <w:color w:val="393F46"/>
        </w:rPr>
        <w:t>nicht</w:t>
      </w:r>
      <w:r>
        <w:rPr>
          <w:color w:val="393F46"/>
        </w:rPr>
        <w:t xml:space="preserve"> </w:t>
      </w:r>
      <w:r>
        <w:rPr>
          <w:color w:val="393F46"/>
        </w:rPr>
        <w:t>außerhalb</w:t>
      </w:r>
      <w:r>
        <w:rPr>
          <w:color w:val="393F46"/>
        </w:rPr>
        <w:t xml:space="preserve"> </w:t>
      </w:r>
      <w:r>
        <w:rPr>
          <w:color w:val="393F46"/>
        </w:rPr>
        <w:t>eines</w:t>
      </w:r>
      <w:r>
        <w:rPr>
          <w:color w:val="393F46"/>
        </w:rPr>
        <w:t xml:space="preserve"> </w:t>
      </w:r>
      <w:r>
        <w:rPr>
          <w:color w:val="393F46"/>
        </w:rPr>
        <w:t>zuvor</w:t>
      </w:r>
      <w:r>
        <w:rPr>
          <w:color w:val="393F46"/>
        </w:rPr>
        <w:t xml:space="preserve"> </w:t>
      </w:r>
      <w:r>
        <w:rPr>
          <w:color w:val="393F46"/>
        </w:rPr>
        <w:t>festgelegten</w:t>
      </w:r>
      <w:r>
        <w:rPr>
          <w:color w:val="393F46"/>
        </w:rPr>
        <w:t xml:space="preserve"> </w:t>
      </w:r>
      <w:r>
        <w:rPr>
          <w:color w:val="393F46"/>
        </w:rPr>
        <w:t>geografischen</w:t>
      </w:r>
      <w:r>
        <w:rPr>
          <w:color w:val="393F46"/>
        </w:rPr>
        <w:t xml:space="preserve"> </w:t>
      </w:r>
      <w:r>
        <w:rPr>
          <w:color w:val="393F46"/>
        </w:rPr>
        <w:t>Bereichs</w:t>
      </w:r>
      <w:r>
        <w:rPr>
          <w:color w:val="393F46"/>
        </w:rPr>
        <w:t xml:space="preserve"> </w:t>
      </w:r>
      <w:r>
        <w:rPr>
          <w:color w:val="393F46"/>
        </w:rPr>
        <w:t>verwenden</w:t>
      </w:r>
      <w:r>
        <w:rPr>
          <w:color w:val="393F46"/>
        </w:rPr>
        <w:t xml:space="preserve"> </w:t>
      </w:r>
      <w:r>
        <w:rPr>
          <w:color w:val="393F46"/>
        </w:rPr>
        <w:t>können.</w:t>
      </w:r>
      <w:r>
        <w:rPr>
          <w:color w:val="393F46"/>
        </w:rPr>
        <w:t xml:space="preserve"> </w:t>
      </w:r>
      <w:r>
        <w:rPr>
          <w:color w:val="393F46"/>
        </w:rPr>
        <w:t>Wird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>
        <w:rPr>
          <w:color w:val="393F46"/>
        </w:rPr>
        <w:t>zuvor</w:t>
      </w:r>
      <w:r>
        <w:rPr>
          <w:color w:val="393F46"/>
        </w:rPr>
        <w:t xml:space="preserve"> </w:t>
      </w:r>
      <w:r>
        <w:rPr>
          <w:color w:val="393F46"/>
        </w:rPr>
        <w:t>freigegebene</w:t>
      </w:r>
      <w:r>
        <w:rPr>
          <w:color w:val="393F46"/>
        </w:rPr>
        <w:t xml:space="preserve"> </w:t>
      </w:r>
      <w:r>
        <w:rPr>
          <w:color w:val="393F46"/>
        </w:rPr>
        <w:t>geografische</w:t>
      </w:r>
      <w:r>
        <w:rPr>
          <w:color w:val="393F46"/>
        </w:rPr>
        <w:t xml:space="preserve"> </w:t>
      </w:r>
      <w:r>
        <w:rPr>
          <w:color w:val="393F46"/>
        </w:rPr>
        <w:t>Bereich</w:t>
      </w:r>
      <w:r>
        <w:rPr>
          <w:color w:val="393F46"/>
        </w:rPr>
        <w:t xml:space="preserve"> </w:t>
      </w:r>
      <w:r>
        <w:rPr>
          <w:color w:val="393F46"/>
        </w:rPr>
        <w:t>verlassen,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eine</w:t>
      </w:r>
      <w:r>
        <w:rPr>
          <w:color w:val="393F46"/>
        </w:rPr>
        <w:t xml:space="preserve"> </w:t>
      </w:r>
      <w:r>
        <w:rPr>
          <w:color w:val="393F46"/>
        </w:rPr>
        <w:t>selektive</w:t>
      </w:r>
      <w:r>
        <w:rPr>
          <w:color w:val="393F46"/>
        </w:rPr>
        <w:t xml:space="preserve"> </w:t>
      </w:r>
      <w:r>
        <w:rPr>
          <w:color w:val="393F46"/>
        </w:rPr>
        <w:t>Löschung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>
        <w:rPr>
          <w:color w:val="393F46"/>
        </w:rPr>
        <w:t>klassifizierten</w:t>
      </w:r>
      <w:r>
        <w:rPr>
          <w:color w:val="393F46"/>
        </w:rPr>
        <w:t xml:space="preserve"> </w:t>
      </w:r>
      <w:r>
        <w:rPr>
          <w:color w:val="393F46"/>
        </w:rPr>
        <w:t>Informationen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eine</w:t>
      </w:r>
      <w:r>
        <w:rPr>
          <w:color w:val="393F46"/>
        </w:rPr>
        <w:t xml:space="preserve"> </w:t>
      </w:r>
      <w:r>
        <w:rPr>
          <w:color w:val="393F46"/>
        </w:rPr>
        <w:t>vollständige</w:t>
      </w:r>
      <w:r>
        <w:rPr>
          <w:color w:val="393F46"/>
        </w:rPr>
        <w:t xml:space="preserve"> </w:t>
      </w:r>
      <w:r>
        <w:rPr>
          <w:color w:val="393F46"/>
        </w:rPr>
        <w:t>Löschung</w:t>
      </w:r>
      <w:r>
        <w:rPr>
          <w:color w:val="393F46"/>
        </w:rPr>
        <w:t xml:space="preserve"> </w:t>
      </w:r>
      <w:r>
        <w:rPr>
          <w:color w:val="393F46"/>
        </w:rPr>
        <w:t>des</w:t>
      </w:r>
      <w:r>
        <w:rPr>
          <w:color w:val="393F46"/>
        </w:rPr>
        <w:t xml:space="preserve"> </w:t>
      </w:r>
      <w:r>
        <w:rPr>
          <w:color w:val="393F46"/>
        </w:rPr>
        <w:t>Geräts</w:t>
      </w:r>
      <w:r>
        <w:rPr>
          <w:color w:val="393F46"/>
        </w:rPr>
        <w:t xml:space="preserve"> </w:t>
      </w:r>
      <w:r>
        <w:rPr>
          <w:color w:val="393F46"/>
        </w:rPr>
        <w:t>erfolgen.</w:t>
      </w:r>
      <w:r>
        <w:rPr>
          <w:color w:val="393F46"/>
        </w:rPr>
        <w:t xml:space="preserve"> </w:t>
      </w:r>
      <w:r>
        <w:rPr>
          <w:color w:val="393F46"/>
        </w:rPr>
        <w:t>Bevor</w:t>
      </w:r>
      <w:r>
        <w:rPr>
          <w:color w:val="393F46"/>
        </w:rPr>
        <w:t xml:space="preserve"> </w:t>
      </w:r>
      <w:r>
        <w:rPr>
          <w:color w:val="393F46"/>
        </w:rPr>
        <w:t>das</w:t>
      </w:r>
      <w:r>
        <w:rPr>
          <w:color w:val="393F46"/>
        </w:rPr>
        <w:t xml:space="preserve"> </w:t>
      </w:r>
      <w:r>
        <w:rPr>
          <w:color w:val="393F46"/>
        </w:rPr>
        <w:t>Gerät</w:t>
      </w:r>
      <w:r>
        <w:rPr>
          <w:color w:val="393F46"/>
        </w:rPr>
        <w:t xml:space="preserve"> </w:t>
      </w:r>
      <w:r>
        <w:rPr>
          <w:color w:val="393F46"/>
        </w:rPr>
        <w:t>selektiv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vollständig</w:t>
      </w:r>
      <w:r>
        <w:rPr>
          <w:color w:val="393F46"/>
        </w:rPr>
        <w:t xml:space="preserve"> </w:t>
      </w:r>
      <w:r>
        <w:rPr>
          <w:color w:val="393F46"/>
        </w:rPr>
        <w:t>gelöscht</w:t>
      </w:r>
      <w:r>
        <w:rPr>
          <w:color w:val="393F46"/>
        </w:rPr>
        <w:t xml:space="preserve"> </w:t>
      </w:r>
      <w:r>
        <w:rPr>
          <w:color w:val="393F46"/>
        </w:rPr>
        <w:t>wird,</w:t>
      </w:r>
      <w:r>
        <w:rPr>
          <w:color w:val="393F46"/>
        </w:rPr>
        <w:t xml:space="preserve"> </w:t>
      </w:r>
      <w:r>
        <w:rPr>
          <w:color w:val="393F46"/>
        </w:rPr>
        <w:t>sollten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verantwortlichen</w:t>
      </w:r>
      <w:r>
        <w:rPr>
          <w:color w:val="393F46"/>
        </w:rPr>
        <w:t xml:space="preserve"> </w:t>
      </w:r>
      <w:r>
        <w:rPr>
          <w:color w:val="393F46"/>
        </w:rPr>
        <w:t>Administratoren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das</w:t>
      </w:r>
      <w:r>
        <w:rPr>
          <w:color w:val="393F46"/>
        </w:rPr>
        <w:t xml:space="preserve"> </w:t>
      </w:r>
      <w:r>
        <w:rPr>
          <w:color w:val="393F46"/>
        </w:rPr>
        <w:t>Sicherheitsmanagement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von</w:t>
      </w:r>
      <w:r>
        <w:rPr>
          <w:color w:val="393F46"/>
        </w:rPr>
        <w:t xml:space="preserve"> </w:t>
      </w:r>
      <w:r>
        <w:rPr>
          <w:color w:val="393F46"/>
        </w:rPr>
        <w:t>diesen</w:t>
      </w:r>
      <w:r>
        <w:rPr>
          <w:color w:val="393F46"/>
        </w:rPr>
        <w:t xml:space="preserve"> </w:t>
      </w:r>
      <w:r>
        <w:rPr>
          <w:color w:val="393F46"/>
        </w:rPr>
        <w:t>Einstellungen</w:t>
      </w:r>
      <w:r>
        <w:rPr>
          <w:color w:val="393F46"/>
        </w:rPr>
        <w:t xml:space="preserve"> </w:t>
      </w:r>
      <w:r>
        <w:rPr>
          <w:color w:val="393F46"/>
        </w:rPr>
        <w:t>betroffenen</w:t>
      </w:r>
      <w:r>
        <w:rPr>
          <w:color w:val="393F46"/>
        </w:rPr>
        <w:t xml:space="preserve"> </w:t>
      </w:r>
      <w:r>
        <w:rPr>
          <w:color w:val="393F46"/>
        </w:rPr>
        <w:t>Mitarbeitenden</w:t>
      </w:r>
      <w:r>
        <w:rPr>
          <w:color w:val="393F46"/>
        </w:rPr>
        <w:t xml:space="preserve"> </w:t>
      </w:r>
      <w:r>
        <w:rPr>
          <w:color w:val="393F46"/>
        </w:rPr>
        <w:t>informieren.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Löschung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erst</w:t>
      </w:r>
      <w:r>
        <w:rPr>
          <w:color w:val="393F46"/>
        </w:rPr>
        <w:t xml:space="preserve"> </w:t>
      </w:r>
      <w:r>
        <w:rPr>
          <w:color w:val="393F46"/>
        </w:rPr>
        <w:t>mit</w:t>
      </w:r>
      <w:r>
        <w:rPr>
          <w:color w:val="393F46"/>
        </w:rPr>
        <w:t xml:space="preserve"> </w:t>
      </w:r>
      <w:r>
        <w:rPr>
          <w:color w:val="393F46"/>
        </w:rPr>
        <w:t>einer</w:t>
      </w:r>
      <w:r>
        <w:rPr>
          <w:color w:val="393F46"/>
        </w:rPr>
        <w:t xml:space="preserve"> </w:t>
      </w:r>
      <w:r>
        <w:rPr>
          <w:color w:val="393F46"/>
        </w:rPr>
        <w:t>angemessenen</w:t>
      </w:r>
      <w:r>
        <w:rPr>
          <w:color w:val="393F46"/>
        </w:rPr>
        <w:t xml:space="preserve"> </w:t>
      </w:r>
      <w:r>
        <w:rPr>
          <w:color w:val="393F46"/>
        </w:rPr>
        <w:t>zeitlichen</w:t>
      </w:r>
      <w:r>
        <w:rPr>
          <w:color w:val="393F46"/>
        </w:rPr>
        <w:t xml:space="preserve"> </w:t>
      </w:r>
      <w:r>
        <w:rPr>
          <w:color w:val="393F46"/>
        </w:rPr>
        <w:t>Verzögerung</w:t>
      </w:r>
      <w:r>
        <w:rPr>
          <w:color w:val="393F46"/>
        </w:rPr>
        <w:t xml:space="preserve"> </w:t>
      </w:r>
      <w:r>
        <w:rPr>
          <w:color w:val="393F46"/>
        </w:rPr>
        <w:t>erfolgen.</w:t>
      </w:r>
      <w:r>
        <w:rPr>
          <w:color w:val="393F46"/>
        </w:rPr>
        <w:t xml:space="preserve"> </w:t>
      </w:r>
    </w:p>
    <w:p w14:paraId="0181C44E" w14:textId="36CEFE3B" w:rsidR="00084174" w:rsidRDefault="00084174" w:rsidP="00084174">
      <w:pPr>
        <w:pStyle w:val="StandardWeb"/>
      </w:pPr>
      <w:r>
        <w:rPr>
          <w:color w:val="393F46"/>
        </w:rPr>
        <w:t>Unter</w:t>
      </w:r>
      <w:r>
        <w:rPr>
          <w:color w:val="393F46"/>
        </w:rPr>
        <w:t xml:space="preserve"> </w:t>
      </w:r>
      <w:r>
        <w:rPr>
          <w:color w:val="393F46"/>
        </w:rPr>
        <w:t>zur</w:t>
      </w:r>
      <w:r>
        <w:rPr>
          <w:color w:val="393F46"/>
        </w:rPr>
        <w:t xml:space="preserve"> </w:t>
      </w:r>
      <w:r>
        <w:rPr>
          <w:color w:val="393F46"/>
        </w:rPr>
        <w:t>Hilfenahme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>
        <w:rPr>
          <w:color w:val="393F46"/>
        </w:rPr>
        <w:t>Möglichkeit</w:t>
      </w:r>
      <w:r>
        <w:rPr>
          <w:color w:val="393F46"/>
        </w:rPr>
        <w:t xml:space="preserve"> </w:t>
      </w:r>
      <w:r>
        <w:rPr>
          <w:color w:val="393F46"/>
        </w:rPr>
        <w:t>einer</w:t>
      </w:r>
      <w:r>
        <w:rPr>
          <w:color w:val="393F46"/>
        </w:rPr>
        <w:t xml:space="preserve"> </w:t>
      </w:r>
      <w:r>
        <w:rPr>
          <w:color w:val="393F46"/>
        </w:rPr>
        <w:t>Schutzbedarfsanalyse</w:t>
      </w:r>
      <w:r>
        <w:rPr>
          <w:color w:val="393F46"/>
        </w:rPr>
        <w:t xml:space="preserve"> </w:t>
      </w:r>
      <w:r>
        <w:rPr>
          <w:color w:val="393F46"/>
        </w:rPr>
        <w:t>sollen</w:t>
      </w:r>
      <w:r>
        <w:rPr>
          <w:color w:val="393F46"/>
        </w:rPr>
        <w:t xml:space="preserve"> </w:t>
      </w:r>
      <w:r>
        <w:rPr>
          <w:color w:val="393F46"/>
        </w:rPr>
        <w:t>Bereiche</w:t>
      </w:r>
      <w:r>
        <w:rPr>
          <w:color w:val="393F46"/>
        </w:rPr>
        <w:t xml:space="preserve"> </w:t>
      </w:r>
      <w:r>
        <w:rPr>
          <w:color w:val="393F46"/>
        </w:rPr>
        <w:t>identifiziert</w:t>
      </w:r>
      <w:r>
        <w:rPr>
          <w:color w:val="393F46"/>
        </w:rPr>
        <w:t xml:space="preserve"> </w:t>
      </w:r>
      <w:r>
        <w:rPr>
          <w:color w:val="393F46"/>
        </w:rPr>
        <w:t>werden,</w:t>
      </w:r>
      <w:r>
        <w:rPr>
          <w:color w:val="393F46"/>
        </w:rPr>
        <w:t xml:space="preserve"> </w:t>
      </w:r>
      <w:r>
        <w:rPr>
          <w:color w:val="393F46"/>
        </w:rPr>
        <w:t>an</w:t>
      </w:r>
      <w:r>
        <w:rPr>
          <w:color w:val="393F46"/>
        </w:rPr>
        <w:t xml:space="preserve"> </w:t>
      </w:r>
      <w:r>
        <w:rPr>
          <w:color w:val="393F46"/>
        </w:rPr>
        <w:t>denen</w:t>
      </w:r>
      <w:r>
        <w:rPr>
          <w:color w:val="393F46"/>
        </w:rPr>
        <w:t xml:space="preserve"> </w:t>
      </w:r>
      <w:r>
        <w:rPr>
          <w:color w:val="393F46"/>
        </w:rPr>
        <w:t>diese</w:t>
      </w:r>
      <w:r>
        <w:rPr>
          <w:color w:val="393F46"/>
        </w:rPr>
        <w:t xml:space="preserve"> </w:t>
      </w:r>
      <w:r>
        <w:rPr>
          <w:color w:val="393F46"/>
        </w:rPr>
        <w:t>zusätzlichen</w:t>
      </w:r>
      <w:r>
        <w:rPr>
          <w:color w:val="393F46"/>
        </w:rPr>
        <w:t xml:space="preserve"> </w:t>
      </w:r>
      <w:proofErr w:type="spellStart"/>
      <w:r>
        <w:rPr>
          <w:color w:val="393F46"/>
        </w:rPr>
        <w:t>Geofencing</w:t>
      </w:r>
      <w:proofErr w:type="spellEnd"/>
      <w:r>
        <w:rPr>
          <w:color w:val="393F46"/>
        </w:rPr>
        <w:t>-Maßnahmen</w:t>
      </w:r>
      <w:r>
        <w:rPr>
          <w:color w:val="393F46"/>
        </w:rPr>
        <w:t xml:space="preserve"> </w:t>
      </w:r>
      <w:r>
        <w:rPr>
          <w:color w:val="393F46"/>
        </w:rPr>
        <w:t>notwendig</w:t>
      </w:r>
      <w:r>
        <w:rPr>
          <w:color w:val="393F46"/>
        </w:rPr>
        <w:t xml:space="preserve"> </w:t>
      </w:r>
      <w:r>
        <w:rPr>
          <w:color w:val="393F46"/>
        </w:rPr>
        <w:t>sind.</w:t>
      </w:r>
      <w:r>
        <w:rPr>
          <w:color w:val="393F46"/>
        </w:rPr>
        <w:t xml:space="preserve"> </w:t>
      </w:r>
    </w:p>
    <w:p w14:paraId="6A549DCE" w14:textId="30EE33CB" w:rsidR="00084174" w:rsidRDefault="00084174" w:rsidP="00084174">
      <w:pPr>
        <w:pStyle w:val="StandardWeb"/>
      </w:pPr>
      <w:r>
        <w:t>Alle</w:t>
      </w:r>
      <w:r>
        <w:t xml:space="preserve"> </w:t>
      </w:r>
      <w:r>
        <w:t>angewendeten</w:t>
      </w:r>
      <w:r>
        <w:t xml:space="preserve"> </w:t>
      </w:r>
      <w:proofErr w:type="spellStart"/>
      <w:r>
        <w:t>Geofencing</w:t>
      </w:r>
      <w:proofErr w:type="spellEnd"/>
      <w:r>
        <w:t>-Richtlinien</w:t>
      </w:r>
      <w:r>
        <w:t xml:space="preserve"> </w:t>
      </w:r>
      <w:r>
        <w:t>sind</w:t>
      </w:r>
      <w:r>
        <w:t xml:space="preserve"> </w:t>
      </w:r>
      <w:r>
        <w:t>unter</w:t>
      </w:r>
      <w:r>
        <w:t xml:space="preserve"> </w:t>
      </w:r>
      <w:r>
        <w:t>Beachtung</w:t>
      </w:r>
      <w:r>
        <w:t xml:space="preserve"> </w:t>
      </w:r>
      <w:r>
        <w:t>der</w:t>
      </w:r>
      <w:r>
        <w:t xml:space="preserve"> </w:t>
      </w:r>
      <w:r>
        <w:t>gesetzlichen</w:t>
      </w:r>
      <w:r>
        <w:t xml:space="preserve"> </w:t>
      </w:r>
      <w:r>
        <w:t>und</w:t>
      </w:r>
      <w:r>
        <w:t xml:space="preserve"> </w:t>
      </w:r>
      <w:r>
        <w:t>internen</w:t>
      </w:r>
      <w:r>
        <w:t xml:space="preserve"> </w:t>
      </w:r>
      <w:r>
        <w:t>Regelungen</w:t>
      </w:r>
      <w:r>
        <w:t xml:space="preserve"> </w:t>
      </w:r>
      <w:r>
        <w:t>der</w:t>
      </w:r>
      <w: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umzusetzen.</w:t>
      </w:r>
    </w:p>
    <w:p w14:paraId="4B36CDE4" w14:textId="1BCE4A31" w:rsidR="00084174" w:rsidRDefault="00084174" w:rsidP="00084174">
      <w:pPr>
        <w:pStyle w:val="berschrift3"/>
      </w:pPr>
      <w:bookmarkStart w:id="38" w:name="_Toc80768088"/>
      <w:r>
        <w:t>Durchsetzung</w:t>
      </w:r>
      <w:r>
        <w:t xml:space="preserve"> </w:t>
      </w:r>
      <w:r>
        <w:t>von</w:t>
      </w:r>
      <w:r>
        <w:t xml:space="preserve"> </w:t>
      </w:r>
      <w:r>
        <w:t>Compliance-Anforderungen</w:t>
      </w:r>
      <w:r>
        <w:t xml:space="preserve"> </w:t>
      </w:r>
      <w:r>
        <w:t>(SYS.3.2.2.A23</w:t>
      </w:r>
      <w:r>
        <w:t xml:space="preserve"> </w:t>
      </w:r>
      <w:r>
        <w:t>-</w:t>
      </w:r>
      <w:r>
        <w:t xml:space="preserve"> </w:t>
      </w:r>
      <w:r>
        <w:t>CIA)</w:t>
      </w:r>
      <w:bookmarkEnd w:id="38"/>
    </w:p>
    <w:p w14:paraId="108571E8" w14:textId="38A9D4F8" w:rsidR="00084174" w:rsidRDefault="00084174" w:rsidP="00084174">
      <w:pPr>
        <w:pStyle w:val="StandardWeb"/>
      </w:pPr>
      <w:r>
        <w:rPr>
          <w:color w:val="393F46"/>
        </w:rPr>
        <w:lastRenderedPageBreak/>
        <w:t>Seitens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eine</w:t>
      </w:r>
      <w:r>
        <w:rPr>
          <w:color w:val="393F46"/>
        </w:rPr>
        <w:t xml:space="preserve"> </w:t>
      </w:r>
      <w:r>
        <w:rPr>
          <w:color w:val="393F46"/>
        </w:rPr>
        <w:t>vom</w:t>
      </w:r>
      <w:r>
        <w:rPr>
          <w:color w:val="393F46"/>
        </w:rPr>
        <w:t xml:space="preserve"> </w:t>
      </w:r>
      <w:r>
        <w:rPr>
          <w:color w:val="393F46"/>
        </w:rPr>
        <w:t>MDM-Anbieter</w:t>
      </w:r>
      <w:r>
        <w:rPr>
          <w:color w:val="393F46"/>
        </w:rPr>
        <w:t xml:space="preserve"> </w:t>
      </w:r>
      <w:r>
        <w:rPr>
          <w:color w:val="393F46"/>
        </w:rPr>
        <w:t>bereitgestellte</w:t>
      </w:r>
      <w:r>
        <w:rPr>
          <w:color w:val="393F46"/>
        </w:rPr>
        <w:t xml:space="preserve"> </w:t>
      </w:r>
      <w:r>
        <w:rPr>
          <w:color w:val="393F46"/>
        </w:rPr>
        <w:t>Lösung</w:t>
      </w:r>
      <w:r>
        <w:rPr>
          <w:color w:val="393F46"/>
        </w:rPr>
        <w:t xml:space="preserve"> </w:t>
      </w:r>
      <w:r>
        <w:rPr>
          <w:color w:val="393F46"/>
        </w:rPr>
        <w:t>verwendet</w:t>
      </w:r>
      <w:r>
        <w:rPr>
          <w:color w:val="393F46"/>
        </w:rPr>
        <w:t xml:space="preserve"> </w:t>
      </w:r>
      <w:r>
        <w:rPr>
          <w:color w:val="393F46"/>
        </w:rPr>
        <w:t>werden,</w:t>
      </w:r>
      <w:r>
        <w:rPr>
          <w:color w:val="393F46"/>
        </w:rPr>
        <w:t xml:space="preserve"> </w:t>
      </w:r>
      <w:r>
        <w:rPr>
          <w:color w:val="393F46"/>
        </w:rPr>
        <w:t>um</w:t>
      </w:r>
      <w:r>
        <w:rPr>
          <w:color w:val="393F46"/>
        </w:rPr>
        <w:t xml:space="preserve"> </w:t>
      </w:r>
      <w:r>
        <w:rPr>
          <w:color w:val="393F46"/>
        </w:rPr>
        <w:t>Verstöße</w:t>
      </w:r>
      <w:r>
        <w:rPr>
          <w:color w:val="393F46"/>
        </w:rPr>
        <w:t xml:space="preserve"> </w:t>
      </w:r>
      <w:r>
        <w:rPr>
          <w:color w:val="393F46"/>
        </w:rPr>
        <w:t>gegen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internen</w:t>
      </w:r>
      <w:r>
        <w:rPr>
          <w:color w:val="393F46"/>
        </w:rPr>
        <w:t xml:space="preserve"> </w:t>
      </w:r>
      <w:r>
        <w:rPr>
          <w:color w:val="393F46"/>
        </w:rPr>
        <w:t>Regelungen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sogar</w:t>
      </w:r>
      <w:r>
        <w:rPr>
          <w:color w:val="393F46"/>
        </w:rPr>
        <w:t xml:space="preserve"> </w:t>
      </w:r>
      <w:r>
        <w:rPr>
          <w:color w:val="393F46"/>
        </w:rPr>
        <w:t>eine</w:t>
      </w:r>
      <w:r>
        <w:rPr>
          <w:color w:val="393F46"/>
        </w:rPr>
        <w:t xml:space="preserve"> </w:t>
      </w:r>
      <w:r>
        <w:rPr>
          <w:color w:val="393F46"/>
        </w:rPr>
        <w:t>Manipulation</w:t>
      </w:r>
      <w:r>
        <w:rPr>
          <w:color w:val="393F46"/>
        </w:rPr>
        <w:t xml:space="preserve"> </w:t>
      </w:r>
      <w:r>
        <w:rPr>
          <w:color w:val="393F46"/>
        </w:rPr>
        <w:t>des</w:t>
      </w:r>
      <w:r>
        <w:rPr>
          <w:color w:val="393F46"/>
        </w:rPr>
        <w:t xml:space="preserve"> </w:t>
      </w:r>
      <w:r>
        <w:rPr>
          <w:color w:val="393F46"/>
        </w:rPr>
        <w:t>Betriebssystems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erkennen.</w:t>
      </w:r>
      <w:r>
        <w:t xml:space="preserve"> </w:t>
      </w:r>
      <w:r>
        <w:t>Die</w:t>
      </w:r>
      <w:r>
        <w:t xml:space="preserve"> </w:t>
      </w:r>
      <w:r>
        <w:t>folgenden</w:t>
      </w:r>
      <w:r>
        <w:t xml:space="preserve"> </w:t>
      </w:r>
      <w:r>
        <w:t>Aktionen</w:t>
      </w:r>
      <w:r>
        <w:t xml:space="preserve"> </w:t>
      </w:r>
      <w:r>
        <w:t>sollten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entsprechenden</w:t>
      </w:r>
      <w:r>
        <w:t xml:space="preserve"> </w:t>
      </w:r>
      <w:r>
        <w:t>MDM</w:t>
      </w:r>
      <w:r>
        <w:t xml:space="preserve"> </w:t>
      </w:r>
      <w:r>
        <w:t>Funktionen</w:t>
      </w:r>
      <w:r>
        <w:t xml:space="preserve"> </w:t>
      </w:r>
      <w:r>
        <w:t>bei</w:t>
      </w:r>
      <w:r>
        <w:t xml:space="preserve"> </w:t>
      </w:r>
      <w:r>
        <w:t>Verdacht</w:t>
      </w:r>
      <w:r>
        <w:t xml:space="preserve"> </w:t>
      </w:r>
      <w:r>
        <w:t>auf</w:t>
      </w:r>
      <w:r>
        <w:t xml:space="preserve"> </w:t>
      </w:r>
      <w:r>
        <w:t>Verstoß</w:t>
      </w:r>
      <w:r>
        <w:t xml:space="preserve"> </w:t>
      </w:r>
      <w:r>
        <w:t>gegen</w:t>
      </w:r>
      <w:r>
        <w:t xml:space="preserve"> </w:t>
      </w:r>
      <w:r>
        <w:t>Regelungen</w:t>
      </w:r>
      <w:r>
        <w:t xml:space="preserve"> </w:t>
      </w:r>
      <w:r>
        <w:t>oder</w:t>
      </w:r>
      <w:r>
        <w:t xml:space="preserve"> </w:t>
      </w:r>
      <w:r>
        <w:t>Manipulation</w:t>
      </w:r>
      <w:r>
        <w:t xml:space="preserve"> </w:t>
      </w:r>
      <w:r>
        <w:t>des</w:t>
      </w:r>
      <w:r>
        <w:t xml:space="preserve"> </w:t>
      </w:r>
      <w:r>
        <w:t>Betriebssystems</w:t>
      </w:r>
      <w:r>
        <w:t xml:space="preserve"> </w:t>
      </w:r>
      <w:r>
        <w:t>ausgeführt:</w:t>
      </w:r>
    </w:p>
    <w:p w14:paraId="6A6F8F18" w14:textId="468BE73D" w:rsidR="00084174" w:rsidRDefault="00084174" w:rsidP="00084174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Selbständiges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Versenden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Warnhinweisen</w:t>
      </w:r>
    </w:p>
    <w:p w14:paraId="54D1864D" w14:textId="238BC1DF" w:rsidR="00084174" w:rsidRDefault="00084174" w:rsidP="00084174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Selbständiges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Sperren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mobilen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Clients</w:t>
      </w:r>
    </w:p>
    <w:p w14:paraId="051A181C" w14:textId="2E241879" w:rsidR="00084174" w:rsidRDefault="00084174" w:rsidP="00084174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Löschen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vertraulichen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mobilen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Client</w:t>
      </w:r>
    </w:p>
    <w:p w14:paraId="551B9F5F" w14:textId="77058354" w:rsidR="00084174" w:rsidRDefault="00084174" w:rsidP="00084174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Löschen</w:t>
      </w:r>
      <w:r>
        <w:rPr>
          <w:rFonts w:eastAsia="Times New Roman"/>
        </w:rPr>
        <w:t xml:space="preserve"> </w:t>
      </w:r>
      <w:r w:rsidR="00797956">
        <w:rPr>
          <w:rFonts w:eastAsia="Times New Roman"/>
        </w:rPr>
        <w:t>des kompletten mobilen Clients</w:t>
      </w:r>
    </w:p>
    <w:p w14:paraId="1FBDD801" w14:textId="09A5CAF2" w:rsidR="00084174" w:rsidRDefault="00084174" w:rsidP="00084174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Verhindern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Zugangs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Apps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mobilen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Clients</w:t>
      </w:r>
    </w:p>
    <w:p w14:paraId="511465B2" w14:textId="717E6674" w:rsidR="00084174" w:rsidRDefault="00084174" w:rsidP="00084174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Verhindern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Zugangs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Systemen,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Services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</w:p>
    <w:p w14:paraId="59D84737" w14:textId="63EA8DC5" w:rsidR="007E2A4F" w:rsidRPr="008B7FC8" w:rsidRDefault="00084174" w:rsidP="00084174">
      <w:pPr>
        <w:pStyle w:val="StandardWeb"/>
      </w:pPr>
      <w:r>
        <w:t>Bei</w:t>
      </w:r>
      <w:r>
        <w:t xml:space="preserve"> </w:t>
      </w:r>
      <w:r>
        <w:t>Verdacht</w:t>
      </w:r>
      <w:r>
        <w:t xml:space="preserve"> </w:t>
      </w:r>
      <w:r>
        <w:t>auf</w:t>
      </w:r>
      <w:r>
        <w:t xml:space="preserve"> </w:t>
      </w:r>
      <w:r>
        <w:t>einen</w:t>
      </w:r>
      <w:r>
        <w:t xml:space="preserve"> </w:t>
      </w:r>
      <w:r>
        <w:t>Verstoß</w:t>
      </w:r>
      <w:r>
        <w:t xml:space="preserve"> </w:t>
      </w:r>
      <w:r>
        <w:t>oder</w:t>
      </w:r>
      <w:r>
        <w:t xml:space="preserve"> </w:t>
      </w:r>
      <w:r>
        <w:t>eine</w:t>
      </w:r>
      <w:r>
        <w:t xml:space="preserve"> </w:t>
      </w:r>
      <w:r>
        <w:t>Manipulation</w:t>
      </w:r>
      <w:r>
        <w:t xml:space="preserve"> </w:t>
      </w:r>
      <w:r>
        <w:t>wird</w:t>
      </w:r>
      <w:r>
        <w:t xml:space="preserve"> </w:t>
      </w:r>
      <w:r>
        <w:t>ein</w:t>
      </w:r>
      <w:r>
        <w:t xml:space="preserve"> </w:t>
      </w:r>
      <w:r>
        <w:t>Alarm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Administratoren,</w:t>
      </w:r>
      <w:r>
        <w:t xml:space="preserve"> </w:t>
      </w:r>
      <w:r>
        <w:t>den</w:t>
      </w:r>
      <w:r>
        <w:t xml:space="preserve"> </w:t>
      </w:r>
      <w:r w:rsidR="00797956" w:rsidRPr="008B7FC8">
        <w:rPr>
          <w:rFonts w:cstheme="minorHAnsi"/>
          <w:highlight w:val="yellow"/>
        </w:rPr>
        <w:t>&lt;</w:t>
      </w:r>
      <w:r w:rsidR="00797956">
        <w:rPr>
          <w:rFonts w:cstheme="minorHAnsi"/>
          <w:highlight w:val="yellow"/>
        </w:rPr>
        <w:t>Datenschutz</w:t>
      </w:r>
      <w:r w:rsidR="00797956" w:rsidRPr="008B7FC8">
        <w:rPr>
          <w:rFonts w:cstheme="minorHAnsi"/>
          <w:highlight w:val="yellow"/>
        </w:rPr>
        <w:t>beauftragter&gt;</w:t>
      </w:r>
      <w:r>
        <w:t>und</w:t>
      </w:r>
      <w:r>
        <w:t xml:space="preserve"> </w:t>
      </w:r>
      <w:r>
        <w:t>den</w:t>
      </w:r>
      <w:r>
        <w:t xml:space="preserve"> </w:t>
      </w:r>
      <w:r w:rsidR="00797956" w:rsidRPr="008B7FC8">
        <w:rPr>
          <w:rFonts w:cstheme="minorHAnsi"/>
          <w:highlight w:val="yellow"/>
        </w:rPr>
        <w:t>&lt;Informationssicherheitsbeauftragter&gt;</w:t>
      </w:r>
      <w:r>
        <w:t xml:space="preserve"> </w:t>
      </w:r>
      <w:r>
        <w:t>gesandt.</w:t>
      </w:r>
    </w:p>
    <w:sectPr w:rsidR="007E2A4F" w:rsidRPr="008B7FC8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B336" w14:textId="77777777" w:rsidR="00FA7D29" w:rsidRDefault="00FA7D29" w:rsidP="00845F6F">
      <w:r>
        <w:separator/>
      </w:r>
    </w:p>
  </w:endnote>
  <w:endnote w:type="continuationSeparator" w:id="0">
    <w:p w14:paraId="17F6AB62" w14:textId="77777777" w:rsidR="00FA7D29" w:rsidRDefault="00FA7D29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236D3EFA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084174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084174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084174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EFCF" w14:textId="77777777" w:rsidR="00FA7D29" w:rsidRDefault="00FA7D29" w:rsidP="00845F6F">
      <w:r>
        <w:separator/>
      </w:r>
    </w:p>
  </w:footnote>
  <w:footnote w:type="continuationSeparator" w:id="0">
    <w:p w14:paraId="262EDE56" w14:textId="77777777" w:rsidR="00FA7D29" w:rsidRDefault="00FA7D29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CB8"/>
    <w:multiLevelType w:val="multilevel"/>
    <w:tmpl w:val="CA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D7318"/>
    <w:multiLevelType w:val="multilevel"/>
    <w:tmpl w:val="58C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D75D6"/>
    <w:multiLevelType w:val="multilevel"/>
    <w:tmpl w:val="A8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D6E50"/>
    <w:multiLevelType w:val="multilevel"/>
    <w:tmpl w:val="930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16815"/>
    <w:multiLevelType w:val="multilevel"/>
    <w:tmpl w:val="66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5720A"/>
    <w:multiLevelType w:val="multilevel"/>
    <w:tmpl w:val="565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F0F68"/>
    <w:multiLevelType w:val="multilevel"/>
    <w:tmpl w:val="61D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30"/>
  </w:num>
  <w:num w:numId="5">
    <w:abstractNumId w:val="12"/>
  </w:num>
  <w:num w:numId="6">
    <w:abstractNumId w:val="10"/>
  </w:num>
  <w:num w:numId="7">
    <w:abstractNumId w:val="21"/>
  </w:num>
  <w:num w:numId="8">
    <w:abstractNumId w:val="2"/>
  </w:num>
  <w:num w:numId="9">
    <w:abstractNumId w:val="4"/>
  </w:num>
  <w:num w:numId="10">
    <w:abstractNumId w:val="29"/>
  </w:num>
  <w:num w:numId="11">
    <w:abstractNumId w:val="22"/>
  </w:num>
  <w:num w:numId="12">
    <w:abstractNumId w:val="20"/>
  </w:num>
  <w:num w:numId="13">
    <w:abstractNumId w:val="37"/>
  </w:num>
  <w:num w:numId="14">
    <w:abstractNumId w:val="33"/>
  </w:num>
  <w:num w:numId="15">
    <w:abstractNumId w:val="14"/>
  </w:num>
  <w:num w:numId="16">
    <w:abstractNumId w:val="5"/>
  </w:num>
  <w:num w:numId="17">
    <w:abstractNumId w:val="35"/>
  </w:num>
  <w:num w:numId="18">
    <w:abstractNumId w:val="25"/>
  </w:num>
  <w:num w:numId="19">
    <w:abstractNumId w:val="3"/>
  </w:num>
  <w:num w:numId="20">
    <w:abstractNumId w:val="40"/>
  </w:num>
  <w:num w:numId="21">
    <w:abstractNumId w:val="15"/>
  </w:num>
  <w:num w:numId="22">
    <w:abstractNumId w:val="23"/>
  </w:num>
  <w:num w:numId="23">
    <w:abstractNumId w:val="34"/>
  </w:num>
  <w:num w:numId="24">
    <w:abstractNumId w:val="8"/>
  </w:num>
  <w:num w:numId="25">
    <w:abstractNumId w:val="24"/>
  </w:num>
  <w:num w:numId="26">
    <w:abstractNumId w:val="31"/>
  </w:num>
  <w:num w:numId="27">
    <w:abstractNumId w:val="16"/>
  </w:num>
  <w:num w:numId="28">
    <w:abstractNumId w:val="36"/>
  </w:num>
  <w:num w:numId="29">
    <w:abstractNumId w:val="9"/>
  </w:num>
  <w:num w:numId="30">
    <w:abstractNumId w:val="6"/>
  </w:num>
  <w:num w:numId="31">
    <w:abstractNumId w:val="7"/>
  </w:num>
  <w:num w:numId="32">
    <w:abstractNumId w:val="39"/>
  </w:num>
  <w:num w:numId="33">
    <w:abstractNumId w:val="27"/>
  </w:num>
  <w:num w:numId="34">
    <w:abstractNumId w:val="11"/>
  </w:num>
  <w:num w:numId="35">
    <w:abstractNumId w:val="38"/>
  </w:num>
  <w:num w:numId="36">
    <w:abstractNumId w:val="18"/>
  </w:num>
  <w:num w:numId="37">
    <w:abstractNumId w:val="26"/>
  </w:num>
  <w:num w:numId="38">
    <w:abstractNumId w:val="1"/>
  </w:num>
  <w:num w:numId="39">
    <w:abstractNumId w:val="13"/>
  </w:num>
  <w:num w:numId="40">
    <w:abstractNumId w:val="32"/>
  </w:num>
  <w:num w:numId="4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6894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97956"/>
    <w:rsid w:val="007A05D6"/>
    <w:rsid w:val="007A17AE"/>
    <w:rsid w:val="007A7A49"/>
    <w:rsid w:val="007D28DD"/>
    <w:rsid w:val="007E2A4F"/>
    <w:rsid w:val="007E60CA"/>
    <w:rsid w:val="007F2B16"/>
    <w:rsid w:val="00813473"/>
    <w:rsid w:val="00817DA5"/>
    <w:rsid w:val="00837D75"/>
    <w:rsid w:val="00845F6F"/>
    <w:rsid w:val="008748E3"/>
    <w:rsid w:val="00892FD7"/>
    <w:rsid w:val="008B3B8A"/>
    <w:rsid w:val="008B638B"/>
    <w:rsid w:val="008B7FC8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22DC3"/>
    <w:rsid w:val="00D44FCA"/>
    <w:rsid w:val="00D4729C"/>
    <w:rsid w:val="00D53E29"/>
    <w:rsid w:val="00D67A26"/>
    <w:rsid w:val="00D81F6E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2724</Words>
  <Characters>20512</Characters>
  <Application>Microsoft Office Word</Application>
  <DocSecurity>0</DocSecurity>
  <Lines>379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"Mobile Device Management (MDM)"</vt:lpstr>
    </vt:vector>
  </TitlesOfParts>
  <Manager/>
  <Company/>
  <LinksUpToDate>false</LinksUpToDate>
  <CharactersWithSpaces>23073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"Mobile Device Management (MDM)"</dc:title>
  <dc:subject/>
  <dc:creator>Jens Mahnke</dc:creator>
  <cp:keywords/>
  <dc:description/>
  <cp:lastModifiedBy>Jens Mahnke</cp:lastModifiedBy>
  <cp:revision>5</cp:revision>
  <cp:lastPrinted>2021-08-22T11:51:00Z</cp:lastPrinted>
  <dcterms:created xsi:type="dcterms:W3CDTF">2021-08-25T04:57:00Z</dcterms:created>
  <dcterms:modified xsi:type="dcterms:W3CDTF">2021-08-25T05:14:00Z</dcterms:modified>
  <cp:category/>
</cp:coreProperties>
</file>