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722B40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722B40" w:rsidRPr="00722B40" w14:paraId="69C439B4" w14:textId="77777777" w:rsidTr="00512A54">
            <w:tc>
              <w:tcPr>
                <w:tcW w:w="2977" w:type="dxa"/>
              </w:tcPr>
              <w:p w14:paraId="30B0F234" w14:textId="40EEDE6E" w:rsidR="00512A54" w:rsidRPr="00722B40" w:rsidRDefault="00512A54" w:rsidP="00845F6F">
                <w:pPr>
                  <w:rPr>
                    <w:rFonts w:cstheme="minorHAnsi"/>
                  </w:rPr>
                </w:pPr>
                <w:r w:rsidRPr="00722B40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722B40" w:rsidRDefault="00512A54" w:rsidP="00845F6F">
                <w:pPr>
                  <w:rPr>
                    <w:rFonts w:cstheme="minorHAnsi"/>
                  </w:rPr>
                </w:pPr>
                <w:r w:rsidRPr="00722B40">
                  <w:rPr>
                    <w:rFonts w:cstheme="minorHAnsi"/>
                  </w:rPr>
                  <w:t>1.0</w:t>
                </w:r>
              </w:p>
            </w:tc>
          </w:tr>
          <w:tr w:rsidR="00722B40" w:rsidRPr="00722B40" w14:paraId="349F318A" w14:textId="77777777" w:rsidTr="00512A54">
            <w:tc>
              <w:tcPr>
                <w:tcW w:w="2977" w:type="dxa"/>
              </w:tcPr>
              <w:p w14:paraId="27E69FFC" w14:textId="77777777" w:rsidR="00512A54" w:rsidRPr="00722B40" w:rsidRDefault="00512A54" w:rsidP="00845F6F">
                <w:pPr>
                  <w:rPr>
                    <w:rFonts w:cstheme="minorHAnsi"/>
                  </w:rPr>
                </w:pPr>
                <w:r w:rsidRPr="00722B40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722B40" w:rsidRDefault="00512A54" w:rsidP="00845F6F">
                <w:pPr>
                  <w:rPr>
                    <w:rFonts w:cstheme="minorHAnsi"/>
                  </w:rPr>
                </w:pPr>
                <w:r w:rsidRPr="00722B40">
                  <w:rPr>
                    <w:rFonts w:cstheme="minorHAnsi"/>
                  </w:rPr>
                  <w:t>Freigegeben</w:t>
                </w:r>
              </w:p>
            </w:tc>
          </w:tr>
          <w:tr w:rsidR="00722B40" w:rsidRPr="00722B40" w14:paraId="538E40F7" w14:textId="77777777" w:rsidTr="00512A54">
            <w:tc>
              <w:tcPr>
                <w:tcW w:w="2977" w:type="dxa"/>
              </w:tcPr>
              <w:p w14:paraId="5A3C4D07" w14:textId="77777777" w:rsidR="00512A54" w:rsidRPr="00722B40" w:rsidRDefault="00512A54" w:rsidP="00845F6F">
                <w:pPr>
                  <w:rPr>
                    <w:rFonts w:cstheme="minorHAnsi"/>
                  </w:rPr>
                </w:pPr>
                <w:r w:rsidRPr="00722B40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722B40" w:rsidRDefault="00512A54" w:rsidP="00845F6F">
                <w:pPr>
                  <w:rPr>
                    <w:rFonts w:cstheme="minorHAnsi"/>
                  </w:rPr>
                </w:pPr>
                <w:r w:rsidRPr="00722B40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722B40" w:rsidRDefault="00E66380" w:rsidP="00845F6F">
          <w:pPr>
            <w:rPr>
              <w:rFonts w:cstheme="minorHAnsi"/>
            </w:rPr>
          </w:pPr>
          <w:r w:rsidRPr="00722B40">
            <w:rPr>
              <w:rFonts w:cstheme="minorHAns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672CD486" w:rsidR="00512A54" w:rsidRDefault="0062044D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D438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20140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3D438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"IT-Forensik</w:t>
                                    </w:r>
                                    <w:r w:rsidR="0020140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3D438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und</w:t>
                                    </w:r>
                                    <w:r w:rsidR="0020140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3D438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Bereinigung</w:t>
                                    </w:r>
                                    <w:r w:rsidR="0020140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3D438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von</w:t>
                                    </w:r>
                                    <w:r w:rsidR="0020140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3D438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Sicherheitsvorfällen"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672CD486" w:rsidR="00512A54" w:rsidRDefault="0062044D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D438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20140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3D438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"IT-Forensik</w:t>
                              </w:r>
                              <w:r w:rsidR="0020140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3D438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und</w:t>
                              </w:r>
                              <w:r w:rsidR="0020140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3D438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Bereinigung</w:t>
                              </w:r>
                              <w:r w:rsidR="0020140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3D438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von</w:t>
                              </w:r>
                              <w:r w:rsidR="0020140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3D438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Sicherheitsvorfällen"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722B40">
            <w:rPr>
              <w:rFonts w:cstheme="minorHAnsi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56C1BEF3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20140B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20140B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56C1BEF3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20140B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20140B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722B40">
            <w:rPr>
              <w:rFonts w:cstheme="minorHAnsi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722B40">
            <w:rPr>
              <w:rFonts w:cstheme="minorHAnsi"/>
            </w:rPr>
            <w:br w:type="page"/>
          </w:r>
        </w:p>
      </w:sdtContent>
    </w:sdt>
    <w:p w14:paraId="67065548" w14:textId="026FD2FC" w:rsidR="006B0BDE" w:rsidRPr="00722B40" w:rsidRDefault="006B0BDE" w:rsidP="00845F6F">
      <w:pPr>
        <w:pStyle w:val="1ohneNummer"/>
      </w:pPr>
      <w:bookmarkStart w:id="0" w:name="_Toc74856125"/>
      <w:bookmarkStart w:id="1" w:name="_Toc79942309"/>
      <w:r w:rsidRPr="00722B40">
        <w:lastRenderedPageBreak/>
        <w:t>Allgemeine</w:t>
      </w:r>
      <w:r w:rsidR="0020140B">
        <w:t xml:space="preserve"> </w:t>
      </w:r>
      <w:r w:rsidRPr="00722B40">
        <w:t>Informationen</w:t>
      </w:r>
      <w:r w:rsidR="0020140B">
        <w:t xml:space="preserve"> </w:t>
      </w:r>
      <w:r w:rsidRPr="00722B40">
        <w:t>zum</w:t>
      </w:r>
      <w:r w:rsidR="0020140B">
        <w:t xml:space="preserve"> </w:t>
      </w:r>
      <w:r w:rsidRPr="00722B40">
        <w:t>vorliegenden</w:t>
      </w:r>
      <w:r w:rsidR="0020140B">
        <w:t xml:space="preserve"> </w:t>
      </w:r>
      <w:r w:rsidRPr="00722B40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722B40" w:rsidRPr="00722B40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722B40" w:rsidRDefault="006B0BDE" w:rsidP="00652505">
            <w:pPr>
              <w:pStyle w:val="Tabellenkopf"/>
            </w:pPr>
            <w:r w:rsidRPr="00722B40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722B40" w:rsidRDefault="006B0BDE" w:rsidP="00652505">
            <w:pPr>
              <w:pStyle w:val="Tabellenkopf"/>
            </w:pPr>
            <w:r w:rsidRPr="00722B40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722B40" w:rsidRDefault="006B0BDE" w:rsidP="00652505">
            <w:pPr>
              <w:pStyle w:val="Tabellenkopf"/>
            </w:pPr>
            <w:r w:rsidRPr="00722B40">
              <w:t>Bearbeitungshinweis</w:t>
            </w:r>
          </w:p>
        </w:tc>
      </w:tr>
      <w:tr w:rsidR="00722B40" w:rsidRPr="00722B40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722B40" w:rsidRDefault="006B0BDE" w:rsidP="00652505">
            <w:pPr>
              <w:pStyle w:val="TabellenInhalt"/>
            </w:pPr>
            <w:r w:rsidRPr="00722B40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722B4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5EDDD5CC" w:rsidR="006B0BDE" w:rsidRPr="00722B40" w:rsidRDefault="006B0BDE" w:rsidP="00652505">
            <w:pPr>
              <w:pStyle w:val="TabellenInhalt"/>
            </w:pPr>
            <w:r w:rsidRPr="00722B40">
              <w:t>[verantwortlich</w:t>
            </w:r>
            <w:r w:rsidR="0020140B">
              <w:t xml:space="preserve"> </w:t>
            </w:r>
            <w:r w:rsidRPr="00722B40">
              <w:t>für</w:t>
            </w:r>
            <w:r w:rsidR="0020140B">
              <w:t xml:space="preserve"> </w:t>
            </w:r>
            <w:r w:rsidRPr="00722B40">
              <w:t>die</w:t>
            </w:r>
            <w:r w:rsidR="0020140B">
              <w:t xml:space="preserve"> </w:t>
            </w:r>
            <w:r w:rsidRPr="00722B40">
              <w:t>Erstellung</w:t>
            </w:r>
            <w:r w:rsidR="0020140B">
              <w:t xml:space="preserve"> </w:t>
            </w:r>
            <w:r w:rsidRPr="00722B40">
              <w:t>und</w:t>
            </w:r>
            <w:r w:rsidR="0020140B">
              <w:t xml:space="preserve"> </w:t>
            </w:r>
            <w:r w:rsidRPr="00722B40">
              <w:t>Pflege</w:t>
            </w:r>
            <w:r w:rsidR="0020140B">
              <w:t xml:space="preserve"> </w:t>
            </w:r>
            <w:r w:rsidRPr="00722B40">
              <w:t>des</w:t>
            </w:r>
            <w:r w:rsidR="0020140B">
              <w:t xml:space="preserve"> </w:t>
            </w:r>
            <w:r w:rsidRPr="00722B40">
              <w:t>Dokuments</w:t>
            </w:r>
            <w:r w:rsidR="0020140B">
              <w:t xml:space="preserve"> </w:t>
            </w:r>
            <w:r w:rsidRPr="00722B40">
              <w:t>=</w:t>
            </w:r>
            <w:r w:rsidR="0020140B">
              <w:t xml:space="preserve"> </w:t>
            </w:r>
            <w:r w:rsidRPr="00722B40">
              <w:t>Abteilungsleitung]</w:t>
            </w:r>
          </w:p>
        </w:tc>
      </w:tr>
      <w:tr w:rsidR="00722B40" w:rsidRPr="00722B40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722B40" w:rsidRDefault="006B0BDE" w:rsidP="00652505">
            <w:pPr>
              <w:pStyle w:val="TabellenInhalt"/>
            </w:pPr>
            <w:r w:rsidRPr="00722B40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722B4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2FFE96A8" w:rsidR="006B0BDE" w:rsidRPr="00722B40" w:rsidRDefault="006B0BDE" w:rsidP="00652505">
            <w:pPr>
              <w:pStyle w:val="TabellenInhalt"/>
            </w:pPr>
            <w:r w:rsidRPr="00722B40">
              <w:t>[operative</w:t>
            </w:r>
            <w:r w:rsidR="0020140B">
              <w:t xml:space="preserve"> </w:t>
            </w:r>
            <w:r w:rsidRPr="00722B40">
              <w:t>Verantwortung</w:t>
            </w:r>
            <w:r w:rsidR="0020140B">
              <w:t xml:space="preserve"> </w:t>
            </w:r>
            <w:r w:rsidRPr="00722B40">
              <w:t>für</w:t>
            </w:r>
            <w:r w:rsidR="0020140B">
              <w:t xml:space="preserve"> </w:t>
            </w:r>
            <w:r w:rsidRPr="00722B40">
              <w:t>das</w:t>
            </w:r>
            <w:r w:rsidR="0020140B">
              <w:t xml:space="preserve"> </w:t>
            </w:r>
            <w:r w:rsidRPr="00722B40">
              <w:t>Dokument]</w:t>
            </w:r>
          </w:p>
        </w:tc>
      </w:tr>
      <w:tr w:rsidR="00722B40" w:rsidRPr="00722B40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722B40" w:rsidRDefault="006B0BDE" w:rsidP="00652505">
            <w:pPr>
              <w:pStyle w:val="TabellenInhalt"/>
            </w:pPr>
            <w:r w:rsidRPr="00722B40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722B40" w:rsidRDefault="006B0BDE" w:rsidP="00652505">
            <w:pPr>
              <w:pStyle w:val="TabellenInhalt"/>
            </w:pPr>
            <w:r w:rsidRPr="00722B40">
              <w:t>Freigegeben</w:t>
            </w:r>
          </w:p>
        </w:tc>
        <w:tc>
          <w:tcPr>
            <w:tcW w:w="3515" w:type="dxa"/>
            <w:vAlign w:val="center"/>
          </w:tcPr>
          <w:p w14:paraId="59502C3F" w14:textId="3C9AA286" w:rsidR="006B0BDE" w:rsidRPr="00722B40" w:rsidRDefault="006B0BDE" w:rsidP="00652505">
            <w:pPr>
              <w:pStyle w:val="TabellenInhalt"/>
            </w:pPr>
            <w:r w:rsidRPr="00722B40">
              <w:t>[Einstufung</w:t>
            </w:r>
            <w:r w:rsidR="0020140B">
              <w:t xml:space="preserve"> </w:t>
            </w:r>
            <w:r w:rsidRPr="00722B40">
              <w:t>des</w:t>
            </w:r>
            <w:r w:rsidR="0020140B">
              <w:t xml:space="preserve"> </w:t>
            </w:r>
            <w:r w:rsidRPr="00722B40">
              <w:t>aktuellen</w:t>
            </w:r>
            <w:r w:rsidR="0020140B">
              <w:t xml:space="preserve"> </w:t>
            </w:r>
            <w:r w:rsidRPr="00722B40">
              <w:t>Dokumentenstatus</w:t>
            </w:r>
            <w:r w:rsidR="0020140B">
              <w:t xml:space="preserve"> </w:t>
            </w:r>
            <w:r w:rsidRPr="00722B40">
              <w:t>&lt;Entwurf,</w:t>
            </w:r>
            <w:r w:rsidR="0020140B">
              <w:t xml:space="preserve"> </w:t>
            </w:r>
            <w:r w:rsidRPr="00722B40">
              <w:t>Finaler</w:t>
            </w:r>
            <w:r w:rsidR="0020140B">
              <w:t xml:space="preserve"> </w:t>
            </w:r>
            <w:r w:rsidRPr="00722B40">
              <w:t>Entwurf,</w:t>
            </w:r>
            <w:r w:rsidR="0020140B">
              <w:t xml:space="preserve"> </w:t>
            </w:r>
            <w:r w:rsidRPr="00722B40">
              <w:t>Final/Freigegeben&gt;]</w:t>
            </w:r>
          </w:p>
        </w:tc>
      </w:tr>
      <w:tr w:rsidR="00722B40" w:rsidRPr="00722B40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722B40" w:rsidRDefault="006B0BDE" w:rsidP="00652505">
            <w:pPr>
              <w:pStyle w:val="TabellenInhalt"/>
            </w:pPr>
            <w:r w:rsidRPr="00722B40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722B40" w:rsidRDefault="006B0BDE" w:rsidP="00652505">
            <w:pPr>
              <w:pStyle w:val="TabellenInhalt"/>
            </w:pPr>
            <w:r w:rsidRPr="00722B40">
              <w:t>intern</w:t>
            </w:r>
          </w:p>
        </w:tc>
        <w:tc>
          <w:tcPr>
            <w:tcW w:w="3515" w:type="dxa"/>
            <w:vAlign w:val="center"/>
          </w:tcPr>
          <w:p w14:paraId="5A8CFE86" w14:textId="4509A5C7" w:rsidR="006B0BDE" w:rsidRPr="00722B40" w:rsidRDefault="006B0BDE" w:rsidP="00652505">
            <w:pPr>
              <w:pStyle w:val="TabellenInhalt"/>
            </w:pPr>
            <w:r w:rsidRPr="00722B40">
              <w:t>[Einstufung</w:t>
            </w:r>
            <w:r w:rsidR="0020140B">
              <w:t xml:space="preserve"> </w:t>
            </w:r>
            <w:r w:rsidRPr="00722B40">
              <w:t>der</w:t>
            </w:r>
            <w:r w:rsidR="0020140B">
              <w:t xml:space="preserve"> </w:t>
            </w:r>
            <w:r w:rsidRPr="00722B40">
              <w:t>Dokumentenvertraulichkeit</w:t>
            </w:r>
          </w:p>
          <w:p w14:paraId="6E0D3005" w14:textId="1B159D96" w:rsidR="006B0BDE" w:rsidRPr="00722B40" w:rsidRDefault="006B0BDE" w:rsidP="00652505">
            <w:pPr>
              <w:pStyle w:val="TabellenInhalt"/>
            </w:pPr>
            <w:r w:rsidRPr="00722B40">
              <w:t>offen,</w:t>
            </w:r>
            <w:r w:rsidR="0020140B">
              <w:t xml:space="preserve"> </w:t>
            </w:r>
            <w:r w:rsidRPr="00722B40">
              <w:t>intern,</w:t>
            </w:r>
            <w:r w:rsidR="0020140B">
              <w:t xml:space="preserve"> </w:t>
            </w:r>
            <w:r w:rsidRPr="00722B40">
              <w:t>vertraulich,</w:t>
            </w:r>
            <w:r w:rsidR="0020140B">
              <w:t xml:space="preserve"> </w:t>
            </w:r>
            <w:r w:rsidRPr="00722B40">
              <w:t>streng</w:t>
            </w:r>
            <w:r w:rsidR="0020140B">
              <w:t xml:space="preserve"> </w:t>
            </w:r>
            <w:r w:rsidRPr="00722B40">
              <w:t>vertraulich]</w:t>
            </w:r>
          </w:p>
        </w:tc>
      </w:tr>
      <w:tr w:rsidR="00722B40" w:rsidRPr="00722B40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722B40" w:rsidRDefault="006B0BDE" w:rsidP="00652505">
            <w:pPr>
              <w:pStyle w:val="TabellenInhalt"/>
            </w:pPr>
            <w:r w:rsidRPr="00722B40">
              <w:t>Dokumen</w:t>
            </w:r>
            <w:r w:rsidRPr="00722B40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1B67BA69" w:rsidR="006B0BDE" w:rsidRPr="00722B40" w:rsidRDefault="006B0BDE" w:rsidP="00652505">
            <w:pPr>
              <w:pStyle w:val="TabellenInhalt"/>
            </w:pPr>
            <w:r w:rsidRPr="00722B40">
              <w:t>ISMS</w:t>
            </w:r>
            <w:r w:rsidR="00467029" w:rsidRPr="00722B40">
              <w:t>3</w:t>
            </w:r>
            <w:r w:rsidR="00CC238C" w:rsidRPr="00722B40">
              <w:t>0</w:t>
            </w:r>
            <w:r w:rsidRPr="00722B40">
              <w:t>00</w:t>
            </w:r>
            <w:r w:rsidR="00F87190" w:rsidRPr="00722B40">
              <w:t>2</w:t>
            </w:r>
            <w:r w:rsidR="000772C3" w:rsidRPr="00722B40">
              <w:t>2</w:t>
            </w:r>
          </w:p>
        </w:tc>
        <w:tc>
          <w:tcPr>
            <w:tcW w:w="3515" w:type="dxa"/>
            <w:vAlign w:val="center"/>
          </w:tcPr>
          <w:p w14:paraId="63380C12" w14:textId="121FE536" w:rsidR="006B0BDE" w:rsidRPr="00722B40" w:rsidRDefault="007370C8" w:rsidP="00652505">
            <w:pPr>
              <w:pStyle w:val="TabellenInhalt"/>
            </w:pPr>
            <w:r w:rsidRPr="00722B40">
              <w:t>[Die</w:t>
            </w:r>
            <w:r w:rsidR="0020140B">
              <w:t xml:space="preserve"> </w:t>
            </w:r>
            <w:r w:rsidRPr="00722B40">
              <w:t>Dokumenten-Kennung</w:t>
            </w:r>
            <w:r w:rsidR="0020140B">
              <w:t xml:space="preserve"> </w:t>
            </w:r>
            <w:r w:rsidRPr="00722B40">
              <w:t>wird</w:t>
            </w:r>
            <w:r w:rsidR="0020140B">
              <w:t xml:space="preserve"> </w:t>
            </w:r>
            <w:r w:rsidRPr="00722B40">
              <w:t>von</w:t>
            </w:r>
            <w:r w:rsidR="0020140B">
              <w:t xml:space="preserve"> </w:t>
            </w:r>
            <w:r w:rsidRPr="00722B40">
              <w:t>der</w:t>
            </w:r>
            <w:r w:rsidR="0020140B">
              <w:t xml:space="preserve"> </w:t>
            </w:r>
            <w:r w:rsidRPr="00722B40">
              <w:t>Dokumentenlenkung</w:t>
            </w:r>
            <w:r w:rsidR="0020140B">
              <w:t xml:space="preserve"> </w:t>
            </w:r>
            <w:r w:rsidRPr="00722B40">
              <w:t>vergeben]</w:t>
            </w:r>
          </w:p>
        </w:tc>
      </w:tr>
      <w:tr w:rsidR="00722B40" w:rsidRPr="00722B40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6E9D982D" w:rsidR="006B0BDE" w:rsidRPr="00722B40" w:rsidRDefault="006B0BDE" w:rsidP="00652505">
            <w:pPr>
              <w:pStyle w:val="TabellenInhalt"/>
            </w:pPr>
            <w:r w:rsidRPr="00722B40">
              <w:t>Name</w:t>
            </w:r>
            <w:r w:rsidR="0020140B">
              <w:t xml:space="preserve"> </w:t>
            </w:r>
            <w:r w:rsidRPr="00722B40">
              <w:t>des</w:t>
            </w:r>
            <w:r w:rsidR="0020140B">
              <w:t xml:space="preserve"> </w:t>
            </w:r>
            <w:r w:rsidRPr="00722B40">
              <w:t>Dokuments</w:t>
            </w:r>
          </w:p>
        </w:tc>
        <w:tc>
          <w:tcPr>
            <w:tcW w:w="3544" w:type="dxa"/>
            <w:vAlign w:val="center"/>
          </w:tcPr>
          <w:p w14:paraId="0373263A" w14:textId="4EBE5A30" w:rsidR="006B0BDE" w:rsidRPr="00722B40" w:rsidRDefault="0062044D" w:rsidP="00652505">
            <w:pPr>
              <w:pStyle w:val="TabellenInhalt"/>
            </w:pPr>
            <w:r w:rsidRPr="00722B40">
              <w:fldChar w:fldCharType="begin"/>
            </w:r>
            <w:r w:rsidRPr="00722B40">
              <w:instrText xml:space="preserve"> DOCPROPERTY  Title  \* MERGEFORMAT </w:instrText>
            </w:r>
            <w:r w:rsidRPr="00722B40">
              <w:fldChar w:fldCharType="separate"/>
            </w:r>
            <w:r w:rsidR="00C27F2E">
              <w:t>Sicherheitsrichtlinie "IT-Forensik und Bereinigung von Sicherheitsvorfällen"</w:t>
            </w:r>
            <w:r w:rsidRPr="00722B40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26EFAA3B" w:rsidR="006B0BDE" w:rsidRPr="00722B40" w:rsidRDefault="006B0BDE" w:rsidP="00652505">
            <w:pPr>
              <w:pStyle w:val="TabellenInhalt"/>
            </w:pPr>
            <w:r w:rsidRPr="00722B40">
              <w:t>[Bezeichnung</w:t>
            </w:r>
            <w:r w:rsidR="0020140B">
              <w:t xml:space="preserve"> </w:t>
            </w:r>
            <w:r w:rsidRPr="00722B40">
              <w:t>des</w:t>
            </w:r>
            <w:r w:rsidR="0020140B">
              <w:t xml:space="preserve"> </w:t>
            </w:r>
            <w:r w:rsidRPr="00722B40">
              <w:t>Dokuments</w:t>
            </w:r>
            <w:r w:rsidR="0020140B">
              <w:t xml:space="preserve"> </w:t>
            </w:r>
            <w:r w:rsidRPr="00722B40">
              <w:t>wie</w:t>
            </w:r>
            <w:r w:rsidR="0020140B">
              <w:t xml:space="preserve"> </w:t>
            </w:r>
            <w:r w:rsidRPr="00722B40">
              <w:t>auf</w:t>
            </w:r>
            <w:r w:rsidR="0020140B">
              <w:t xml:space="preserve"> </w:t>
            </w:r>
            <w:r w:rsidRPr="00722B40">
              <w:t>dem</w:t>
            </w:r>
            <w:r w:rsidR="0020140B">
              <w:t xml:space="preserve"> </w:t>
            </w:r>
            <w:r w:rsidRPr="00722B40">
              <w:t>Titelblatt</w:t>
            </w:r>
            <w:r w:rsidR="0020140B">
              <w:t xml:space="preserve"> </w:t>
            </w:r>
            <w:r w:rsidRPr="00722B40">
              <w:t>beschrieben.]</w:t>
            </w:r>
          </w:p>
        </w:tc>
      </w:tr>
      <w:tr w:rsidR="00722B40" w:rsidRPr="00722B40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00A2B07D" w:rsidR="006B0BDE" w:rsidRPr="00722B40" w:rsidRDefault="006B0BDE" w:rsidP="00652505">
            <w:pPr>
              <w:pStyle w:val="TabellenInhalt"/>
            </w:pPr>
            <w:r w:rsidRPr="00722B40">
              <w:t>Version</w:t>
            </w:r>
            <w:r w:rsidR="0020140B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722B40" w:rsidRDefault="006B0BDE" w:rsidP="00652505">
            <w:pPr>
              <w:pStyle w:val="TabellenInhalt"/>
            </w:pPr>
            <w:r w:rsidRPr="00722B40">
              <w:t>1.0</w:t>
            </w:r>
          </w:p>
        </w:tc>
        <w:tc>
          <w:tcPr>
            <w:tcW w:w="3515" w:type="dxa"/>
            <w:vAlign w:val="center"/>
          </w:tcPr>
          <w:p w14:paraId="00360FE0" w14:textId="0B0A429C" w:rsidR="006B0BDE" w:rsidRPr="00722B40" w:rsidRDefault="006B0BDE" w:rsidP="00652505">
            <w:pPr>
              <w:pStyle w:val="TabellenInhalt"/>
            </w:pPr>
            <w:r w:rsidRPr="00722B40">
              <w:t>[zweistellige</w:t>
            </w:r>
            <w:r w:rsidR="0020140B">
              <w:t xml:space="preserve"> </w:t>
            </w:r>
            <w:r w:rsidRPr="00722B40">
              <w:t>Versionsnummer]</w:t>
            </w:r>
          </w:p>
        </w:tc>
      </w:tr>
      <w:tr w:rsidR="00722B40" w:rsidRPr="00722B40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722B40" w:rsidRDefault="006B0BDE" w:rsidP="00652505">
            <w:pPr>
              <w:pStyle w:val="TabellenInhalt"/>
            </w:pPr>
            <w:r w:rsidRPr="00722B40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722B40" w:rsidRDefault="006B0BDE" w:rsidP="00652505">
            <w:pPr>
              <w:pStyle w:val="TabellenInhalt"/>
            </w:pPr>
            <w:r w:rsidRPr="00722B40">
              <w:t>digital</w:t>
            </w:r>
          </w:p>
        </w:tc>
        <w:tc>
          <w:tcPr>
            <w:tcW w:w="3515" w:type="dxa"/>
            <w:vAlign w:val="center"/>
          </w:tcPr>
          <w:p w14:paraId="04723D1C" w14:textId="1700AF10" w:rsidR="006B0BDE" w:rsidRPr="00722B40" w:rsidRDefault="006B0BDE" w:rsidP="00652505">
            <w:pPr>
              <w:pStyle w:val="TabellenInhalt"/>
            </w:pPr>
            <w:r w:rsidRPr="00722B40">
              <w:t>[Veröffentlichungsform</w:t>
            </w:r>
            <w:r w:rsidR="0020140B">
              <w:t xml:space="preserve"> </w:t>
            </w:r>
            <w:r w:rsidRPr="00722B40">
              <w:t>Papier,</w:t>
            </w:r>
            <w:r w:rsidR="0020140B">
              <w:t xml:space="preserve"> </w:t>
            </w:r>
            <w:r w:rsidRPr="00722B40">
              <w:t>digital]</w:t>
            </w:r>
          </w:p>
        </w:tc>
      </w:tr>
      <w:tr w:rsidR="00722B40" w:rsidRPr="00722B40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722B40" w:rsidRDefault="006B0BDE" w:rsidP="00652505">
            <w:pPr>
              <w:pStyle w:val="TabellenInhalt"/>
            </w:pPr>
            <w:r w:rsidRPr="00722B40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722B4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659987E7" w:rsidR="006B0BDE" w:rsidRPr="00722B40" w:rsidRDefault="006B0BDE" w:rsidP="00652505">
            <w:pPr>
              <w:pStyle w:val="TabellenInhalt"/>
            </w:pPr>
            <w:r w:rsidRPr="00722B40">
              <w:t>[Ablageort</w:t>
            </w:r>
            <w:r w:rsidR="0020140B">
              <w:t xml:space="preserve"> </w:t>
            </w:r>
            <w:r w:rsidRPr="00722B40">
              <w:t>des</w:t>
            </w:r>
            <w:r w:rsidR="0020140B">
              <w:t xml:space="preserve"> </w:t>
            </w:r>
            <w:r w:rsidRPr="00722B40">
              <w:t>Dokumentes]</w:t>
            </w:r>
          </w:p>
        </w:tc>
      </w:tr>
      <w:tr w:rsidR="00722B40" w:rsidRPr="00722B40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5F4AD282" w:rsidR="006B0BDE" w:rsidRPr="00722B40" w:rsidRDefault="006B0BDE" w:rsidP="00652505">
            <w:pPr>
              <w:pStyle w:val="TabellenInhalt"/>
            </w:pPr>
            <w:r w:rsidRPr="00722B40">
              <w:t>Freigabe</w:t>
            </w:r>
            <w:r w:rsidR="0020140B">
              <w:t xml:space="preserve"> </w:t>
            </w:r>
            <w:r w:rsidRPr="00722B40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722B40" w:rsidRDefault="006B0BDE" w:rsidP="00652505">
            <w:pPr>
              <w:pStyle w:val="TabellenInhalt"/>
            </w:pPr>
            <w:r w:rsidRPr="00722B40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4267C65B" w:rsidR="006B0BDE" w:rsidRPr="00722B40" w:rsidRDefault="006B0BDE" w:rsidP="00652505">
            <w:pPr>
              <w:pStyle w:val="TabellenInhalt"/>
            </w:pPr>
            <w:r w:rsidRPr="00722B40">
              <w:t>[Datum</w:t>
            </w:r>
            <w:r w:rsidR="0020140B">
              <w:t xml:space="preserve"> </w:t>
            </w:r>
            <w:r w:rsidRPr="00722B40">
              <w:t>der</w:t>
            </w:r>
            <w:r w:rsidR="0020140B">
              <w:t xml:space="preserve"> </w:t>
            </w:r>
            <w:r w:rsidRPr="00722B40">
              <w:t>Freigabe</w:t>
            </w:r>
            <w:r w:rsidR="0020140B">
              <w:t xml:space="preserve"> </w:t>
            </w:r>
            <w:r w:rsidRPr="00722B40">
              <w:t>durch</w:t>
            </w:r>
            <w:r w:rsidR="0020140B">
              <w:t xml:space="preserve"> </w:t>
            </w:r>
            <w:r w:rsidRPr="00722B40">
              <w:t>den</w:t>
            </w:r>
            <w:r w:rsidR="0020140B">
              <w:t xml:space="preserve"> </w:t>
            </w:r>
            <w:r w:rsidRPr="00722B40">
              <w:t>Eigentümer]</w:t>
            </w:r>
          </w:p>
        </w:tc>
      </w:tr>
      <w:tr w:rsidR="00722B40" w:rsidRPr="00722B40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5E09BDC6" w:rsidR="006B0BDE" w:rsidRPr="00722B40" w:rsidRDefault="006B0BDE" w:rsidP="00652505">
            <w:pPr>
              <w:pStyle w:val="TabellenInhalt"/>
            </w:pPr>
            <w:r w:rsidRPr="00722B40">
              <w:t>Freigabe</w:t>
            </w:r>
            <w:r w:rsidR="0020140B">
              <w:t xml:space="preserve"> </w:t>
            </w:r>
            <w:r w:rsidRPr="00722B40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722B40" w:rsidRDefault="006B0BDE" w:rsidP="00652505">
            <w:pPr>
              <w:pStyle w:val="TabellenInhalt"/>
            </w:pPr>
            <w:r w:rsidRPr="00722B40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7BC50B19" w:rsidR="006B0BDE" w:rsidRPr="00722B40" w:rsidRDefault="006B0BDE" w:rsidP="00652505">
            <w:pPr>
              <w:pStyle w:val="TabellenInhalt"/>
            </w:pPr>
            <w:r w:rsidRPr="00722B40">
              <w:t>[Datum</w:t>
            </w:r>
            <w:r w:rsidR="0020140B">
              <w:t xml:space="preserve"> </w:t>
            </w:r>
            <w:r w:rsidRPr="00722B40">
              <w:t>der</w:t>
            </w:r>
            <w:r w:rsidR="0020140B">
              <w:t xml:space="preserve"> </w:t>
            </w:r>
            <w:r w:rsidRPr="00722B40">
              <w:t>Freigabe</w:t>
            </w:r>
            <w:r w:rsidR="0020140B">
              <w:t xml:space="preserve"> </w:t>
            </w:r>
            <w:r w:rsidRPr="00722B40">
              <w:t>bis</w:t>
            </w:r>
            <w:r w:rsidR="0020140B">
              <w:t xml:space="preserve"> </w:t>
            </w:r>
            <w:r w:rsidRPr="00722B40">
              <w:t>durch</w:t>
            </w:r>
            <w:r w:rsidR="0020140B">
              <w:t xml:space="preserve"> </w:t>
            </w:r>
            <w:r w:rsidRPr="00722B40">
              <w:t>den</w:t>
            </w:r>
            <w:r w:rsidR="0020140B">
              <w:t xml:space="preserve"> </w:t>
            </w:r>
            <w:r w:rsidRPr="00722B40">
              <w:t>Eigentümer]</w:t>
            </w:r>
          </w:p>
        </w:tc>
      </w:tr>
      <w:tr w:rsidR="00722B40" w:rsidRPr="00722B40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722B40" w:rsidRDefault="006B0BDE" w:rsidP="00652505">
            <w:pPr>
              <w:pStyle w:val="TabellenInhalt"/>
            </w:pPr>
            <w:r w:rsidRPr="00722B40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0A1EEB5F" w:rsidR="006B0BDE" w:rsidRPr="00722B40" w:rsidRDefault="006B0BDE" w:rsidP="00652505">
            <w:pPr>
              <w:pStyle w:val="TabellenInhalt"/>
            </w:pPr>
            <w:r w:rsidRPr="00722B40">
              <w:t>Alle</w:t>
            </w:r>
            <w:r w:rsidR="0020140B">
              <w:t xml:space="preserve"> </w:t>
            </w:r>
            <w:r w:rsidRPr="00722B40">
              <w:t>zwei</w:t>
            </w:r>
            <w:r w:rsidR="0020140B">
              <w:t xml:space="preserve"> </w:t>
            </w:r>
            <w:r w:rsidRPr="00722B40">
              <w:t>Jahre</w:t>
            </w:r>
          </w:p>
        </w:tc>
        <w:tc>
          <w:tcPr>
            <w:tcW w:w="3515" w:type="dxa"/>
            <w:vAlign w:val="center"/>
          </w:tcPr>
          <w:p w14:paraId="7B8A472E" w14:textId="6CFC01EE" w:rsidR="006B0BDE" w:rsidRPr="00722B40" w:rsidRDefault="006B0BDE" w:rsidP="00652505">
            <w:pPr>
              <w:pStyle w:val="TabellenInhalt"/>
            </w:pPr>
            <w:r w:rsidRPr="00722B40">
              <w:t>[Revisionszyklus</w:t>
            </w:r>
            <w:r w:rsidR="0020140B">
              <w:t xml:space="preserve"> </w:t>
            </w:r>
            <w:r w:rsidRPr="00722B40">
              <w:t>alle</w:t>
            </w:r>
            <w:r w:rsidR="0020140B">
              <w:t xml:space="preserve"> </w:t>
            </w:r>
            <w:r w:rsidRPr="00722B40">
              <w:t>1,</w:t>
            </w:r>
            <w:r w:rsidR="0020140B">
              <w:t xml:space="preserve"> </w:t>
            </w:r>
            <w:r w:rsidRPr="00722B40">
              <w:t>2</w:t>
            </w:r>
            <w:r w:rsidR="0020140B">
              <w:t xml:space="preserve"> </w:t>
            </w:r>
            <w:r w:rsidRPr="00722B40">
              <w:t>Jahre]</w:t>
            </w:r>
          </w:p>
        </w:tc>
      </w:tr>
      <w:tr w:rsidR="00E90E93" w:rsidRPr="00722B40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722B40" w:rsidRDefault="006B0BDE" w:rsidP="00652505">
            <w:pPr>
              <w:pStyle w:val="TabellenInhalt"/>
            </w:pPr>
            <w:r w:rsidRPr="00722B40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1000953C" w:rsidR="006B0BDE" w:rsidRPr="00722B40" w:rsidRDefault="006B0BDE" w:rsidP="00652505">
            <w:pPr>
              <w:pStyle w:val="TabellenInhalt"/>
            </w:pPr>
            <w:r w:rsidRPr="00722B40">
              <w:t>10</w:t>
            </w:r>
            <w:r w:rsidR="0020140B">
              <w:t xml:space="preserve"> </w:t>
            </w:r>
            <w:r w:rsidRPr="00722B40">
              <w:t>Jahre</w:t>
            </w:r>
          </w:p>
        </w:tc>
        <w:tc>
          <w:tcPr>
            <w:tcW w:w="3515" w:type="dxa"/>
            <w:vAlign w:val="center"/>
          </w:tcPr>
          <w:p w14:paraId="68997AB5" w14:textId="0043EE74" w:rsidR="006B0BDE" w:rsidRPr="00722B40" w:rsidRDefault="006B0BDE" w:rsidP="00652505">
            <w:pPr>
              <w:pStyle w:val="TabellenInhalt"/>
            </w:pPr>
            <w:r w:rsidRPr="00722B40">
              <w:t>[Archivierungszeitraum</w:t>
            </w:r>
            <w:r w:rsidR="0020140B">
              <w:t xml:space="preserve"> </w:t>
            </w:r>
            <w:r w:rsidRPr="00722B40">
              <w:t>nach</w:t>
            </w:r>
            <w:r w:rsidR="0020140B">
              <w:t xml:space="preserve"> </w:t>
            </w:r>
            <w:r w:rsidRPr="00722B40">
              <w:t>Ablauf</w:t>
            </w:r>
            <w:r w:rsidR="0020140B">
              <w:t xml:space="preserve"> </w:t>
            </w:r>
            <w:r w:rsidRPr="00722B40">
              <w:t>5,</w:t>
            </w:r>
            <w:r w:rsidR="0020140B">
              <w:t xml:space="preserve"> </w:t>
            </w:r>
            <w:r w:rsidRPr="00722B40">
              <w:t>10</w:t>
            </w:r>
            <w:r w:rsidR="0020140B">
              <w:t xml:space="preserve"> </w:t>
            </w:r>
            <w:r w:rsidRPr="00722B40">
              <w:t>Jahre]</w:t>
            </w:r>
          </w:p>
        </w:tc>
      </w:tr>
    </w:tbl>
    <w:p w14:paraId="5FF21834" w14:textId="77777777" w:rsidR="006B0BDE" w:rsidRPr="00722B40" w:rsidRDefault="006B0BDE" w:rsidP="00845F6F">
      <w:pPr>
        <w:rPr>
          <w:rFonts w:cstheme="minorHAnsi"/>
        </w:rPr>
      </w:pPr>
    </w:p>
    <w:p w14:paraId="68CB2151" w14:textId="77777777" w:rsidR="006B0BDE" w:rsidRPr="00722B40" w:rsidRDefault="006B0BDE" w:rsidP="00845F6F">
      <w:pPr>
        <w:rPr>
          <w:rFonts w:cstheme="minorHAnsi"/>
        </w:rPr>
      </w:pPr>
    </w:p>
    <w:p w14:paraId="48A822D8" w14:textId="6E90E3DA" w:rsidR="00CC238C" w:rsidRPr="00722B40" w:rsidRDefault="00CC238C">
      <w:pPr>
        <w:spacing w:before="0" w:after="0"/>
        <w:rPr>
          <w:rFonts w:cstheme="minorHAnsi"/>
        </w:rPr>
      </w:pPr>
      <w:r w:rsidRPr="00722B40">
        <w:rPr>
          <w:rFonts w:cstheme="minorHAnsi"/>
        </w:rPr>
        <w:br w:type="page"/>
      </w:r>
    </w:p>
    <w:p w14:paraId="35A34835" w14:textId="77777777" w:rsidR="000F54B1" w:rsidRPr="00722B40" w:rsidRDefault="000F54B1" w:rsidP="007F2B16">
      <w:pPr>
        <w:pStyle w:val="berschrift1"/>
      </w:pPr>
      <w:bookmarkStart w:id="2" w:name="_Toc55125667"/>
      <w:bookmarkStart w:id="3" w:name="_Toc74856126"/>
      <w:bookmarkStart w:id="4" w:name="_Toc79942310"/>
      <w:r w:rsidRPr="00722B40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722B40" w:rsidRPr="00722B40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722B40" w:rsidRDefault="000F54B1" w:rsidP="00652505">
            <w:pPr>
              <w:pStyle w:val="Tabellenkopf"/>
              <w:rPr>
                <w:rFonts w:eastAsia="Times New Roman"/>
              </w:rPr>
            </w:pPr>
            <w:r w:rsidRPr="00722B40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722B40" w:rsidRDefault="000F54B1" w:rsidP="00652505">
            <w:pPr>
              <w:pStyle w:val="Tabellenkopf"/>
              <w:rPr>
                <w:rFonts w:eastAsia="Times New Roman"/>
              </w:rPr>
            </w:pPr>
            <w:r w:rsidRPr="00722B40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722B40" w:rsidRDefault="000F54B1" w:rsidP="00652505">
            <w:pPr>
              <w:pStyle w:val="Tabellenkopf"/>
              <w:rPr>
                <w:rFonts w:eastAsia="Times New Roman"/>
              </w:rPr>
            </w:pPr>
            <w:r w:rsidRPr="00722B40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722B40" w:rsidRDefault="000F54B1" w:rsidP="00652505">
            <w:pPr>
              <w:pStyle w:val="Tabellenkopf"/>
              <w:rPr>
                <w:rFonts w:eastAsia="Times New Roman"/>
              </w:rPr>
            </w:pPr>
            <w:r w:rsidRPr="00722B40">
              <w:rPr>
                <w:rFonts w:eastAsia="Times New Roman"/>
              </w:rPr>
              <w:t>Datum</w:t>
            </w:r>
          </w:p>
        </w:tc>
      </w:tr>
      <w:tr w:rsidR="00722B40" w:rsidRPr="00722B40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722B40" w:rsidRDefault="000F54B1" w:rsidP="00652505">
            <w:pPr>
              <w:pStyle w:val="TabellenInhalt"/>
              <w:rPr>
                <w:rFonts w:eastAsia="Times New Roman"/>
              </w:rPr>
            </w:pPr>
            <w:r w:rsidRPr="00722B40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57C0BAA7" w:rsidR="000F54B1" w:rsidRPr="00722B40" w:rsidRDefault="000F54B1" w:rsidP="00652505">
            <w:pPr>
              <w:pStyle w:val="TabellenInhalt"/>
            </w:pPr>
            <w:r w:rsidRPr="00722B40">
              <w:t>initiale</w:t>
            </w:r>
            <w:r w:rsidR="0020140B">
              <w:t xml:space="preserve"> </w:t>
            </w:r>
            <w:r w:rsidRPr="00722B40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722B4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722B4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22B40" w:rsidRPr="00722B40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3670A2E3" w:rsidR="000F54B1" w:rsidRPr="00722B40" w:rsidRDefault="000F54B1" w:rsidP="00652505">
            <w:pPr>
              <w:pStyle w:val="TabellenInhalt"/>
              <w:rPr>
                <w:rFonts w:eastAsia="Times New Roman"/>
              </w:rPr>
            </w:pPr>
            <w:r w:rsidRPr="00722B40">
              <w:rPr>
                <w:rFonts w:eastAsia="Times New Roman"/>
              </w:rPr>
              <w:t>0.2</w:t>
            </w:r>
            <w:r w:rsidR="0020140B">
              <w:rPr>
                <w:rFonts w:eastAsia="Times New Roman"/>
              </w:rPr>
              <w:t xml:space="preserve"> </w:t>
            </w:r>
            <w:r w:rsidR="006B0BDE" w:rsidRPr="00722B40">
              <w:rPr>
                <w:rFonts w:eastAsia="Times New Roman"/>
              </w:rPr>
              <w:t>–</w:t>
            </w:r>
            <w:r w:rsidR="0020140B">
              <w:rPr>
                <w:rFonts w:eastAsia="Times New Roman"/>
              </w:rPr>
              <w:t xml:space="preserve"> </w:t>
            </w:r>
            <w:r w:rsidR="006B0BDE" w:rsidRPr="00722B40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722B40" w:rsidRDefault="000F54B1" w:rsidP="00652505">
            <w:pPr>
              <w:pStyle w:val="TabellenInhalt"/>
              <w:rPr>
                <w:rFonts w:eastAsia="Times New Roman"/>
              </w:rPr>
            </w:pPr>
            <w:r w:rsidRPr="00722B40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722B4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722B4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22B40" w:rsidRPr="00722B40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722B40" w:rsidRDefault="000F54B1" w:rsidP="00652505">
            <w:pPr>
              <w:pStyle w:val="TabellenInhalt"/>
              <w:rPr>
                <w:rFonts w:eastAsia="Times New Roman"/>
              </w:rPr>
            </w:pPr>
            <w:r w:rsidRPr="00722B40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32C64966" w:rsidR="000F54B1" w:rsidRPr="00722B40" w:rsidRDefault="000F54B1" w:rsidP="00652505">
            <w:pPr>
              <w:pStyle w:val="TabellenInhalt"/>
              <w:rPr>
                <w:rFonts w:eastAsia="Times New Roman"/>
              </w:rPr>
            </w:pPr>
            <w:r w:rsidRPr="00722B40">
              <w:rPr>
                <w:rFonts w:eastAsia="Times New Roman"/>
              </w:rPr>
              <w:t>final</w:t>
            </w:r>
            <w:r w:rsidR="0020140B">
              <w:rPr>
                <w:rFonts w:eastAsia="Times New Roman"/>
              </w:rPr>
              <w:t xml:space="preserve"> </w:t>
            </w:r>
            <w:r w:rsidRPr="00722B40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722B4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722B4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22B40" w:rsidRPr="00722B40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722B40" w:rsidRDefault="000F54B1" w:rsidP="00652505">
            <w:pPr>
              <w:pStyle w:val="TabellenInhalt"/>
              <w:rPr>
                <w:rFonts w:eastAsia="Times New Roman"/>
              </w:rPr>
            </w:pPr>
            <w:r w:rsidRPr="00722B40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722B40" w:rsidRDefault="000F54B1" w:rsidP="00652505">
            <w:pPr>
              <w:pStyle w:val="TabellenInhalt"/>
              <w:rPr>
                <w:rFonts w:eastAsia="Times New Roman"/>
              </w:rPr>
            </w:pPr>
            <w:r w:rsidRPr="00722B40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722B4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722B4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22B40" w:rsidRPr="00722B40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722B4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722B4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722B4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722B4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22B40" w:rsidRPr="00722B40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722B4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722B4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722B4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722B4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722B40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722B4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722B4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722B4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722B4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722B40" w:rsidRDefault="006B0BDE" w:rsidP="00845F6F">
      <w:pPr>
        <w:rPr>
          <w:rFonts w:cstheme="minorHAnsi"/>
        </w:rPr>
      </w:pPr>
    </w:p>
    <w:p w14:paraId="14B5470F" w14:textId="3C69F1B0" w:rsidR="00CC238C" w:rsidRPr="00722B40" w:rsidRDefault="00CC238C">
      <w:pPr>
        <w:spacing w:before="0" w:after="0"/>
        <w:rPr>
          <w:rFonts w:cstheme="minorHAnsi"/>
        </w:rPr>
      </w:pPr>
      <w:r w:rsidRPr="00722B40">
        <w:rPr>
          <w:rFonts w:cstheme="minorHAnsi"/>
        </w:rPr>
        <w:br w:type="page"/>
      </w:r>
    </w:p>
    <w:p w14:paraId="78D7710C" w14:textId="77777777" w:rsidR="006B0BDE" w:rsidRPr="00722B40" w:rsidRDefault="006B0BDE" w:rsidP="00845F6F">
      <w:pPr>
        <w:pStyle w:val="1ohneNummer"/>
      </w:pPr>
      <w:bookmarkStart w:id="5" w:name="_Toc79942311"/>
      <w:r w:rsidRPr="00722B40">
        <w:lastRenderedPageBreak/>
        <w:t>Inhaltsverzeichnis</w:t>
      </w:r>
      <w:bookmarkEnd w:id="5"/>
    </w:p>
    <w:p w14:paraId="3FFD4A69" w14:textId="51812278" w:rsidR="00C27F2E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722B40">
        <w:rPr>
          <w:rFonts w:eastAsia="Times New Roman" w:cstheme="minorHAnsi"/>
        </w:rPr>
        <w:fldChar w:fldCharType="begin"/>
      </w:r>
      <w:r w:rsidRPr="00722B40">
        <w:rPr>
          <w:rFonts w:cstheme="minorHAnsi"/>
        </w:rPr>
        <w:instrText xml:space="preserve"> TOC \o "1-3" \h \z \u </w:instrText>
      </w:r>
      <w:r w:rsidRPr="00722B40">
        <w:rPr>
          <w:rFonts w:eastAsia="Times New Roman" w:cstheme="minorHAnsi"/>
        </w:rPr>
        <w:fldChar w:fldCharType="separate"/>
      </w:r>
      <w:hyperlink w:anchor="_Toc79942309" w:history="1">
        <w:r w:rsidR="00C27F2E" w:rsidRPr="00020B21">
          <w:rPr>
            <w:rStyle w:val="Hyperlink"/>
            <w:noProof/>
          </w:rPr>
          <w:t>Allgemeine Informationen zum vorliegenden Dokument</w:t>
        </w:r>
        <w:r w:rsidR="00C27F2E">
          <w:rPr>
            <w:noProof/>
            <w:webHidden/>
          </w:rPr>
          <w:tab/>
        </w:r>
        <w:r w:rsidR="00C27F2E">
          <w:rPr>
            <w:noProof/>
            <w:webHidden/>
          </w:rPr>
          <w:fldChar w:fldCharType="begin"/>
        </w:r>
        <w:r w:rsidR="00C27F2E">
          <w:rPr>
            <w:noProof/>
            <w:webHidden/>
          </w:rPr>
          <w:instrText xml:space="preserve"> PAGEREF _Toc79942309 \h </w:instrText>
        </w:r>
        <w:r w:rsidR="00C27F2E">
          <w:rPr>
            <w:noProof/>
            <w:webHidden/>
          </w:rPr>
        </w:r>
        <w:r w:rsidR="00C27F2E">
          <w:rPr>
            <w:noProof/>
            <w:webHidden/>
          </w:rPr>
          <w:fldChar w:fldCharType="separate"/>
        </w:r>
        <w:r w:rsidR="00C27F2E">
          <w:rPr>
            <w:noProof/>
            <w:webHidden/>
          </w:rPr>
          <w:t>2</w:t>
        </w:r>
        <w:r w:rsidR="00C27F2E">
          <w:rPr>
            <w:noProof/>
            <w:webHidden/>
          </w:rPr>
          <w:fldChar w:fldCharType="end"/>
        </w:r>
      </w:hyperlink>
    </w:p>
    <w:p w14:paraId="731C7B34" w14:textId="077A88F0" w:rsidR="00C27F2E" w:rsidRDefault="00C27F2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42310" w:history="1">
        <w:r w:rsidRPr="00020B21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AF6AA9" w14:textId="5C8DA096" w:rsidR="00C27F2E" w:rsidRDefault="00C27F2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42311" w:history="1">
        <w:r w:rsidRPr="00020B21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29B971C" w14:textId="61A0B42C" w:rsidR="00C27F2E" w:rsidRDefault="00C27F2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42312" w:history="1">
        <w:r w:rsidRPr="00020B21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600CC1D" w14:textId="53707133" w:rsidR="00C27F2E" w:rsidRDefault="00C27F2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42313" w:history="1">
        <w:r w:rsidRPr="00020B21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A33E31" w14:textId="77B25F93" w:rsidR="00C27F2E" w:rsidRDefault="00C27F2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42314" w:history="1">
        <w:r w:rsidRPr="00020B21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C95A67C" w14:textId="2190E324" w:rsidR="00C27F2E" w:rsidRDefault="00C27F2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42315" w:history="1">
        <w:r w:rsidRPr="00020B21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209DDD" w14:textId="50CFD4FA" w:rsidR="00C27F2E" w:rsidRDefault="00C27F2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42316" w:history="1">
        <w:r w:rsidRPr="00020B21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25517AD" w14:textId="51D28C66" w:rsidR="00C27F2E" w:rsidRDefault="00C27F2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42317" w:history="1">
        <w:r w:rsidRPr="00020B21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7A335F" w14:textId="2F3BD3B1" w:rsidR="00C27F2E" w:rsidRDefault="00C27F2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42318" w:history="1">
        <w:r w:rsidRPr="00020B21">
          <w:rPr>
            <w:rStyle w:val="Hyperlink"/>
            <w:noProof/>
          </w:rPr>
          <w:t>Sicherheitsrichtlinie „IT-Forensik und Bereinigung von Sicherheitsvorfällen"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C119016" w14:textId="7EBF5FE7" w:rsidR="00C27F2E" w:rsidRDefault="00C27F2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42319" w:history="1">
        <w:r w:rsidRPr="00020B21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D18E42" w14:textId="5351979E" w:rsidR="00C27F2E" w:rsidRDefault="00C27F2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42320" w:history="1">
        <w:r w:rsidRPr="00020B21">
          <w:rPr>
            <w:rStyle w:val="Hyperlink"/>
            <w:noProof/>
          </w:rPr>
          <w:t>Vorsorge für die IT-Forensik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A4B53E5" w14:textId="3F6BF251" w:rsidR="00C27F2E" w:rsidRDefault="00C27F2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42321" w:history="1">
        <w:r w:rsidRPr="00020B21">
          <w:rPr>
            <w:rStyle w:val="Hyperlink"/>
            <w:noProof/>
          </w:rPr>
          <w:t>Bereinigung weitreichender Sicherheitsvorfälle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6DE2A79" w14:textId="52E2B58B" w:rsidR="00C27F2E" w:rsidRDefault="00C27F2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42322" w:history="1">
        <w:r w:rsidRPr="00020B21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41012DD" w14:textId="1D198129" w:rsidR="00C27F2E" w:rsidRDefault="00C27F2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42323" w:history="1">
        <w:r w:rsidRPr="00020B21">
          <w:rPr>
            <w:rStyle w:val="Hyperlink"/>
            <w:noProof/>
          </w:rPr>
          <w:t>Vorsorge für die IT-Forensik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7B076E3" w14:textId="1EDE4F1D" w:rsidR="00C27F2E" w:rsidRDefault="00C27F2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42324" w:history="1">
        <w:r w:rsidRPr="00020B21">
          <w:rPr>
            <w:rStyle w:val="Hyperlink"/>
            <w:noProof/>
          </w:rPr>
          <w:t>Bereinigung weitreichender Sicherheitsvorfälle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7CDAAB2" w14:textId="3B06560D" w:rsidR="00C27F2E" w:rsidRDefault="00C27F2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42325" w:history="1">
        <w:r w:rsidRPr="00020B21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81A4C67" w14:textId="46936C0D" w:rsidR="00C27F2E" w:rsidRDefault="00C27F2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42326" w:history="1">
        <w:r w:rsidRPr="00020B21">
          <w:rPr>
            <w:rStyle w:val="Hyperlink"/>
            <w:noProof/>
          </w:rPr>
          <w:t>Vorsorge für die IT-Forensik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3F1C7CF" w14:textId="147CD46F" w:rsidR="00C27F2E" w:rsidRDefault="00C27F2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42327" w:history="1">
        <w:r w:rsidRPr="00020B21">
          <w:rPr>
            <w:rStyle w:val="Hyperlink"/>
            <w:noProof/>
          </w:rPr>
          <w:t>Bereinigung weitreichender Sicherheitsvorfälle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_Toc79942327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66A11A" w14:textId="1D8B397A" w:rsidR="007F2B16" w:rsidRPr="00722B40" w:rsidRDefault="006B0BDE" w:rsidP="007F2B16">
      <w:pPr>
        <w:rPr>
          <w:rFonts w:cstheme="minorHAnsi"/>
        </w:rPr>
        <w:sectPr w:rsidR="007F2B16" w:rsidRPr="00722B40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722B40">
        <w:rPr>
          <w:rFonts w:cstheme="minorHAnsi"/>
        </w:rPr>
        <w:fldChar w:fldCharType="end"/>
      </w:r>
      <w:bookmarkStart w:id="6" w:name="_Toc55126300"/>
    </w:p>
    <w:p w14:paraId="08CFD653" w14:textId="76257AE3" w:rsidR="00652505" w:rsidRPr="00722B40" w:rsidRDefault="00652505" w:rsidP="007F2B16">
      <w:pPr>
        <w:pStyle w:val="berschrift1"/>
      </w:pPr>
      <w:bookmarkStart w:id="7" w:name="_Toc79942312"/>
      <w:r w:rsidRPr="00722B40">
        <w:lastRenderedPageBreak/>
        <w:t>Allgemeine</w:t>
      </w:r>
      <w:r w:rsidR="0020140B">
        <w:t xml:space="preserve"> </w:t>
      </w:r>
      <w:r w:rsidRPr="00722B40">
        <w:t>Festlegungen</w:t>
      </w:r>
      <w:bookmarkEnd w:id="6"/>
      <w:bookmarkEnd w:id="7"/>
    </w:p>
    <w:p w14:paraId="285DE84C" w14:textId="2C8A4CF6" w:rsidR="00652505" w:rsidRPr="00722B40" w:rsidRDefault="00652505" w:rsidP="00EA7053">
      <w:pPr>
        <w:pStyle w:val="berschrift2"/>
      </w:pPr>
      <w:bookmarkStart w:id="8" w:name="_Toc55126301"/>
      <w:bookmarkStart w:id="9" w:name="_Toc79942313"/>
      <w:r w:rsidRPr="00722B40">
        <w:t>Ziel</w:t>
      </w:r>
      <w:r w:rsidR="0020140B">
        <w:t xml:space="preserve"> </w:t>
      </w:r>
      <w:r w:rsidRPr="00722B40">
        <w:t>/</w:t>
      </w:r>
      <w:r w:rsidR="0020140B">
        <w:t xml:space="preserve"> </w:t>
      </w:r>
      <w:r w:rsidRPr="00722B40">
        <w:t>Zweck</w:t>
      </w:r>
      <w:bookmarkEnd w:id="8"/>
      <w:bookmarkEnd w:id="9"/>
    </w:p>
    <w:p w14:paraId="66E593E4" w14:textId="2C38E44F" w:rsidR="003D438B" w:rsidRPr="00722B40" w:rsidRDefault="003D438B" w:rsidP="003D438B">
      <w:bookmarkStart w:id="10" w:name="_Toc75592807"/>
      <w:r w:rsidRPr="00722B40">
        <w:rPr>
          <w:rStyle w:val="Fett"/>
        </w:rPr>
        <w:t>Vorsorge</w:t>
      </w:r>
      <w:r w:rsidR="0020140B">
        <w:rPr>
          <w:rStyle w:val="Fett"/>
        </w:rPr>
        <w:t xml:space="preserve"> </w:t>
      </w:r>
      <w:r w:rsidRPr="00722B40">
        <w:rPr>
          <w:rStyle w:val="Fett"/>
        </w:rPr>
        <w:t>für</w:t>
      </w:r>
      <w:r w:rsidR="0020140B">
        <w:rPr>
          <w:rStyle w:val="Fett"/>
        </w:rPr>
        <w:t xml:space="preserve"> </w:t>
      </w:r>
      <w:r w:rsidRPr="00722B40">
        <w:rPr>
          <w:rStyle w:val="Fett"/>
        </w:rPr>
        <w:t>die</w:t>
      </w:r>
      <w:r w:rsidR="0020140B">
        <w:rPr>
          <w:rStyle w:val="Fett"/>
        </w:rPr>
        <w:t xml:space="preserve"> </w:t>
      </w:r>
      <w:r w:rsidRPr="00722B40">
        <w:rPr>
          <w:rStyle w:val="Fett"/>
        </w:rPr>
        <w:t>IT-Forensik</w:t>
      </w:r>
    </w:p>
    <w:p w14:paraId="6DBC4CB5" w14:textId="2B420441" w:rsidR="003D438B" w:rsidRPr="00722B40" w:rsidRDefault="003D438B" w:rsidP="003D438B">
      <w:r w:rsidRPr="00722B40">
        <w:t>IT-Forensik</w:t>
      </w:r>
      <w:r w:rsidR="0020140B">
        <w:t xml:space="preserve"> </w:t>
      </w:r>
      <w:r w:rsidRPr="00722B40">
        <w:t>ist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streng</w:t>
      </w:r>
      <w:r w:rsidR="0020140B">
        <w:t xml:space="preserve"> </w:t>
      </w:r>
      <w:r w:rsidRPr="00722B40">
        <w:t>methodisch</w:t>
      </w:r>
      <w:r w:rsidR="0020140B">
        <w:t xml:space="preserve"> </w:t>
      </w:r>
      <w:r w:rsidRPr="00722B40">
        <w:t>vorgenommene</w:t>
      </w:r>
      <w:r w:rsidR="0020140B">
        <w:t xml:space="preserve"> </w:t>
      </w:r>
      <w:r w:rsidRPr="00722B40">
        <w:t>Datenanalyse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Datenträgern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Datennetzen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Aufklärung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Sicherheitsvorfällen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IT-Systemen.</w:t>
      </w:r>
      <w:r w:rsidR="0020140B">
        <w:t xml:space="preserve"> </w:t>
      </w:r>
      <w:r w:rsidRPr="00722B40">
        <w:t>Erkannte</w:t>
      </w:r>
      <w:r w:rsidR="0020140B">
        <w:t xml:space="preserve"> </w:t>
      </w:r>
      <w:r w:rsidRPr="00722B40">
        <w:t>IT-Sicherheitsvorfälle</w:t>
      </w:r>
      <w:r w:rsidR="0020140B">
        <w:t xml:space="preserve"> </w:t>
      </w:r>
      <w:r w:rsidRPr="00722B40">
        <w:t>forensisch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untersuchen</w:t>
      </w:r>
      <w:r w:rsidR="0020140B">
        <w:t xml:space="preserve"> </w:t>
      </w:r>
      <w:r w:rsidRPr="00722B40">
        <w:t>(Live-Response</w:t>
      </w:r>
      <w:r w:rsidR="0020140B">
        <w:t xml:space="preserve"> </w:t>
      </w:r>
      <w:r w:rsidRPr="00722B40">
        <w:t>bzw.</w:t>
      </w:r>
      <w:r w:rsidR="0020140B">
        <w:t xml:space="preserve"> </w:t>
      </w:r>
      <w:r w:rsidRPr="00722B40">
        <w:t>Post-Mortem-Analyse),</w:t>
      </w:r>
      <w:r w:rsidR="0020140B">
        <w:t xml:space="preserve"> </w:t>
      </w:r>
      <w:r w:rsidRPr="00722B40">
        <w:t>ist</w:t>
      </w:r>
      <w:r w:rsidR="0020140B">
        <w:t xml:space="preserve"> </w:t>
      </w:r>
      <w:r w:rsidRPr="00722B40">
        <w:t>immer</w:t>
      </w:r>
      <w:r w:rsidR="0020140B">
        <w:t xml:space="preserve"> </w:t>
      </w:r>
      <w:r w:rsidRPr="00722B40">
        <w:t>dann</w:t>
      </w:r>
      <w:r w:rsidR="0020140B">
        <w:t xml:space="preserve"> </w:t>
      </w:r>
      <w:r w:rsidRPr="00722B40">
        <w:t>notwendig,</w:t>
      </w:r>
      <w:r w:rsidR="0020140B">
        <w:t xml:space="preserve"> </w:t>
      </w:r>
      <w:r w:rsidRPr="00722B40">
        <w:t>wenn</w:t>
      </w:r>
      <w:r w:rsidR="0020140B">
        <w:t xml:space="preserve"> </w:t>
      </w:r>
      <w:r w:rsidRPr="00722B40">
        <w:t>entstandene</w:t>
      </w:r>
      <w:r w:rsidR="0020140B">
        <w:t xml:space="preserve"> </w:t>
      </w:r>
      <w:r w:rsidRPr="00722B40">
        <w:t>Schäden</w:t>
      </w:r>
      <w:r w:rsidR="0020140B">
        <w:t xml:space="preserve"> </w:t>
      </w:r>
      <w:r w:rsidRPr="00722B40">
        <w:t>bestimmt,</w:t>
      </w:r>
      <w:r w:rsidR="0020140B">
        <w:t xml:space="preserve"> </w:t>
      </w:r>
      <w:r w:rsidRPr="00722B40">
        <w:t>Angriffe</w:t>
      </w:r>
      <w:r w:rsidR="0020140B">
        <w:t xml:space="preserve"> </w:t>
      </w:r>
      <w:r w:rsidRPr="00722B40">
        <w:t>abgewehrt,</w:t>
      </w:r>
      <w:r w:rsidR="0020140B">
        <w:t xml:space="preserve"> </w:t>
      </w:r>
      <w:r w:rsidRPr="00722B40">
        <w:t>zukünftige</w:t>
      </w:r>
      <w:r w:rsidR="0020140B">
        <w:t xml:space="preserve"> </w:t>
      </w:r>
      <w:r w:rsidRPr="00722B40">
        <w:t>Angriffe</w:t>
      </w:r>
      <w:r w:rsidR="0020140B">
        <w:t xml:space="preserve"> </w:t>
      </w:r>
      <w:r w:rsidRPr="00722B40">
        <w:t>vermieden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Angreifer</w:t>
      </w:r>
      <w:r w:rsidR="0020140B">
        <w:t xml:space="preserve"> </w:t>
      </w:r>
      <w:r w:rsidRPr="00722B40">
        <w:t>identifiziert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sollen.</w:t>
      </w:r>
      <w:r w:rsidR="0020140B">
        <w:t xml:space="preserve"> </w:t>
      </w:r>
      <w:r w:rsidRPr="00722B40">
        <w:t>Ob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IT-Sicherheitsvorfall</w:t>
      </w:r>
      <w:r w:rsidR="0020140B">
        <w:t xml:space="preserve"> </w:t>
      </w:r>
      <w:r w:rsidRPr="00722B40">
        <w:t>forensisch</w:t>
      </w:r>
      <w:r w:rsidR="0020140B">
        <w:t xml:space="preserve"> </w:t>
      </w:r>
      <w:r w:rsidRPr="00722B40">
        <w:t>untersucht</w:t>
      </w:r>
      <w:r w:rsidR="0020140B">
        <w:t xml:space="preserve"> </w:t>
      </w:r>
      <w:r w:rsidRPr="00722B40">
        <w:t>wird,</w:t>
      </w:r>
      <w:r w:rsidR="0020140B">
        <w:t xml:space="preserve"> </w:t>
      </w:r>
      <w:r w:rsidRPr="00722B40">
        <w:t>entscheidet</w:t>
      </w:r>
      <w:r w:rsidR="0020140B">
        <w:t xml:space="preserve"> </w:t>
      </w:r>
      <w:r w:rsidRPr="00722B40">
        <w:t>sich,</w:t>
      </w:r>
      <w:r w:rsidR="0020140B">
        <w:t xml:space="preserve"> </w:t>
      </w:r>
      <w:r w:rsidRPr="00722B40">
        <w:t>während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bestätigte</w:t>
      </w:r>
      <w:r w:rsidR="0020140B">
        <w:t xml:space="preserve"> </w:t>
      </w:r>
      <w:r w:rsidRPr="00722B40">
        <w:t>Vorfall</w:t>
      </w:r>
      <w:r w:rsidR="0020140B">
        <w:t xml:space="preserve"> </w:t>
      </w:r>
      <w:r w:rsidRPr="00722B40">
        <w:t>behandelt</w:t>
      </w:r>
      <w:r w:rsidR="0020140B">
        <w:t xml:space="preserve"> </w:t>
      </w:r>
      <w:r w:rsidRPr="00722B40">
        <w:t>wird.</w:t>
      </w:r>
      <w:r w:rsidR="0020140B">
        <w:t xml:space="preserve"> </w:t>
      </w:r>
      <w:r w:rsidRPr="00722B40">
        <w:t>Eine</w:t>
      </w:r>
      <w:r w:rsidR="0020140B">
        <w:t xml:space="preserve"> </w:t>
      </w:r>
      <w:r w:rsidRPr="00722B40">
        <w:t>IT-forensische</w:t>
      </w:r>
      <w:r w:rsidR="0020140B">
        <w:t xml:space="preserve"> </w:t>
      </w:r>
      <w:r w:rsidRPr="00722B40">
        <w:t>Untersuchung</w:t>
      </w:r>
      <w:r w:rsidR="0020140B">
        <w:t xml:space="preserve"> </w:t>
      </w:r>
      <w:r w:rsidRPr="00722B40">
        <w:t>im</w:t>
      </w:r>
      <w:r w:rsidR="0020140B">
        <w:t xml:space="preserve"> </w:t>
      </w:r>
      <w:r w:rsidRPr="00722B40">
        <w:t>Sinne</w:t>
      </w:r>
      <w:r w:rsidR="0020140B">
        <w:t xml:space="preserve"> </w:t>
      </w:r>
      <w:r w:rsidRPr="00722B40">
        <w:t>dieser</w:t>
      </w:r>
      <w:r w:rsidR="0020140B">
        <w:t xml:space="preserve"> </w:t>
      </w:r>
      <w:r w:rsidRPr="00722B40">
        <w:t>Sicherheitsrichtlinie</w:t>
      </w:r>
      <w:r w:rsidR="0020140B">
        <w:t xml:space="preserve"> </w:t>
      </w:r>
      <w:r w:rsidRPr="00722B40">
        <w:t>besteht</w:t>
      </w:r>
      <w:r w:rsidR="0020140B">
        <w:t xml:space="preserve"> </w:t>
      </w:r>
      <w:r w:rsidRPr="00722B40">
        <w:t>aus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folgenden</w:t>
      </w:r>
      <w:r w:rsidR="0020140B">
        <w:t xml:space="preserve"> </w:t>
      </w:r>
      <w:r w:rsidRPr="00722B40">
        <w:t>Phasen:</w:t>
      </w:r>
    </w:p>
    <w:p w14:paraId="6BD7BCA1" w14:textId="7C69741A" w:rsidR="003D438B" w:rsidRPr="00722B40" w:rsidRDefault="003D438B" w:rsidP="003D438B">
      <w:pPr>
        <w:pStyle w:val="Listenabsatz"/>
        <w:numPr>
          <w:ilvl w:val="0"/>
          <w:numId w:val="24"/>
        </w:numPr>
        <w:rPr>
          <w:rFonts w:eastAsia="Times New Roman"/>
        </w:rPr>
      </w:pPr>
      <w:r w:rsidRPr="00722B40">
        <w:rPr>
          <w:rFonts w:eastAsia="Times New Roman"/>
        </w:rPr>
        <w:t>Strategische</w:t>
      </w:r>
      <w:r w:rsidR="0020140B">
        <w:rPr>
          <w:rFonts w:eastAsia="Times New Roman"/>
        </w:rPr>
        <w:t xml:space="preserve"> </w:t>
      </w:r>
      <w:r w:rsidRPr="00722B40">
        <w:rPr>
          <w:rFonts w:eastAsia="Times New Roman"/>
        </w:rPr>
        <w:t>Vorbereitung</w:t>
      </w:r>
    </w:p>
    <w:p w14:paraId="4E6C5683" w14:textId="77777777" w:rsidR="003D438B" w:rsidRPr="00722B40" w:rsidRDefault="003D438B" w:rsidP="003D438B">
      <w:pPr>
        <w:pStyle w:val="Listenabsatz"/>
        <w:numPr>
          <w:ilvl w:val="0"/>
          <w:numId w:val="24"/>
        </w:numPr>
        <w:rPr>
          <w:rFonts w:eastAsia="Times New Roman"/>
        </w:rPr>
      </w:pPr>
      <w:r w:rsidRPr="00722B40">
        <w:rPr>
          <w:rFonts w:eastAsia="Times New Roman"/>
        </w:rPr>
        <w:t>Initialisierung</w:t>
      </w:r>
    </w:p>
    <w:p w14:paraId="2D3FBA54" w14:textId="77777777" w:rsidR="003D438B" w:rsidRPr="00722B40" w:rsidRDefault="003D438B" w:rsidP="003D438B">
      <w:pPr>
        <w:pStyle w:val="Listenabsatz"/>
        <w:numPr>
          <w:ilvl w:val="0"/>
          <w:numId w:val="24"/>
        </w:numPr>
        <w:rPr>
          <w:rFonts w:eastAsia="Times New Roman"/>
        </w:rPr>
      </w:pPr>
      <w:r w:rsidRPr="00722B40">
        <w:rPr>
          <w:rFonts w:eastAsia="Times New Roman"/>
        </w:rPr>
        <w:t>Spurensicherung</w:t>
      </w:r>
    </w:p>
    <w:p w14:paraId="00DC0116" w14:textId="77777777" w:rsidR="003D438B" w:rsidRPr="00722B40" w:rsidRDefault="003D438B" w:rsidP="003D438B">
      <w:pPr>
        <w:pStyle w:val="Listenabsatz"/>
        <w:numPr>
          <w:ilvl w:val="0"/>
          <w:numId w:val="24"/>
        </w:numPr>
        <w:rPr>
          <w:rFonts w:eastAsia="Times New Roman"/>
        </w:rPr>
      </w:pPr>
      <w:r w:rsidRPr="00722B40">
        <w:rPr>
          <w:rFonts w:eastAsia="Times New Roman"/>
        </w:rPr>
        <w:t>Analyse</w:t>
      </w:r>
    </w:p>
    <w:p w14:paraId="132250EF" w14:textId="77777777" w:rsidR="003D438B" w:rsidRPr="00722B40" w:rsidRDefault="003D438B" w:rsidP="003D438B">
      <w:pPr>
        <w:pStyle w:val="Listenabsatz"/>
        <w:numPr>
          <w:ilvl w:val="0"/>
          <w:numId w:val="24"/>
        </w:numPr>
        <w:rPr>
          <w:rFonts w:eastAsia="Times New Roman"/>
        </w:rPr>
      </w:pPr>
      <w:r w:rsidRPr="00722B40">
        <w:rPr>
          <w:rFonts w:eastAsia="Times New Roman"/>
        </w:rPr>
        <w:t>Ergebnisdarstellung</w:t>
      </w:r>
    </w:p>
    <w:p w14:paraId="26878D2F" w14:textId="78546C17" w:rsidR="003D438B" w:rsidRPr="00722B40" w:rsidRDefault="003D438B" w:rsidP="003D438B">
      <w:r w:rsidRPr="00722B40">
        <w:rPr>
          <w:rStyle w:val="Fett"/>
        </w:rPr>
        <w:t>Bereinigung</w:t>
      </w:r>
      <w:r w:rsidR="0020140B">
        <w:rPr>
          <w:rStyle w:val="Fett"/>
        </w:rPr>
        <w:t xml:space="preserve"> </w:t>
      </w:r>
      <w:r w:rsidRPr="00722B40">
        <w:rPr>
          <w:rStyle w:val="Fett"/>
        </w:rPr>
        <w:t>weitreichender</w:t>
      </w:r>
      <w:r w:rsidR="0020140B">
        <w:rPr>
          <w:rStyle w:val="Fett"/>
        </w:rPr>
        <w:t xml:space="preserve"> </w:t>
      </w:r>
      <w:r w:rsidRPr="00722B40">
        <w:rPr>
          <w:rStyle w:val="Fett"/>
        </w:rPr>
        <w:t>Sicherheitsvorfälle</w:t>
      </w:r>
    </w:p>
    <w:p w14:paraId="3940176F" w14:textId="62C29C4F" w:rsidR="003D438B" w:rsidRPr="00722B40" w:rsidRDefault="003D438B" w:rsidP="003D438B">
      <w:r w:rsidRPr="00722B40">
        <w:t>Bei</w:t>
      </w:r>
      <w:r w:rsidR="0020140B">
        <w:t xml:space="preserve"> </w:t>
      </w:r>
      <w:r w:rsidRPr="00722B40">
        <w:t>Advanced</w:t>
      </w:r>
      <w:r w:rsidR="0020140B">
        <w:t xml:space="preserve"> </w:t>
      </w:r>
      <w:r w:rsidRPr="00722B40">
        <w:t>Persistent</w:t>
      </w:r>
      <w:r w:rsidR="0020140B">
        <w:t xml:space="preserve"> </w:t>
      </w:r>
      <w:r w:rsidRPr="00722B40">
        <w:t>Threats</w:t>
      </w:r>
      <w:r w:rsidR="0020140B">
        <w:t xml:space="preserve"> </w:t>
      </w:r>
      <w:r w:rsidRPr="00722B40">
        <w:t>(APT)</w:t>
      </w:r>
      <w:r w:rsidR="0020140B">
        <w:t xml:space="preserve"> </w:t>
      </w:r>
      <w:r w:rsidRPr="00722B40">
        <w:t>handelt</w:t>
      </w:r>
      <w:r w:rsidR="0020140B">
        <w:t xml:space="preserve"> </w:t>
      </w:r>
      <w:r w:rsidRPr="00722B40">
        <w:t>es</w:t>
      </w:r>
      <w:r w:rsidR="0020140B">
        <w:t xml:space="preserve"> </w:t>
      </w:r>
      <w:r w:rsidRPr="00722B40">
        <w:t>sich</w:t>
      </w:r>
      <w:r w:rsidR="0020140B">
        <w:t xml:space="preserve"> </w:t>
      </w:r>
      <w:r w:rsidRPr="00722B40">
        <w:t>um</w:t>
      </w:r>
      <w:r w:rsidR="0020140B">
        <w:t xml:space="preserve"> </w:t>
      </w:r>
      <w:r w:rsidRPr="00722B40">
        <w:t>zielgerichtete</w:t>
      </w:r>
      <w:r w:rsidR="0020140B">
        <w:t xml:space="preserve"> </w:t>
      </w:r>
      <w:r w:rsidRPr="00722B40">
        <w:t>Cyber-Angriffe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sowie</w:t>
      </w:r>
      <w:r w:rsidR="0020140B">
        <w:t xml:space="preserve"> </w:t>
      </w:r>
      <w:r w:rsidRPr="00722B40">
        <w:t>Einrichtungen.</w:t>
      </w:r>
      <w:r w:rsidR="0020140B">
        <w:t xml:space="preserve"> </w:t>
      </w:r>
      <w:r w:rsidRPr="00722B40">
        <w:t>Dabei</w:t>
      </w:r>
      <w:r w:rsidR="0020140B">
        <w:t xml:space="preserve"> </w:t>
      </w:r>
      <w:r w:rsidRPr="00722B40">
        <w:t>verschafft</w:t>
      </w:r>
      <w:r w:rsidR="0020140B">
        <w:t xml:space="preserve"> </w:t>
      </w:r>
      <w:r w:rsidRPr="00722B40">
        <w:t>sich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Angreifer</w:t>
      </w:r>
      <w:r w:rsidR="0020140B">
        <w:t xml:space="preserve"> </w:t>
      </w:r>
      <w:r w:rsidRPr="00722B40">
        <w:t>dauerhaften</w:t>
      </w:r>
      <w:r w:rsidR="0020140B">
        <w:t xml:space="preserve"> </w:t>
      </w:r>
      <w:r w:rsidRPr="00722B40">
        <w:t>Zugriff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einem</w:t>
      </w:r>
      <w:r w:rsidR="0020140B">
        <w:t xml:space="preserve"> </w:t>
      </w:r>
      <w:r w:rsidRPr="00722B40">
        <w:t>Netz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weitet</w:t>
      </w:r>
      <w:r w:rsidR="0020140B">
        <w:t xml:space="preserve"> </w:t>
      </w:r>
      <w:r w:rsidRPr="00722B40">
        <w:t>diesen</w:t>
      </w:r>
      <w:r w:rsidR="0020140B">
        <w:t xml:space="preserve"> </w:t>
      </w:r>
      <w:r w:rsidRPr="00722B40">
        <w:t>Zugriff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weitere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aus.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Angriffe</w:t>
      </w:r>
      <w:r w:rsidR="0020140B">
        <w:t xml:space="preserve"> </w:t>
      </w:r>
      <w:r w:rsidRPr="00722B40">
        <w:t>zeichnen</w:t>
      </w:r>
      <w:r w:rsidR="0020140B">
        <w:t xml:space="preserve"> </w:t>
      </w:r>
      <w:r w:rsidRPr="00722B40">
        <w:t>sich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einen</w:t>
      </w:r>
      <w:r w:rsidR="0020140B">
        <w:t xml:space="preserve"> </w:t>
      </w:r>
      <w:r w:rsidRPr="00722B40">
        <w:t>sehr</w:t>
      </w:r>
      <w:r w:rsidR="0020140B">
        <w:t xml:space="preserve"> </w:t>
      </w:r>
      <w:r w:rsidRPr="00722B40">
        <w:t>hohen</w:t>
      </w:r>
      <w:r w:rsidR="0020140B">
        <w:t xml:space="preserve"> </w:t>
      </w:r>
      <w:r w:rsidRPr="00722B40">
        <w:t>Ressourceneinsatz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umfassende</w:t>
      </w:r>
      <w:r w:rsidR="0020140B">
        <w:t xml:space="preserve"> </w:t>
      </w:r>
      <w:r w:rsidRPr="00722B40">
        <w:t>technische</w:t>
      </w:r>
      <w:r w:rsidR="0020140B">
        <w:t xml:space="preserve"> </w:t>
      </w:r>
      <w:r w:rsidRPr="00722B40">
        <w:t>Fähigkeiten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Seiten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Angreifer</w:t>
      </w:r>
      <w:r w:rsidR="0020140B">
        <w:t xml:space="preserve"> </w:t>
      </w:r>
      <w:r w:rsidRPr="00722B40">
        <w:t>aus.</w:t>
      </w:r>
      <w:r w:rsidR="0020140B">
        <w:t xml:space="preserve"> </w:t>
      </w:r>
      <w:r w:rsidRPr="00722B40">
        <w:t>Angriffe</w:t>
      </w:r>
      <w:r w:rsidR="0020140B">
        <w:t xml:space="preserve"> </w:t>
      </w:r>
      <w:r w:rsidRPr="00722B40">
        <w:t>dieser</w:t>
      </w:r>
      <w:r w:rsidR="0020140B">
        <w:t xml:space="preserve"> </w:t>
      </w:r>
      <w:r w:rsidRPr="00722B40">
        <w:t>Art</w:t>
      </w:r>
      <w:r w:rsidR="0020140B">
        <w:t xml:space="preserve"> </w:t>
      </w:r>
      <w:r w:rsidRPr="00722B40">
        <w:t>sind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Regel</w:t>
      </w:r>
      <w:r w:rsidR="0020140B">
        <w:t xml:space="preserve"> </w:t>
      </w:r>
      <w:r w:rsidRPr="00722B40">
        <w:t>schwierig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detektieren.</w:t>
      </w:r>
    </w:p>
    <w:p w14:paraId="6ACFC6DD" w14:textId="7527DAD5" w:rsidR="003D438B" w:rsidRPr="00722B40" w:rsidRDefault="003D438B" w:rsidP="003D438B">
      <w:r w:rsidRPr="00722B40">
        <w:t>Nachdem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APT-Angriff</w:t>
      </w:r>
      <w:r w:rsidR="0020140B">
        <w:t xml:space="preserve"> </w:t>
      </w:r>
      <w:r w:rsidRPr="00722B40">
        <w:t>entdeckt</w:t>
      </w:r>
      <w:r w:rsidR="0020140B">
        <w:t xml:space="preserve"> </w:t>
      </w:r>
      <w:r w:rsidRPr="00722B40">
        <w:t>wurde,</w:t>
      </w:r>
      <w:r w:rsidR="0020140B">
        <w:t xml:space="preserve"> </w:t>
      </w:r>
      <w:r w:rsidRPr="00722B40">
        <w:t>stehen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Verantwortlichen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der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vor</w:t>
      </w:r>
      <w:r w:rsidR="0020140B">
        <w:t xml:space="preserve"> </w:t>
      </w:r>
      <w:r w:rsidRPr="00722B40">
        <w:t>großen</w:t>
      </w:r>
      <w:r w:rsidR="0020140B">
        <w:t xml:space="preserve"> </w:t>
      </w:r>
      <w:r w:rsidRPr="00722B40">
        <w:t>Herausforderungen.</w:t>
      </w:r>
      <w:r w:rsidR="0020140B">
        <w:t xml:space="preserve"> </w:t>
      </w:r>
      <w:r w:rsidRPr="00722B40">
        <w:t>Denn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Verantwortlichen</w:t>
      </w:r>
      <w:r w:rsidR="0020140B">
        <w:t xml:space="preserve"> </w:t>
      </w:r>
      <w:r w:rsidRPr="00722B40">
        <w:t>müssen</w:t>
      </w:r>
      <w:r w:rsidR="0020140B">
        <w:t xml:space="preserve"> </w:t>
      </w:r>
      <w:r w:rsidRPr="00722B40">
        <w:t>eine</w:t>
      </w:r>
      <w:r w:rsidR="0020140B">
        <w:t xml:space="preserve"> </w:t>
      </w:r>
      <w:r w:rsidRPr="00722B40">
        <w:t>Bereinigung</w:t>
      </w:r>
      <w:r w:rsidR="0020140B">
        <w:t xml:space="preserve"> </w:t>
      </w:r>
      <w:r w:rsidRPr="00722B40">
        <w:t>durchführen,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über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übliche</w:t>
      </w:r>
      <w:r w:rsidR="0020140B">
        <w:t xml:space="preserve"> </w:t>
      </w:r>
      <w:r w:rsidRPr="00722B40">
        <w:t>Vorgehen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Behandlung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IT-Sicherheitsvorfällen</w:t>
      </w:r>
      <w:r w:rsidR="0020140B">
        <w:t xml:space="preserve"> </w:t>
      </w:r>
      <w:r w:rsidRPr="00722B40">
        <w:t>hinausgeht.</w:t>
      </w:r>
      <w:r w:rsidR="0020140B">
        <w:t xml:space="preserve"> </w:t>
      </w:r>
      <w:r w:rsidRPr="00722B40">
        <w:t>Es</w:t>
      </w:r>
      <w:r w:rsidR="0020140B">
        <w:t xml:space="preserve"> </w:t>
      </w:r>
      <w:r w:rsidRPr="00722B40">
        <w:t>ist</w:t>
      </w:r>
      <w:r w:rsidR="0020140B">
        <w:t xml:space="preserve"> </w:t>
      </w:r>
      <w:r w:rsidRPr="00722B40">
        <w:t>davon</w:t>
      </w:r>
      <w:r w:rsidR="0020140B">
        <w:t xml:space="preserve"> </w:t>
      </w:r>
      <w:r w:rsidRPr="00722B40">
        <w:t>auszugehen,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entdeckten</w:t>
      </w:r>
      <w:r w:rsidR="0020140B">
        <w:t xml:space="preserve"> </w:t>
      </w:r>
      <w:r w:rsidRPr="00722B40">
        <w:t>Angreifer</w:t>
      </w:r>
      <w:r w:rsidR="0020140B">
        <w:t xml:space="preserve"> </w:t>
      </w:r>
      <w:r w:rsidRPr="00722B40">
        <w:t>bereits</w:t>
      </w:r>
      <w:r w:rsidR="0020140B">
        <w:t xml:space="preserve"> </w:t>
      </w:r>
      <w:r w:rsidRPr="00722B40">
        <w:t>seit</w:t>
      </w:r>
      <w:r w:rsidR="0020140B">
        <w:t xml:space="preserve"> </w:t>
      </w:r>
      <w:r w:rsidRPr="00722B40">
        <w:t>längerer</w:t>
      </w:r>
      <w:r w:rsidR="0020140B">
        <w:t xml:space="preserve"> </w:t>
      </w:r>
      <w:r w:rsidRPr="00722B40">
        <w:t>Zeit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betroffene</w:t>
      </w:r>
      <w:r w:rsidR="0020140B">
        <w:t xml:space="preserve"> </w:t>
      </w:r>
      <w:r w:rsidRPr="00722B40">
        <w:t>IT-Infrastruktur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Office-IT</w:t>
      </w:r>
      <w:r w:rsidR="0020140B">
        <w:t xml:space="preserve"> </w:t>
      </w:r>
      <w:r w:rsidRPr="00722B40">
        <w:t>und/oder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SaaS-Lösung</w:t>
      </w:r>
      <w:r w:rsidR="0020140B">
        <w:t xml:space="preserve"> </w:t>
      </w:r>
      <w:r w:rsidRPr="00722B40">
        <w:t>zugreifen</w:t>
      </w:r>
      <w:r w:rsidR="0020140B">
        <w:t xml:space="preserve"> </w:t>
      </w:r>
      <w:r w:rsidRPr="00722B40">
        <w:t>können.</w:t>
      </w:r>
      <w:r w:rsidR="0020140B">
        <w:t xml:space="preserve"> </w:t>
      </w:r>
      <w:r w:rsidRPr="00722B40">
        <w:t>Außerdem</w:t>
      </w:r>
      <w:r w:rsidR="0020140B">
        <w:t xml:space="preserve"> </w:t>
      </w:r>
      <w:r w:rsidRPr="00722B40">
        <w:t>nutzen</w:t>
      </w:r>
      <w:r w:rsidR="0020140B">
        <w:t xml:space="preserve"> </w:t>
      </w:r>
      <w:r w:rsidRPr="00722B40">
        <w:t>sie</w:t>
      </w:r>
      <w:r w:rsidR="0020140B">
        <w:t xml:space="preserve"> </w:t>
      </w:r>
      <w:r w:rsidRPr="00722B40">
        <w:t>komplexe</w:t>
      </w:r>
      <w:r w:rsidR="0020140B">
        <w:t xml:space="preserve"> </w:t>
      </w:r>
      <w:r w:rsidRPr="00722B40">
        <w:t>Angriffswerkzeuge,</w:t>
      </w:r>
      <w:r w:rsidR="0020140B">
        <w:t xml:space="preserve"> </w:t>
      </w:r>
      <w:r w:rsidRPr="00722B40">
        <w:t>um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Standard-Sicherheitsmechanismen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umgehen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diverse</w:t>
      </w:r>
      <w:r w:rsidR="0020140B">
        <w:t xml:space="preserve"> </w:t>
      </w:r>
      <w:r w:rsidRPr="00722B40">
        <w:t>Hintertüren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etablieren.</w:t>
      </w:r>
      <w:r w:rsidR="0020140B">
        <w:t xml:space="preserve"> </w:t>
      </w:r>
      <w:r w:rsidRPr="00722B40">
        <w:t>Zudem</w:t>
      </w:r>
      <w:r w:rsidR="0020140B">
        <w:t xml:space="preserve"> </w:t>
      </w:r>
      <w:r w:rsidRPr="00722B40">
        <w:t>besteht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Gefahr,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Angreifer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infizierte</w:t>
      </w:r>
      <w:r w:rsidR="0020140B">
        <w:t xml:space="preserve"> </w:t>
      </w:r>
      <w:r w:rsidRPr="00722B40">
        <w:t>Umgebung</w:t>
      </w:r>
      <w:r w:rsidR="0020140B">
        <w:t xml:space="preserve"> </w:t>
      </w:r>
      <w:r w:rsidRPr="00722B40">
        <w:t>genau</w:t>
      </w:r>
      <w:r w:rsidR="0020140B">
        <w:t xml:space="preserve"> </w:t>
      </w:r>
      <w:r w:rsidRPr="00722B40">
        <w:t>beobachten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Versuche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Bereinigung</w:t>
      </w:r>
      <w:r w:rsidR="0020140B">
        <w:t xml:space="preserve"> </w:t>
      </w:r>
      <w:r w:rsidRPr="00722B40">
        <w:t>reagieren,</w:t>
      </w:r>
      <w:r w:rsidR="0020140B">
        <w:t xml:space="preserve"> </w:t>
      </w:r>
      <w:r w:rsidRPr="00722B40">
        <w:t>indem</w:t>
      </w:r>
      <w:r w:rsidR="0020140B">
        <w:t xml:space="preserve"> </w:t>
      </w:r>
      <w:r w:rsidRPr="00722B40">
        <w:t>sie</w:t>
      </w:r>
      <w:r w:rsidR="0020140B">
        <w:t xml:space="preserve"> </w:t>
      </w:r>
      <w:r w:rsidRPr="00722B40">
        <w:t>ihre</w:t>
      </w:r>
      <w:r w:rsidR="0020140B">
        <w:t xml:space="preserve"> </w:t>
      </w:r>
      <w:r w:rsidRPr="00722B40">
        <w:t>Spuren</w:t>
      </w:r>
      <w:r w:rsidR="0020140B">
        <w:t xml:space="preserve"> </w:t>
      </w:r>
      <w:r w:rsidRPr="00722B40">
        <w:t>verwischen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Untersuchung</w:t>
      </w:r>
      <w:r w:rsidR="0020140B">
        <w:t xml:space="preserve"> </w:t>
      </w:r>
      <w:r w:rsidRPr="00722B40">
        <w:t>sabotieren.</w:t>
      </w:r>
    </w:p>
    <w:p w14:paraId="400D0405" w14:textId="0521CAB4" w:rsidR="003D438B" w:rsidRPr="00722B40" w:rsidRDefault="003D438B" w:rsidP="003D438B">
      <w:r w:rsidRPr="00722B40">
        <w:t>In</w:t>
      </w:r>
      <w:r w:rsidR="0020140B">
        <w:t xml:space="preserve"> </w:t>
      </w:r>
      <w:r w:rsidRPr="00722B40">
        <w:t>dieser</w:t>
      </w:r>
      <w:r w:rsidR="0020140B">
        <w:t xml:space="preserve"> </w:t>
      </w:r>
      <w:r w:rsidRPr="00722B40">
        <w:t>Sicherheitsrichtlinie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einer</w:t>
      </w:r>
      <w:r w:rsidR="0020140B">
        <w:t xml:space="preserve"> </w:t>
      </w:r>
      <w:r w:rsidRPr="00722B40">
        <w:t>hohen</w:t>
      </w:r>
      <w:r w:rsidR="0020140B">
        <w:t xml:space="preserve"> </w:t>
      </w:r>
      <w:r w:rsidRPr="00722B40">
        <w:t>Bedrohungslage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einen</w:t>
      </w:r>
      <w:r w:rsidR="0020140B">
        <w:t xml:space="preserve"> </w:t>
      </w:r>
      <w:r w:rsidRPr="00722B40">
        <w:t>gezielten</w:t>
      </w:r>
      <w:r w:rsidR="0020140B">
        <w:t xml:space="preserve"> </w:t>
      </w:r>
      <w:r w:rsidRPr="00722B40">
        <w:t>Angriff</w:t>
      </w:r>
      <w:r w:rsidR="0020140B">
        <w:t xml:space="preserve"> </w:t>
      </w:r>
      <w:r w:rsidRPr="00722B40">
        <w:t>hochmotivierter</w:t>
      </w:r>
      <w:r w:rsidR="0020140B">
        <w:t xml:space="preserve"> </w:t>
      </w:r>
      <w:r w:rsidRPr="00722B40">
        <w:t>Täter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überdurchschnittlichen</w:t>
      </w:r>
      <w:r w:rsidR="0020140B">
        <w:t xml:space="preserve"> </w:t>
      </w:r>
      <w:r w:rsidRPr="00722B40">
        <w:t>Ressourcen</w:t>
      </w:r>
      <w:r w:rsidR="0020140B">
        <w:t xml:space="preserve"> </w:t>
      </w:r>
      <w:r w:rsidRPr="00722B40">
        <w:t>ausgegangen.</w:t>
      </w:r>
      <w:r w:rsidR="0020140B">
        <w:t xml:space="preserve"> </w:t>
      </w:r>
      <w:r w:rsidRPr="00722B40">
        <w:t>Grundsätzlich</w:t>
      </w:r>
      <w:r w:rsidR="0020140B">
        <w:t xml:space="preserve"> </w:t>
      </w:r>
      <w:r w:rsidRPr="00722B40">
        <w:t>sollte</w:t>
      </w:r>
      <w:r w:rsidR="0020140B">
        <w:t xml:space="preserve"> </w:t>
      </w:r>
      <w:r w:rsidRPr="00722B40">
        <w:t>bei</w:t>
      </w:r>
      <w:r w:rsidR="0020140B">
        <w:t xml:space="preserve"> </w:t>
      </w:r>
      <w:r w:rsidRPr="00722B40">
        <w:t>einem</w:t>
      </w:r>
      <w:r w:rsidR="0020140B">
        <w:t xml:space="preserve"> </w:t>
      </w:r>
      <w:r w:rsidRPr="00722B40">
        <w:t>solchen</w:t>
      </w:r>
      <w:r w:rsidR="0020140B">
        <w:t xml:space="preserve"> </w:t>
      </w:r>
      <w:r w:rsidRPr="00722B40">
        <w:t>Vorfall</w:t>
      </w:r>
      <w:r w:rsidR="0020140B">
        <w:t xml:space="preserve"> </w:t>
      </w:r>
      <w:r w:rsidRPr="00722B40">
        <w:t>immer</w:t>
      </w:r>
      <w:r w:rsidR="0020140B">
        <w:t xml:space="preserve"> </w:t>
      </w:r>
      <w:r w:rsidRPr="00722B40">
        <w:t>auch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(zertifizierter)</w:t>
      </w:r>
      <w:r w:rsidR="0020140B">
        <w:t xml:space="preserve"> </w:t>
      </w:r>
      <w:r w:rsidRPr="00722B40">
        <w:t>Forensik</w:t>
      </w:r>
      <w:r w:rsidRPr="00722B40">
        <w:t>-D</w:t>
      </w:r>
      <w:r w:rsidRPr="00722B40">
        <w:t>ienstleister</w:t>
      </w:r>
      <w:r w:rsidR="0020140B">
        <w:t xml:space="preserve"> </w:t>
      </w:r>
      <w:r w:rsidRPr="00722B40">
        <w:t>hinzugezogen</w:t>
      </w:r>
      <w:r w:rsidR="0020140B">
        <w:t xml:space="preserve"> </w:t>
      </w:r>
      <w:r w:rsidRPr="00722B40">
        <w:t>werden.</w:t>
      </w:r>
      <w:r w:rsidR="0020140B">
        <w:t xml:space="preserve"> </w:t>
      </w:r>
      <w:r w:rsidRPr="00722B40">
        <w:t>Forensik-Dienstleister</w:t>
      </w:r>
      <w:r w:rsidR="0020140B">
        <w:t xml:space="preserve"> </w:t>
      </w:r>
      <w:r w:rsidRPr="00722B40">
        <w:t>sollten</w:t>
      </w:r>
      <w:r w:rsidR="0020140B">
        <w:t xml:space="preserve"> </w:t>
      </w:r>
      <w:r w:rsidRPr="00722B40">
        <w:t>dabei</w:t>
      </w:r>
      <w:r w:rsidR="0020140B">
        <w:t xml:space="preserve"> </w:t>
      </w:r>
      <w:r w:rsidRPr="00722B40">
        <w:t>bereits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Phase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forensischen</w:t>
      </w:r>
      <w:r w:rsidR="0020140B">
        <w:t xml:space="preserve"> </w:t>
      </w:r>
      <w:r w:rsidRPr="00722B40">
        <w:t>Analyse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einbezogen</w:t>
      </w:r>
      <w:r w:rsidR="0020140B">
        <w:t xml:space="preserve"> </w:t>
      </w:r>
      <w:r w:rsidRPr="00722B40">
        <w:t>werden.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Forensik-</w:t>
      </w:r>
      <w:r w:rsidRPr="00722B40">
        <w:t>Dienstleister</w:t>
      </w:r>
      <w:r w:rsidR="0020140B">
        <w:t xml:space="preserve"> </w:t>
      </w:r>
      <w:r w:rsidRPr="00722B40">
        <w:t>sollte</w:t>
      </w:r>
      <w:r w:rsidR="0020140B">
        <w:t xml:space="preserve"> </w:t>
      </w:r>
      <w:r w:rsidRPr="00722B40">
        <w:t>jedoch</w:t>
      </w:r>
      <w:r w:rsidR="0020140B">
        <w:t xml:space="preserve"> </w:t>
      </w:r>
      <w:r w:rsidRPr="00722B40">
        <w:t>auch</w:t>
      </w:r>
      <w:r w:rsidR="0020140B">
        <w:t xml:space="preserve"> </w:t>
      </w:r>
      <w:r w:rsidRPr="00722B40">
        <w:t>bei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Bereinigung</w:t>
      </w:r>
      <w:r w:rsidR="0020140B">
        <w:t xml:space="preserve"> </w:t>
      </w:r>
      <w:r w:rsidRPr="00722B40">
        <w:t>zumindest</w:t>
      </w:r>
      <w:r w:rsidR="0020140B">
        <w:t xml:space="preserve"> </w:t>
      </w:r>
      <w:r w:rsidRPr="00722B40">
        <w:t>beratend</w:t>
      </w:r>
      <w:r w:rsidR="0020140B">
        <w:t xml:space="preserve"> </w:t>
      </w:r>
      <w:r w:rsidRPr="00722B40">
        <w:t>einbezogen</w:t>
      </w:r>
      <w:r w:rsidR="0020140B">
        <w:t xml:space="preserve"> </w:t>
      </w:r>
      <w:r w:rsidRPr="00722B40">
        <w:t>werden.</w:t>
      </w:r>
    </w:p>
    <w:p w14:paraId="4ABB5B75" w14:textId="794F064A" w:rsidR="003D438B" w:rsidRPr="00722B40" w:rsidRDefault="003D438B" w:rsidP="003D438B">
      <w:r w:rsidRPr="00722B40">
        <w:t>Diese</w:t>
      </w:r>
      <w:r w:rsidR="0020140B">
        <w:t xml:space="preserve"> </w:t>
      </w:r>
      <w:r w:rsidRPr="00722B40">
        <w:t>Sicherheitsrichtlinie</w:t>
      </w:r>
      <w:r w:rsidR="0020140B">
        <w:t xml:space="preserve"> </w:t>
      </w:r>
      <w:r w:rsidRPr="00722B40">
        <w:t>zeigt</w:t>
      </w:r>
      <w:r w:rsidR="0020140B">
        <w:t xml:space="preserve"> </w:t>
      </w:r>
      <w:r w:rsidRPr="00722B40">
        <w:t>auf,</w:t>
      </w:r>
      <w:r w:rsidR="0020140B">
        <w:t xml:space="preserve"> </w:t>
      </w:r>
      <w:r w:rsidRPr="00722B40">
        <w:t>welche</w:t>
      </w:r>
      <w:r w:rsidR="0020140B">
        <w:t xml:space="preserve"> </w:t>
      </w:r>
      <w:r w:rsidRPr="00722B40">
        <w:t>Vorsorgemaßnahmen</w:t>
      </w:r>
      <w:r w:rsidR="0020140B">
        <w:t xml:space="preserve"> </w:t>
      </w:r>
      <w:r w:rsidRPr="00722B40">
        <w:t>notwendig</w:t>
      </w:r>
      <w:r w:rsidR="0020140B">
        <w:t xml:space="preserve"> </w:t>
      </w:r>
      <w:r w:rsidRPr="00722B40">
        <w:t>sind,</w:t>
      </w:r>
      <w:r w:rsidR="0020140B">
        <w:t xml:space="preserve"> </w:t>
      </w:r>
      <w:r w:rsidRPr="00722B40">
        <w:t>um</w:t>
      </w:r>
      <w:r w:rsidR="0020140B">
        <w:t xml:space="preserve"> </w:t>
      </w:r>
      <w:r w:rsidRPr="00722B40">
        <w:t>IT-forensische</w:t>
      </w:r>
      <w:r w:rsidR="0020140B">
        <w:t xml:space="preserve"> </w:t>
      </w:r>
      <w:r w:rsidRPr="00722B40">
        <w:t>Untersuchungen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ermöglichen.</w:t>
      </w:r>
      <w:r w:rsidR="0020140B">
        <w:t xml:space="preserve"> </w:t>
      </w:r>
      <w:r w:rsidRPr="00722B40">
        <w:t>Dabei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vor</w:t>
      </w:r>
      <w:r w:rsidR="0020140B">
        <w:t xml:space="preserve"> </w:t>
      </w:r>
      <w:r w:rsidRPr="00722B40">
        <w:t>allem</w:t>
      </w:r>
      <w:r w:rsidR="0020140B">
        <w:t xml:space="preserve"> </w:t>
      </w:r>
      <w:r w:rsidRPr="00722B40">
        <w:t>darauf</w:t>
      </w:r>
      <w:r w:rsidR="0020140B">
        <w:t xml:space="preserve"> </w:t>
      </w:r>
      <w:r w:rsidRPr="00722B40">
        <w:t>eingegangen,</w:t>
      </w:r>
      <w:r w:rsidR="0020140B">
        <w:t xml:space="preserve"> </w:t>
      </w:r>
      <w:r w:rsidRPr="00722B40">
        <w:t>wie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Spurensicherung</w:t>
      </w:r>
      <w:r w:rsidR="0020140B">
        <w:t xml:space="preserve"> </w:t>
      </w:r>
      <w:r w:rsidRPr="00722B40">
        <w:t>vorbereitet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durchgeführt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kann.</w:t>
      </w:r>
      <w:r w:rsidR="0020140B">
        <w:t xml:space="preserve"> </w:t>
      </w:r>
      <w:r w:rsidRPr="00722B40">
        <w:t>Führen</w:t>
      </w:r>
      <w:r w:rsidR="0020140B">
        <w:t xml:space="preserve"> </w:t>
      </w:r>
      <w:r w:rsidRPr="00722B40">
        <w:t>Forensik-Dienstleister</w:t>
      </w:r>
      <w:r w:rsidR="0020140B">
        <w:t xml:space="preserve"> </w:t>
      </w:r>
      <w:r w:rsidRPr="00722B40">
        <w:t>Spurensicherungen</w:t>
      </w:r>
      <w:r w:rsidR="0020140B">
        <w:t xml:space="preserve"> </w:t>
      </w:r>
      <w:r w:rsidRPr="00722B40">
        <w:t>ganz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teilweise</w:t>
      </w:r>
      <w:r w:rsidR="0020140B">
        <w:t xml:space="preserve"> </w:t>
      </w:r>
      <w:r w:rsidRPr="00722B40">
        <w:t>durch,</w:t>
      </w:r>
      <w:r w:rsidR="0020140B">
        <w:t xml:space="preserve"> </w:t>
      </w:r>
      <w:r w:rsidRPr="00722B40">
        <w:t>gelten</w:t>
      </w:r>
      <w:r w:rsidR="0020140B">
        <w:t xml:space="preserve"> </w:t>
      </w:r>
      <w:r w:rsidRPr="00722B40">
        <w:t>diese</w:t>
      </w:r>
      <w:r w:rsidR="0020140B">
        <w:t xml:space="preserve"> </w:t>
      </w:r>
      <w:r w:rsidRPr="00722B40">
        <w:t>Anforderungen</w:t>
      </w:r>
      <w:r w:rsidR="0020140B">
        <w:t xml:space="preserve"> </w:t>
      </w:r>
      <w:r w:rsidRPr="00722B40">
        <w:lastRenderedPageBreak/>
        <w:t>auch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Dienstleister.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vertragliche</w:t>
      </w:r>
      <w:r w:rsidR="0020140B">
        <w:t xml:space="preserve"> </w:t>
      </w:r>
      <w:r w:rsidRPr="00722B40">
        <w:t>Vereinbarungen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Prüfungen</w:t>
      </w:r>
      <w:r w:rsidR="0020140B">
        <w:t xml:space="preserve"> </w:t>
      </w:r>
      <w:r w:rsidRPr="00722B40">
        <w:t>ist</w:t>
      </w:r>
      <w:r w:rsidR="0020140B">
        <w:t xml:space="preserve"> </w:t>
      </w:r>
      <w:r w:rsidRPr="00722B40">
        <w:t>dabei</w:t>
      </w:r>
      <w:r w:rsidR="0020140B">
        <w:t xml:space="preserve"> </w:t>
      </w:r>
      <w:r w:rsidRPr="00722B40">
        <w:t>sicherzustellen,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sich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Dienstleister</w:t>
      </w:r>
      <w:r w:rsidR="0020140B">
        <w:t xml:space="preserve"> </w:t>
      </w:r>
      <w:r w:rsidRPr="00722B40">
        <w:t>auch</w:t>
      </w:r>
      <w:r w:rsidR="0020140B">
        <w:t xml:space="preserve"> </w:t>
      </w:r>
      <w:r w:rsidRPr="00722B40">
        <w:t>daranhält</w:t>
      </w:r>
      <w:r w:rsidRPr="00722B40">
        <w:t>.</w:t>
      </w:r>
      <w:r w:rsidR="0020140B">
        <w:t xml:space="preserve"> </w:t>
      </w:r>
      <w:r w:rsidRPr="00722B40">
        <w:t>Ebenfalls</w:t>
      </w:r>
      <w:r w:rsidR="0020140B">
        <w:t xml:space="preserve"> </w:t>
      </w:r>
      <w:r w:rsidRPr="00722B40">
        <w:t>beschreibt</w:t>
      </w:r>
      <w:r w:rsidR="0020140B">
        <w:t xml:space="preserve"> </w:t>
      </w:r>
      <w:r w:rsidRPr="00722B40">
        <w:t>diese</w:t>
      </w:r>
      <w:r w:rsidR="0020140B">
        <w:t xml:space="preserve"> </w:t>
      </w:r>
      <w:r w:rsidRPr="00722B40">
        <w:t>Sicherheitsrichtlinie,</w:t>
      </w:r>
      <w:r w:rsidR="0020140B">
        <w:t xml:space="preserve"> </w:t>
      </w:r>
      <w:r w:rsidRPr="00722B40">
        <w:t>wie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vorgehen</w:t>
      </w:r>
      <w:r w:rsidR="0020140B">
        <w:t xml:space="preserve"> </w:t>
      </w:r>
      <w:r w:rsidRPr="00722B40">
        <w:t>sollten,</w:t>
      </w:r>
      <w:r w:rsidR="0020140B">
        <w:t xml:space="preserve"> </w:t>
      </w:r>
      <w:r w:rsidRPr="00722B40">
        <w:t>um</w:t>
      </w:r>
      <w:r w:rsidR="0020140B">
        <w:t xml:space="preserve"> </w:t>
      </w:r>
      <w:r w:rsidRPr="00722B40">
        <w:t>nach</w:t>
      </w:r>
      <w:r w:rsidR="0020140B">
        <w:t xml:space="preserve"> </w:t>
      </w:r>
      <w:r w:rsidRPr="00722B40">
        <w:t>einem</w:t>
      </w:r>
      <w:r w:rsidR="0020140B">
        <w:t xml:space="preserve"> </w:t>
      </w:r>
      <w:r w:rsidRPr="00722B40">
        <w:t>APT-Angriff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bereinigen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regulären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sicheren</w:t>
      </w:r>
      <w:r w:rsidR="0020140B">
        <w:t xml:space="preserve"> </w:t>
      </w:r>
      <w:r w:rsidRPr="00722B40">
        <w:t>Betriebszustand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Office-IT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SaaS-Lösungen</w:t>
      </w:r>
      <w:r w:rsidR="0020140B">
        <w:t xml:space="preserve"> </w:t>
      </w:r>
      <w:r w:rsidRPr="00722B40">
        <w:t>wiederherzustellen.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Erstellung</w:t>
      </w:r>
      <w:r w:rsidR="0020140B">
        <w:t xml:space="preserve"> </w:t>
      </w:r>
      <w:r w:rsidRPr="00722B40">
        <w:t>dieser</w:t>
      </w:r>
      <w:r w:rsidR="0020140B">
        <w:t xml:space="preserve"> </w:t>
      </w:r>
      <w:r w:rsidRPr="00722B40">
        <w:t>Sicherheitsrichtlinie</w:t>
      </w:r>
      <w:r w:rsidR="0020140B">
        <w:t xml:space="preserve"> </w:t>
      </w:r>
      <w:r w:rsidRPr="00722B40">
        <w:t>wurde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Vorgaben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BSI</w:t>
      </w:r>
      <w:r w:rsidR="0020140B">
        <w:t xml:space="preserve"> </w:t>
      </w:r>
      <w:r w:rsidRPr="00722B40">
        <w:t>Bausteine</w:t>
      </w:r>
      <w:r w:rsidR="0020140B">
        <w:t xml:space="preserve"> </w:t>
      </w:r>
      <w:r w:rsidRPr="00722B40">
        <w:t>DER.2.2</w:t>
      </w:r>
      <w:r w:rsidR="0020140B">
        <w:t xml:space="preserve"> </w:t>
      </w:r>
      <w:r w:rsidRPr="00722B40">
        <w:t>"Vorsorge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IT-Forensik"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DER.2.3</w:t>
      </w:r>
      <w:r w:rsidR="0020140B">
        <w:t xml:space="preserve"> </w:t>
      </w:r>
      <w:r w:rsidRPr="00722B40">
        <w:t>"Bereinigung</w:t>
      </w:r>
      <w:r w:rsidR="0020140B">
        <w:t xml:space="preserve"> </w:t>
      </w:r>
      <w:r w:rsidRPr="00722B40">
        <w:t>weitreichender</w:t>
      </w:r>
      <w:r w:rsidR="0020140B">
        <w:t xml:space="preserve"> </w:t>
      </w:r>
      <w:r w:rsidRPr="00722B40">
        <w:t>Sicherheitsvorfälle""</w:t>
      </w:r>
      <w:r w:rsidR="0020140B">
        <w:t xml:space="preserve"> </w:t>
      </w:r>
      <w:r w:rsidRPr="00722B40">
        <w:t>zurückgegriffen.</w:t>
      </w:r>
    </w:p>
    <w:p w14:paraId="2974344E" w14:textId="7E07C124" w:rsidR="00731E9D" w:rsidRPr="00722B40" w:rsidRDefault="00731E9D" w:rsidP="00B06A25">
      <w:pPr>
        <w:pStyle w:val="berschrift2"/>
      </w:pPr>
      <w:bookmarkStart w:id="11" w:name="_Toc79942314"/>
      <w:r w:rsidRPr="00722B40">
        <w:t>Geltungsbereich</w:t>
      </w:r>
      <w:bookmarkEnd w:id="10"/>
      <w:bookmarkEnd w:id="11"/>
    </w:p>
    <w:p w14:paraId="6A075333" w14:textId="1EAC3725" w:rsidR="00731E9D" w:rsidRPr="00722B40" w:rsidRDefault="00731E9D" w:rsidP="00731E9D">
      <w:pPr>
        <w:rPr>
          <w:rFonts w:cstheme="minorHAnsi"/>
        </w:rPr>
      </w:pP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Vorgaben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des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Dokumentes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für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alle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Prozessverantwortlichen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der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verbindlich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entsprechend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durch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zuständigen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Rollenträger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umzusetzen.</w:t>
      </w:r>
    </w:p>
    <w:p w14:paraId="360FB494" w14:textId="139124D2" w:rsidR="00731E9D" w:rsidRPr="00722B40" w:rsidRDefault="00731E9D" w:rsidP="00731E9D">
      <w:pPr>
        <w:rPr>
          <w:rFonts w:cstheme="minorHAnsi"/>
        </w:rPr>
      </w:pPr>
      <w:r w:rsidRPr="00722B40">
        <w:rPr>
          <w:rFonts w:cstheme="minorHAnsi"/>
        </w:rPr>
        <w:t>Anzuwenden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Vorgaben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für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alle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durch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verantworteten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Geschäftsprozesse,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Hard-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Softwarekomponenten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sowie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ihren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Konfigurationen.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Umsetzung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dieser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Arbeitsanweisung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ist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durch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entsprechenden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Führungskräfte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sicherzustellen.</w:t>
      </w:r>
    </w:p>
    <w:p w14:paraId="138F5E92" w14:textId="662740EB" w:rsidR="00731E9D" w:rsidRPr="00722B40" w:rsidRDefault="00731E9D" w:rsidP="00731E9D">
      <w:pPr>
        <w:rPr>
          <w:rFonts w:cstheme="minorHAnsi"/>
        </w:rPr>
      </w:pP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im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Folgenden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beschriebenen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Vorgaben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hingegen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nicht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bindend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für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Prozessverantwortliche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von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Geschäftsprozessen,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nicht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durch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wahrgenommen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werden.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diesen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Fällen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besitzen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beschriebenen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Vorgaben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einen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empfehlenden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Charakter,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auf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eine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Einhaltung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muss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durch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hingewirkt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werden.</w:t>
      </w:r>
    </w:p>
    <w:p w14:paraId="60A49C36" w14:textId="26C44DC2" w:rsidR="00467029" w:rsidRPr="00722B40" w:rsidRDefault="00731E9D" w:rsidP="00467029">
      <w:pPr>
        <w:rPr>
          <w:rFonts w:cstheme="minorHAnsi"/>
        </w:rPr>
      </w:pPr>
      <w:r w:rsidRPr="00722B40">
        <w:rPr>
          <w:rFonts w:cstheme="minorHAnsi"/>
        </w:rPr>
        <w:t>Interne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Regelungen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geschlechterneutral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zu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formulieren.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Aus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Gründen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der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besseren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Lesbarkeit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wird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auf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gleichzeitige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Verwendung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männlicher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weiblicher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Sprachformen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verzichtet.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Sämtliche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personenbezogenen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Bezeichnungen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männlicher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Form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werden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verallgemeinernd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verwendet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beziehen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sich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stets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auf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alle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Geschlechter.</w:t>
      </w:r>
    </w:p>
    <w:p w14:paraId="42E44944" w14:textId="77777777" w:rsidR="00224AA1" w:rsidRPr="00722B40" w:rsidRDefault="00224AA1" w:rsidP="00EA7053">
      <w:pPr>
        <w:pStyle w:val="berschrift2"/>
      </w:pPr>
      <w:bookmarkStart w:id="12" w:name="_Toc75592808"/>
      <w:bookmarkStart w:id="13" w:name="_Toc79942315"/>
      <w:r w:rsidRPr="00722B40">
        <w:t>Zuständigkeiten</w:t>
      </w:r>
      <w:bookmarkEnd w:id="12"/>
      <w:bookmarkEnd w:id="13"/>
    </w:p>
    <w:p w14:paraId="4ADB9337" w14:textId="14F42B7E" w:rsidR="00224AA1" w:rsidRPr="00722B40" w:rsidRDefault="00224AA1" w:rsidP="00224AA1">
      <w:pPr>
        <w:rPr>
          <w:rFonts w:cstheme="minorHAnsi"/>
        </w:rPr>
      </w:pPr>
      <w:r w:rsidRPr="00722B40">
        <w:rPr>
          <w:rFonts w:cstheme="minorHAnsi"/>
        </w:rPr>
        <w:t>Zuständig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für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Einhaltung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der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diesem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Dokument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aufgeführten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Pflichten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Anforderungen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sind:</w:t>
      </w:r>
    </w:p>
    <w:p w14:paraId="64AB72D4" w14:textId="41DBF834" w:rsidR="00224AA1" w:rsidRPr="00722B40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722B40">
        <w:rPr>
          <w:rFonts w:eastAsia="Times New Roman" w:cstheme="minorHAnsi"/>
        </w:rPr>
        <w:t>Eigene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Mitarbeitende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und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beauftragte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Dienstleister,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welche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administrative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Arbeiten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an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IT-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Systemen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und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Anwendungen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von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der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  <w:highlight w:val="yellow"/>
        </w:rPr>
        <w:t>&lt;Institution&gt;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durchführen,</w:t>
      </w:r>
    </w:p>
    <w:p w14:paraId="3CCA73BC" w14:textId="5487AB62" w:rsidR="00467029" w:rsidRPr="00722B40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722B40">
        <w:rPr>
          <w:rFonts w:eastAsia="Times New Roman" w:cstheme="minorHAnsi"/>
        </w:rPr>
        <w:t>Eigene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Mitarbeitende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und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beauftragte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Dienstleister,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welche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Applikationsbetreuung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mit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administrativem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Charakter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(z.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B.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Versionspflege,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Benutzerverwaltung)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betreiben.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Die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Kontrolle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der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korrekten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Umsetzung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der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Vorgaben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erfolgt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durch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  <w:highlight w:val="yellow"/>
        </w:rPr>
        <w:t>&lt;Bereich</w:t>
      </w:r>
      <w:r w:rsidR="0020140B">
        <w:rPr>
          <w:rFonts w:eastAsia="Times New Roman" w:cstheme="minorHAnsi"/>
          <w:highlight w:val="yellow"/>
        </w:rPr>
        <w:t xml:space="preserve"> </w:t>
      </w:r>
      <w:r w:rsidRPr="00722B40">
        <w:rPr>
          <w:rFonts w:eastAsia="Times New Roman" w:cstheme="minorHAnsi"/>
          <w:highlight w:val="yellow"/>
        </w:rPr>
        <w:t>???&gt;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bei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der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cstheme="minorHAnsi"/>
          <w:highlight w:val="yellow"/>
        </w:rPr>
        <w:t>&lt;Institution&gt;</w:t>
      </w:r>
      <w:r w:rsidRPr="00722B40">
        <w:rPr>
          <w:rFonts w:eastAsia="Times New Roman" w:cstheme="minorHAnsi"/>
        </w:rPr>
        <w:t>.</w:t>
      </w:r>
    </w:p>
    <w:p w14:paraId="3DC6C711" w14:textId="24471FFC" w:rsidR="00467029" w:rsidRPr="00722B40" w:rsidRDefault="00467029" w:rsidP="00EA7053">
      <w:pPr>
        <w:pStyle w:val="berschrift2"/>
      </w:pPr>
      <w:bookmarkStart w:id="14" w:name="_Toc79942316"/>
      <w:r w:rsidRPr="00722B40">
        <w:t>Genehmigungs-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Änderungsverfahren</w:t>
      </w:r>
      <w:bookmarkEnd w:id="14"/>
    </w:p>
    <w:p w14:paraId="0DCFB3DE" w14:textId="7CC361EC" w:rsidR="00467029" w:rsidRPr="00722B40" w:rsidRDefault="003D438B" w:rsidP="00467029">
      <w:pPr>
        <w:rPr>
          <w:rFonts w:cstheme="minorHAnsi"/>
        </w:rPr>
      </w:pP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Sicherheitsrichtlinie</w:t>
      </w:r>
      <w:r w:rsidR="0020140B">
        <w:rPr>
          <w:rFonts w:cstheme="minorHAnsi"/>
        </w:rPr>
        <w:t xml:space="preserve"> </w:t>
      </w:r>
      <w:r w:rsidR="00EA7053" w:rsidRPr="00722B40">
        <w:rPr>
          <w:rFonts w:cstheme="minorHAnsi"/>
        </w:rPr>
        <w:t>„</w:t>
      </w:r>
      <w:r w:rsidRPr="00722B40">
        <w:rPr>
          <w:rFonts w:eastAsia="Times New Roman"/>
        </w:rPr>
        <w:t>IT-Forensik</w:t>
      </w:r>
      <w:r w:rsidR="0020140B">
        <w:rPr>
          <w:rFonts w:eastAsia="Times New Roman"/>
        </w:rPr>
        <w:t xml:space="preserve"> </w:t>
      </w:r>
      <w:r w:rsidRPr="00722B40">
        <w:rPr>
          <w:rFonts w:eastAsia="Times New Roman"/>
        </w:rPr>
        <w:t>und</w:t>
      </w:r>
      <w:r w:rsidR="0020140B">
        <w:rPr>
          <w:rFonts w:eastAsia="Times New Roman"/>
        </w:rPr>
        <w:t xml:space="preserve"> </w:t>
      </w:r>
      <w:r w:rsidRPr="00722B40">
        <w:rPr>
          <w:rFonts w:eastAsia="Times New Roman"/>
        </w:rPr>
        <w:t>Bereinigung</w:t>
      </w:r>
      <w:r w:rsidR="0020140B">
        <w:rPr>
          <w:rFonts w:eastAsia="Times New Roman"/>
        </w:rPr>
        <w:t xml:space="preserve"> </w:t>
      </w:r>
      <w:r w:rsidRPr="00722B40">
        <w:rPr>
          <w:rFonts w:eastAsia="Times New Roman"/>
        </w:rPr>
        <w:t>von</w:t>
      </w:r>
      <w:r w:rsidR="0020140B">
        <w:rPr>
          <w:rFonts w:eastAsia="Times New Roman"/>
        </w:rPr>
        <w:t xml:space="preserve"> </w:t>
      </w:r>
      <w:r w:rsidRPr="00722B40">
        <w:rPr>
          <w:rFonts w:eastAsia="Times New Roman"/>
        </w:rPr>
        <w:t>Sicherheitsvorfällen</w:t>
      </w:r>
      <w:r w:rsidR="00467029" w:rsidRPr="00722B40">
        <w:rPr>
          <w:rFonts w:cstheme="minorHAnsi"/>
        </w:rPr>
        <w:t>“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wird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durch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den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  <w:highlight w:val="yellow"/>
        </w:rPr>
        <w:t>&lt;Informationssicherheitsbeauftragter&gt;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verantwortet.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Pflege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dieses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Dokuments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unterliegt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dem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  <w:highlight w:val="yellow"/>
        </w:rPr>
        <w:t>&lt;Bereich</w:t>
      </w:r>
      <w:r w:rsidR="0020140B">
        <w:rPr>
          <w:rFonts w:cstheme="minorHAnsi"/>
          <w:highlight w:val="yellow"/>
        </w:rPr>
        <w:t xml:space="preserve"> </w:t>
      </w:r>
      <w:r w:rsidR="00224AA1" w:rsidRPr="00722B40">
        <w:rPr>
          <w:rFonts w:cstheme="minorHAnsi"/>
          <w:highlight w:val="yellow"/>
        </w:rPr>
        <w:t>???&gt;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vertreten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durch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den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  <w:highlight w:val="yellow"/>
        </w:rPr>
        <w:t>&lt;Informationssicherheitsbeauftragter&gt;</w:t>
      </w:r>
      <w:r w:rsidR="00224AA1" w:rsidRPr="00722B40">
        <w:rPr>
          <w:rFonts w:cstheme="minorHAnsi"/>
        </w:rPr>
        <w:t>.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Änderungen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werden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ausschließlich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von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dieser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Person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oder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seinem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Stellvertreter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vorgenommen.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Eine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Genehmigung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und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Freigabe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erfolgt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durch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</w:rPr>
        <w:t>den</w:t>
      </w:r>
      <w:r w:rsidR="0020140B">
        <w:rPr>
          <w:rFonts w:cstheme="minorHAnsi"/>
        </w:rPr>
        <w:t xml:space="preserve"> </w:t>
      </w:r>
      <w:r w:rsidR="00224AA1" w:rsidRPr="00722B40">
        <w:rPr>
          <w:rFonts w:cstheme="minorHAnsi"/>
          <w:highlight w:val="yellow"/>
        </w:rPr>
        <w:t>&lt;Informationssicherheitsbeauftragter&gt;</w:t>
      </w:r>
      <w:r w:rsidR="00224AA1" w:rsidRPr="00722B40">
        <w:rPr>
          <w:rFonts w:cstheme="minorHAnsi"/>
        </w:rPr>
        <w:t>.</w:t>
      </w:r>
    </w:p>
    <w:p w14:paraId="7433F335" w14:textId="69BEA47F" w:rsidR="00467029" w:rsidRPr="00722B40" w:rsidRDefault="00467029" w:rsidP="00EA7053">
      <w:pPr>
        <w:pStyle w:val="berschrift2"/>
      </w:pPr>
      <w:bookmarkStart w:id="15" w:name="_Toc79942317"/>
      <w:r w:rsidRPr="00722B40">
        <w:lastRenderedPageBreak/>
        <w:t>Aufbau</w:t>
      </w:r>
      <w:r w:rsidR="0020140B">
        <w:t xml:space="preserve"> </w:t>
      </w:r>
      <w:r w:rsidRPr="00722B40">
        <w:t>des</w:t>
      </w:r>
      <w:r w:rsidR="0020140B">
        <w:t xml:space="preserve"> </w:t>
      </w:r>
      <w:r w:rsidRPr="00722B40">
        <w:t>Dokuments</w:t>
      </w:r>
      <w:bookmarkEnd w:id="15"/>
      <w:r w:rsidR="0020140B">
        <w:t xml:space="preserve"> </w:t>
      </w:r>
    </w:p>
    <w:p w14:paraId="080634DD" w14:textId="72639456" w:rsidR="00467029" w:rsidRPr="00722B40" w:rsidRDefault="00467029" w:rsidP="00467029">
      <w:pPr>
        <w:rPr>
          <w:rFonts w:cstheme="minorHAnsi"/>
        </w:rPr>
      </w:pPr>
      <w:r w:rsidRPr="00722B40">
        <w:rPr>
          <w:rFonts w:cstheme="minorHAnsi"/>
        </w:rPr>
        <w:t>Das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vorliegende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Dokument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ist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folgt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aufgebaut:</w:t>
      </w:r>
    </w:p>
    <w:p w14:paraId="7126B875" w14:textId="546D6D54" w:rsidR="00467029" w:rsidRPr="00722B4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722B40">
        <w:rPr>
          <w:rFonts w:eastAsia="Times New Roman" w:cstheme="minorHAnsi"/>
        </w:rPr>
        <w:t>Kapitel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Basismaßnahmen: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Beschreibung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der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Kernmaßnahmen,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die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für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das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Anforderungsmanagement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zwingend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erforderlich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sind.</w:t>
      </w:r>
    </w:p>
    <w:p w14:paraId="757F46DA" w14:textId="1E7D6161" w:rsidR="00467029" w:rsidRPr="00722B4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722B40">
        <w:rPr>
          <w:rFonts w:eastAsia="Times New Roman" w:cstheme="minorHAnsi"/>
        </w:rPr>
        <w:t>Kapitel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Standardmaßnahmen: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Definition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von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Maßnahmen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zur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Erreichung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eines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vollumfänglichen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Standardabsicherungsschutzniveaus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für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einen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Schutzbedarf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von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„Normal“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in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Informationssicherheitsschutzzielen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Vertraulichkeit,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Integrität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und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Verfügbarkeit.</w:t>
      </w:r>
    </w:p>
    <w:p w14:paraId="3A1C4E11" w14:textId="00FB2CC7" w:rsidR="00224AA1" w:rsidRPr="00722B4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722B40">
        <w:rPr>
          <w:rFonts w:eastAsia="Times New Roman" w:cstheme="minorHAnsi"/>
        </w:rPr>
        <w:t>Kapitel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Maßnahmen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bei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erhöhtem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Schutzbedarf: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Erläuterung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von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Maßnahmen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die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einen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erhöhten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Schutzbedarf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(Schutzbedarfe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„Hoch“,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„Sehr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hoch“)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gewährleisten.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Der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Einsatz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ist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je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Anwendungsfall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im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Rahmen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einer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Verhältnismäßigkeitsprüfung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eastAsia="Times New Roman" w:cstheme="minorHAnsi"/>
        </w:rPr>
        <w:t>abzuwägen.</w:t>
      </w:r>
    </w:p>
    <w:p w14:paraId="0019395F" w14:textId="77777777" w:rsidR="00224AA1" w:rsidRPr="00722B40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722B40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722B40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52AA7ED7" w:rsidR="00467029" w:rsidRPr="00722B40" w:rsidRDefault="00467029" w:rsidP="007F2B16">
      <w:pPr>
        <w:pStyle w:val="berschrift1"/>
      </w:pPr>
      <w:bookmarkStart w:id="16" w:name="_Toc79942318"/>
      <w:r w:rsidRPr="00722B40">
        <w:lastRenderedPageBreak/>
        <w:t>Sicherheitsrichtlinie</w:t>
      </w:r>
      <w:r w:rsidR="0020140B">
        <w:t xml:space="preserve"> </w:t>
      </w:r>
      <w:r w:rsidR="00BF0504" w:rsidRPr="00722B40">
        <w:t>„</w:t>
      </w:r>
      <w:r w:rsidR="003D438B" w:rsidRPr="00722B40">
        <w:t>IT-Forensik</w:t>
      </w:r>
      <w:r w:rsidR="0020140B">
        <w:t xml:space="preserve"> </w:t>
      </w:r>
      <w:r w:rsidR="003D438B" w:rsidRPr="00722B40">
        <w:t>und</w:t>
      </w:r>
      <w:r w:rsidR="0020140B">
        <w:t xml:space="preserve"> </w:t>
      </w:r>
      <w:r w:rsidR="003D438B" w:rsidRPr="00722B40">
        <w:t>Bereinigung</w:t>
      </w:r>
      <w:r w:rsidR="0020140B">
        <w:t xml:space="preserve"> </w:t>
      </w:r>
      <w:r w:rsidR="003D438B" w:rsidRPr="00722B40">
        <w:t>von</w:t>
      </w:r>
      <w:r w:rsidR="0020140B">
        <w:t xml:space="preserve"> </w:t>
      </w:r>
      <w:r w:rsidR="003D438B" w:rsidRPr="00722B40">
        <w:t>Sicherheitsvorfällen</w:t>
      </w:r>
      <w:r w:rsidRPr="00722B40">
        <w:t>"</w:t>
      </w:r>
      <w:bookmarkEnd w:id="16"/>
    </w:p>
    <w:p w14:paraId="411E24D5" w14:textId="77777777" w:rsidR="00467029" w:rsidRPr="00722B40" w:rsidRDefault="00467029" w:rsidP="00EA7053">
      <w:pPr>
        <w:pStyle w:val="berschrift2"/>
      </w:pPr>
      <w:bookmarkStart w:id="17" w:name="_Toc79942319"/>
      <w:r w:rsidRPr="00722B40">
        <w:t>Basismaßnahmen</w:t>
      </w:r>
      <w:bookmarkEnd w:id="17"/>
    </w:p>
    <w:p w14:paraId="3C77E176" w14:textId="37A7EDF8" w:rsidR="00467029" w:rsidRPr="00722B40" w:rsidRDefault="00467029" w:rsidP="00467029">
      <w:pPr>
        <w:rPr>
          <w:rFonts w:cstheme="minorHAnsi"/>
        </w:rPr>
      </w:pP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nachfolgenden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Basismaßnahmen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vorrangig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zur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Gewährleistung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der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sicherheitstechnischen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Anforderungen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aus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der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Leitlinie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umzusetzen.</w:t>
      </w:r>
    </w:p>
    <w:p w14:paraId="2A69A7BD" w14:textId="493699CF" w:rsidR="003D438B" w:rsidRPr="00722B40" w:rsidRDefault="003D438B" w:rsidP="003D438B">
      <w:pPr>
        <w:pStyle w:val="berschrift3"/>
      </w:pPr>
      <w:bookmarkStart w:id="18" w:name="_Toc79942320"/>
      <w:r w:rsidRPr="00722B40">
        <w:t>Vorsorge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IT-Forensik</w:t>
      </w:r>
      <w:bookmarkEnd w:id="18"/>
    </w:p>
    <w:p w14:paraId="3254D03C" w14:textId="2A80E1DD" w:rsidR="003D438B" w:rsidRPr="00722B40" w:rsidRDefault="003D438B" w:rsidP="0020140B">
      <w:pPr>
        <w:pStyle w:val="berschrift4"/>
      </w:pPr>
      <w:r w:rsidRPr="00722B40">
        <w:t>Prüfung</w:t>
      </w:r>
      <w:r w:rsidR="0020140B">
        <w:t xml:space="preserve"> </w:t>
      </w:r>
      <w:r w:rsidRPr="00722B40">
        <w:t>rechtlicher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regulatorischer</w:t>
      </w:r>
      <w:r w:rsidR="0020140B">
        <w:t xml:space="preserve"> </w:t>
      </w:r>
      <w:r w:rsidRPr="00722B40">
        <w:t>Rahmenbedingungen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Erfassung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Auswertbarkeit</w:t>
      </w:r>
      <w:r w:rsidR="0020140B">
        <w:t xml:space="preserve"> </w:t>
      </w:r>
      <w:r w:rsidRPr="00722B40">
        <w:t>(DER.2.2.A1)</w:t>
      </w:r>
    </w:p>
    <w:p w14:paraId="7AC55337" w14:textId="7E7E8DC8" w:rsidR="003D438B" w:rsidRPr="00722B40" w:rsidRDefault="003D438B" w:rsidP="003D438B"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gewährleistet,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sie</w:t>
      </w:r>
      <w:r w:rsidR="0020140B">
        <w:t xml:space="preserve"> </w:t>
      </w:r>
      <w:r w:rsidRPr="00722B40">
        <w:t>alle</w:t>
      </w:r>
      <w:r w:rsidR="0020140B">
        <w:t xml:space="preserve"> </w:t>
      </w:r>
      <w:r w:rsidRPr="00722B40">
        <w:t>rechtlichen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regulatorischen</w:t>
      </w:r>
      <w:r w:rsidR="0020140B">
        <w:t xml:space="preserve"> </w:t>
      </w:r>
      <w:r w:rsidRPr="00722B40">
        <w:t>Rahmenbedingungen</w:t>
      </w:r>
      <w:r w:rsidR="0020140B">
        <w:t xml:space="preserve"> </w:t>
      </w:r>
      <w:r w:rsidRPr="00722B40">
        <w:t>vor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Erfassung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Auswertung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forensischen</w:t>
      </w:r>
      <w:r w:rsidR="0020140B">
        <w:t xml:space="preserve"> </w:t>
      </w:r>
      <w:r w:rsidRPr="00722B40">
        <w:t>Untersuchungen</w:t>
      </w:r>
      <w:r w:rsidR="0020140B">
        <w:t xml:space="preserve"> </w:t>
      </w:r>
      <w:r w:rsidRPr="00722B40">
        <w:t>identifiziert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einhält.</w:t>
      </w:r>
      <w:r w:rsidR="0020140B">
        <w:t xml:space="preserve"> </w:t>
      </w:r>
      <w:r w:rsidRPr="00722B40">
        <w:t>Dabei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sichergestellt,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keine</w:t>
      </w:r>
      <w:r w:rsidR="0020140B">
        <w:t xml:space="preserve"> </w:t>
      </w:r>
      <w:r w:rsidRPr="00722B40">
        <w:t>Widersprüche</w:t>
      </w:r>
      <w:r w:rsidR="0020140B">
        <w:t xml:space="preserve"> </w:t>
      </w:r>
      <w:r w:rsidRPr="00722B40">
        <w:t>gegenüber</w:t>
      </w:r>
      <w:r w:rsidR="0020140B">
        <w:t xml:space="preserve"> </w:t>
      </w:r>
      <w:r w:rsidRPr="00722B40">
        <w:t>internen</w:t>
      </w:r>
      <w:r w:rsidR="0020140B">
        <w:t xml:space="preserve"> </w:t>
      </w:r>
      <w:r w:rsidRPr="00722B40">
        <w:t>Regelungen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="00BD5620">
        <w:t>Vereinbarungen</w:t>
      </w:r>
      <w:r w:rsidR="0020140B">
        <w:t xml:space="preserve"> </w:t>
      </w:r>
      <w:r w:rsidR="00BD5620">
        <w:t>mit</w:t>
      </w:r>
      <w:r w:rsidR="0020140B">
        <w:t xml:space="preserve"> </w:t>
      </w:r>
      <w:r w:rsidRPr="00722B40">
        <w:t>Mitarbeitenden</w:t>
      </w:r>
      <w:r w:rsidR="0020140B">
        <w:t xml:space="preserve"> </w:t>
      </w:r>
      <w:r w:rsidRPr="00722B40">
        <w:t>bestehen.</w:t>
      </w:r>
      <w:r w:rsidR="0020140B">
        <w:t xml:space="preserve"> </w:t>
      </w:r>
      <w:r w:rsidRPr="00722B40">
        <w:t>Insofern</w:t>
      </w:r>
      <w:r w:rsidR="0020140B">
        <w:t xml:space="preserve"> </w:t>
      </w:r>
      <w:r w:rsidRPr="00722B40">
        <w:t>müssen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Einzelfällen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Interessen</w:t>
      </w:r>
      <w:r w:rsidR="0020140B">
        <w:t xml:space="preserve"> </w:t>
      </w:r>
      <w:r w:rsidRPr="00722B40">
        <w:t>der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mit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Interessen</w:t>
      </w:r>
      <w:r w:rsidR="0020140B">
        <w:t xml:space="preserve"> </w:t>
      </w:r>
      <w:r w:rsidRPr="00722B40">
        <w:t>des</w:t>
      </w:r>
      <w:r w:rsidR="0020140B">
        <w:t xml:space="preserve"> </w:t>
      </w:r>
      <w:r w:rsidRPr="00722B40">
        <w:t>Mitarbeitenden</w:t>
      </w:r>
      <w:r w:rsidR="0020140B">
        <w:t xml:space="preserve"> </w:t>
      </w:r>
      <w:r w:rsidRPr="00722B40">
        <w:t>abgewogen</w:t>
      </w:r>
      <w:r w:rsidR="0020140B">
        <w:t xml:space="preserve"> </w:t>
      </w:r>
      <w:r w:rsidRPr="00722B40">
        <w:t>werden.</w:t>
      </w:r>
      <w:r w:rsidR="0020140B">
        <w:t xml:space="preserve"> </w:t>
      </w:r>
      <w:r w:rsidRPr="00722B40">
        <w:t>Es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sichergestellt,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der</w:t>
      </w:r>
      <w:r w:rsidR="0020140B">
        <w:t xml:space="preserve"> </w:t>
      </w:r>
      <w:r w:rsidR="00BD5620" w:rsidRPr="00722B40">
        <w:rPr>
          <w:rFonts w:cstheme="minorHAnsi"/>
          <w:highlight w:val="yellow"/>
        </w:rPr>
        <w:t>&lt;</w:t>
      </w:r>
      <w:r w:rsidR="00BD5620">
        <w:rPr>
          <w:rFonts w:cstheme="minorHAnsi"/>
          <w:highlight w:val="yellow"/>
        </w:rPr>
        <w:t>Datenschutz</w:t>
      </w:r>
      <w:r w:rsidR="00BD5620" w:rsidRPr="00722B40">
        <w:rPr>
          <w:rFonts w:cstheme="minorHAnsi"/>
          <w:highlight w:val="yellow"/>
        </w:rPr>
        <w:t>beauftragte&gt;</w:t>
      </w:r>
      <w:r w:rsidRPr="00722B40">
        <w:t>angemessen</w:t>
      </w:r>
      <w:r w:rsidR="0020140B">
        <w:t xml:space="preserve"> </w:t>
      </w:r>
      <w:r w:rsidRPr="00722B40">
        <w:t>involviert</w:t>
      </w:r>
      <w:r w:rsidR="0020140B">
        <w:t xml:space="preserve"> </w:t>
      </w:r>
      <w:r w:rsidRPr="00722B40">
        <w:t>ist.</w:t>
      </w:r>
    </w:p>
    <w:p w14:paraId="7F165D20" w14:textId="65BA7221" w:rsidR="003D438B" w:rsidRPr="00722B40" w:rsidRDefault="003D438B" w:rsidP="0020140B">
      <w:pPr>
        <w:pStyle w:val="berschrift4"/>
      </w:pPr>
      <w:r w:rsidRPr="00722B40">
        <w:t>Erstellung</w:t>
      </w:r>
      <w:r w:rsidR="0020140B">
        <w:t xml:space="preserve"> </w:t>
      </w:r>
      <w:r w:rsidRPr="00722B40">
        <w:t>eines</w:t>
      </w:r>
      <w:r w:rsidR="0020140B">
        <w:t xml:space="preserve"> </w:t>
      </w:r>
      <w:r w:rsidRPr="00722B40">
        <w:t>Leitfadens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Erstmaßnahmen</w:t>
      </w:r>
      <w:r w:rsidR="0020140B">
        <w:t xml:space="preserve"> </w:t>
      </w:r>
      <w:r w:rsidRPr="00722B40">
        <w:t>bei</w:t>
      </w:r>
      <w:r w:rsidR="0020140B">
        <w:t xml:space="preserve"> </w:t>
      </w:r>
      <w:r w:rsidRPr="00722B40">
        <w:t>einem</w:t>
      </w:r>
      <w:r w:rsidR="0020140B">
        <w:t xml:space="preserve"> </w:t>
      </w:r>
      <w:r w:rsidRPr="00722B40">
        <w:t>IT-Sicherheitsvorfall</w:t>
      </w:r>
      <w:r w:rsidR="0020140B">
        <w:t xml:space="preserve"> </w:t>
      </w:r>
      <w:r w:rsidRPr="00722B40">
        <w:t>(DER.2.2.A2)</w:t>
      </w:r>
    </w:p>
    <w:p w14:paraId="17FF8BB0" w14:textId="39D15C6B" w:rsidR="003D438B" w:rsidRPr="00722B40" w:rsidRDefault="003D438B" w:rsidP="003D438B">
      <w:r w:rsidRPr="00722B40">
        <w:t>Um</w:t>
      </w:r>
      <w:r w:rsidR="0020140B">
        <w:t xml:space="preserve"> </w:t>
      </w:r>
      <w:r w:rsidRPr="00722B40">
        <w:t>sicherzustellen,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nach</w:t>
      </w:r>
      <w:r w:rsidR="0020140B">
        <w:t xml:space="preserve"> </w:t>
      </w:r>
      <w:r w:rsidRPr="00722B40">
        <w:t>einem</w:t>
      </w:r>
      <w:r w:rsidR="0020140B">
        <w:t xml:space="preserve"> </w:t>
      </w:r>
      <w:r w:rsidRPr="00722B40">
        <w:t>Sicherheitsvorfäll</w:t>
      </w:r>
      <w:r w:rsidR="0020140B">
        <w:t xml:space="preserve"> </w:t>
      </w:r>
      <w:r w:rsidRPr="00722B40">
        <w:t>möglichst</w:t>
      </w:r>
      <w:r w:rsidR="0020140B">
        <w:t xml:space="preserve"> </w:t>
      </w:r>
      <w:r w:rsidRPr="00722B40">
        <w:t>wenig</w:t>
      </w:r>
      <w:r w:rsidR="0020140B">
        <w:t xml:space="preserve"> </w:t>
      </w:r>
      <w:r w:rsidRPr="00722B40">
        <w:t>forensische</w:t>
      </w:r>
      <w:r w:rsidR="0020140B">
        <w:t xml:space="preserve"> </w:t>
      </w:r>
      <w:r w:rsidRPr="00722B40">
        <w:t>Spuren</w:t>
      </w:r>
      <w:r w:rsidR="0020140B">
        <w:t xml:space="preserve"> </w:t>
      </w:r>
      <w:r w:rsidRPr="00722B40">
        <w:t>vernichtet</w:t>
      </w:r>
      <w:r w:rsidR="0020140B">
        <w:t xml:space="preserve"> </w:t>
      </w:r>
      <w:r w:rsidRPr="00722B40">
        <w:t>werden,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einem</w:t>
      </w:r>
      <w:r w:rsidR="0020140B">
        <w:t xml:space="preserve"> </w:t>
      </w:r>
      <w:r w:rsidRPr="00722B40">
        <w:t>Leitfaden</w:t>
      </w:r>
      <w:r w:rsidR="0020140B">
        <w:t xml:space="preserve"> </w:t>
      </w:r>
      <w:r w:rsidRPr="00722B40">
        <w:t>Erstmaßnahmen</w:t>
      </w:r>
      <w:r w:rsidR="0020140B">
        <w:t xml:space="preserve"> </w:t>
      </w:r>
      <w:r w:rsidRPr="00722B40">
        <w:t>beschrieben,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unterschiedlichen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im</w:t>
      </w:r>
      <w:r w:rsidR="0020140B">
        <w:t xml:space="preserve"> </w:t>
      </w:r>
      <w:r w:rsidRPr="00722B40">
        <w:t>Falle</w:t>
      </w:r>
      <w:r w:rsidR="0020140B">
        <w:t xml:space="preserve"> </w:t>
      </w:r>
      <w:r w:rsidRPr="00722B40">
        <w:t>eines</w:t>
      </w:r>
      <w:r w:rsidR="0020140B">
        <w:t xml:space="preserve"> </w:t>
      </w:r>
      <w:r w:rsidRPr="00722B40">
        <w:t>IT-Sicherheitsvorfalls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ergreifen</w:t>
      </w:r>
      <w:r w:rsidR="0020140B">
        <w:t xml:space="preserve"> </w:t>
      </w:r>
      <w:r w:rsidRPr="00722B40">
        <w:t>sind.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Leitfaden</w:t>
      </w:r>
      <w:r w:rsidR="0020140B">
        <w:t xml:space="preserve"> </w:t>
      </w:r>
      <w:r w:rsidRPr="00722B40">
        <w:t>beschreibt</w:t>
      </w:r>
      <w:r w:rsidR="0020140B">
        <w:t xml:space="preserve"> </w:t>
      </w:r>
      <w:r w:rsidRPr="00722B40">
        <w:t>dabei</w:t>
      </w:r>
      <w:r w:rsidR="0020140B">
        <w:t xml:space="preserve"> </w:t>
      </w:r>
      <w:r w:rsidRPr="00722B40">
        <w:t>ebenso</w:t>
      </w:r>
      <w:r w:rsidR="0020140B">
        <w:t xml:space="preserve"> </w:t>
      </w:r>
      <w:r w:rsidRPr="00722B40">
        <w:t>Handlungen,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potentielle</w:t>
      </w:r>
      <w:r w:rsidR="0020140B">
        <w:t xml:space="preserve"> </w:t>
      </w:r>
      <w:r w:rsidRPr="00722B40">
        <w:t>Spuren</w:t>
      </w:r>
      <w:r w:rsidR="0020140B">
        <w:t xml:space="preserve"> </w:t>
      </w:r>
      <w:r w:rsidRPr="00722B40">
        <w:t>vernichten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wie</w:t>
      </w:r>
      <w:r w:rsidR="0020140B">
        <w:t xml:space="preserve"> </w:t>
      </w:r>
      <w:r w:rsidRPr="00722B40">
        <w:t>diese</w:t>
      </w:r>
      <w:r w:rsidR="0020140B">
        <w:t xml:space="preserve"> </w:t>
      </w:r>
      <w:r w:rsidRPr="00722B40">
        <w:t>verhindert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können.</w:t>
      </w:r>
    </w:p>
    <w:p w14:paraId="419EAA8A" w14:textId="5F387F0B" w:rsidR="003D438B" w:rsidRPr="00722B40" w:rsidRDefault="003D438B" w:rsidP="0020140B">
      <w:pPr>
        <w:pStyle w:val="berschrift4"/>
      </w:pPr>
      <w:r w:rsidRPr="00722B40">
        <w:t>Vorauswahl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Forensik-Dienstleistern</w:t>
      </w:r>
      <w:r w:rsidR="0020140B">
        <w:t xml:space="preserve"> </w:t>
      </w:r>
      <w:r w:rsidRPr="00722B40">
        <w:t>(DER.2.2.A3)</w:t>
      </w:r>
    </w:p>
    <w:p w14:paraId="7F015488" w14:textId="246B3878" w:rsidR="003D438B" w:rsidRPr="00722B40" w:rsidRDefault="003D438B" w:rsidP="003D438B">
      <w:r w:rsidRPr="00722B40">
        <w:t>Sofern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über</w:t>
      </w:r>
      <w:r w:rsidR="0020140B">
        <w:t xml:space="preserve"> </w:t>
      </w:r>
      <w:r w:rsidRPr="00722B40">
        <w:t>kein</w:t>
      </w:r>
      <w:r w:rsidR="0020140B">
        <w:t xml:space="preserve"> </w:t>
      </w:r>
      <w:r w:rsidRPr="00722B40">
        <w:t>eigenes</w:t>
      </w:r>
      <w:r w:rsidR="0020140B">
        <w:t xml:space="preserve"> </w:t>
      </w:r>
      <w:r w:rsidRPr="00722B40">
        <w:t>Forensik-Team</w:t>
      </w:r>
      <w:r w:rsidR="0020140B">
        <w:t xml:space="preserve"> </w:t>
      </w:r>
      <w:r w:rsidRPr="00722B40">
        <w:t>verfügt,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bereits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Vorbereitungsphase</w:t>
      </w:r>
      <w:r w:rsidR="0020140B">
        <w:t xml:space="preserve"> </w:t>
      </w:r>
      <w:r w:rsidRPr="00722B40">
        <w:t>gewährleistet,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angemessener</w:t>
      </w:r>
      <w:r w:rsidR="0020140B">
        <w:t xml:space="preserve"> </w:t>
      </w:r>
      <w:r w:rsidRPr="00722B40">
        <w:t>Forensik-Dienstleister</w:t>
      </w:r>
      <w:r w:rsidR="0020140B">
        <w:t xml:space="preserve"> </w:t>
      </w:r>
      <w:r w:rsidRPr="00722B40">
        <w:t>identifiziert</w:t>
      </w:r>
      <w:r w:rsidR="0020140B">
        <w:t xml:space="preserve"> </w:t>
      </w:r>
      <w:r w:rsidRPr="00722B40">
        <w:t>wird.</w:t>
      </w:r>
      <w:r w:rsidR="0020140B">
        <w:t xml:space="preserve"> </w:t>
      </w:r>
      <w:r w:rsidRPr="00722B40">
        <w:t>Dies</w:t>
      </w:r>
      <w:r w:rsidR="0020140B">
        <w:t xml:space="preserve"> </w:t>
      </w:r>
      <w:r w:rsidRPr="00722B40">
        <w:t>kann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einen</w:t>
      </w:r>
      <w:r w:rsidR="0020140B">
        <w:t xml:space="preserve"> </w:t>
      </w:r>
      <w:r w:rsidRPr="00722B40">
        <w:t>Rahmenvertrag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eine</w:t>
      </w:r>
      <w:r w:rsidR="0020140B">
        <w:t xml:space="preserve"> </w:t>
      </w:r>
      <w:r w:rsidRPr="00722B40">
        <w:t>Versicherung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Rückstellung</w:t>
      </w:r>
      <w:r w:rsidR="0020140B">
        <w:t xml:space="preserve"> </w:t>
      </w:r>
      <w:r w:rsidR="00BD5620" w:rsidRPr="00722B40">
        <w:t>eins</w:t>
      </w:r>
      <w:r w:rsidR="0020140B">
        <w:t xml:space="preserve"> </w:t>
      </w:r>
      <w:r w:rsidR="00BD5620" w:rsidRPr="00722B40">
        <w:t>Budgets</w:t>
      </w:r>
      <w:r w:rsidR="0020140B">
        <w:t xml:space="preserve"> </w:t>
      </w:r>
      <w:r w:rsidR="00BD5620">
        <w:t>für</w:t>
      </w:r>
      <w:r w:rsidR="0020140B">
        <w:t xml:space="preserve"> </w:t>
      </w:r>
      <w:r w:rsidRPr="00722B40">
        <w:t>Forensik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Einzelbeauftragungen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zuvor</w:t>
      </w:r>
      <w:r w:rsidR="0020140B">
        <w:t xml:space="preserve"> </w:t>
      </w:r>
      <w:r w:rsidRPr="00722B40">
        <w:t>identifizierten</w:t>
      </w:r>
      <w:r w:rsidR="0020140B">
        <w:t xml:space="preserve"> </w:t>
      </w:r>
      <w:r w:rsidRPr="00722B40">
        <w:t>Partnern</w:t>
      </w:r>
      <w:r w:rsidR="0020140B">
        <w:t xml:space="preserve"> </w:t>
      </w:r>
      <w:r w:rsidRPr="00722B40">
        <w:t>realisiert</w:t>
      </w:r>
      <w:r w:rsidR="0020140B">
        <w:t xml:space="preserve"> </w:t>
      </w:r>
      <w:r w:rsidRPr="00722B40">
        <w:t>werden.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diesem</w:t>
      </w:r>
      <w:r w:rsidR="0020140B">
        <w:t xml:space="preserve"> </w:t>
      </w:r>
      <w:r w:rsidRPr="00722B40">
        <w:t>Zusammenhang</w:t>
      </w:r>
      <w:r w:rsidR="0020140B">
        <w:t xml:space="preserve"> </w:t>
      </w:r>
      <w:r w:rsidRPr="00722B40">
        <w:t>dokumentiert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jegliche</w:t>
      </w:r>
      <w:r w:rsidR="0020140B">
        <w:t xml:space="preserve"> </w:t>
      </w:r>
      <w:r w:rsidRPr="00722B40">
        <w:t>Dienstleister,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Beauftragung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Frage</w:t>
      </w:r>
      <w:r w:rsidR="0020140B">
        <w:t xml:space="preserve"> </w:t>
      </w:r>
      <w:r w:rsidRPr="00722B40">
        <w:t>kommen.</w:t>
      </w:r>
    </w:p>
    <w:p w14:paraId="7114F4E4" w14:textId="45A98DBC" w:rsidR="003D438B" w:rsidRPr="00722B40" w:rsidRDefault="003D438B" w:rsidP="003D438B">
      <w:pPr>
        <w:pStyle w:val="berschrift3"/>
      </w:pPr>
      <w:bookmarkStart w:id="19" w:name="_Toc79942321"/>
      <w:r w:rsidRPr="00722B40">
        <w:t>Bereinigung</w:t>
      </w:r>
      <w:r w:rsidR="0020140B">
        <w:t xml:space="preserve"> </w:t>
      </w:r>
      <w:r w:rsidRPr="00722B40">
        <w:t>weitreichender</w:t>
      </w:r>
      <w:r w:rsidR="0020140B">
        <w:t xml:space="preserve"> </w:t>
      </w:r>
      <w:r w:rsidRPr="00722B40">
        <w:t>Sicherheitsvorfälle</w:t>
      </w:r>
      <w:bookmarkEnd w:id="19"/>
    </w:p>
    <w:p w14:paraId="4C03C909" w14:textId="184DAD9D" w:rsidR="003D438B" w:rsidRPr="00722B40" w:rsidRDefault="003D438B" w:rsidP="0020140B">
      <w:pPr>
        <w:pStyle w:val="berschrift4"/>
      </w:pPr>
      <w:r w:rsidRPr="00722B40">
        <w:t>Einrichtung</w:t>
      </w:r>
      <w:r w:rsidR="0020140B">
        <w:t xml:space="preserve"> </w:t>
      </w:r>
      <w:r w:rsidRPr="00722B40">
        <w:t>eines</w:t>
      </w:r>
      <w:r w:rsidR="0020140B">
        <w:t xml:space="preserve"> </w:t>
      </w:r>
      <w:r w:rsidRPr="00722B40">
        <w:t>Leitungsgremiums</w:t>
      </w:r>
      <w:r w:rsidR="0020140B">
        <w:t xml:space="preserve"> </w:t>
      </w:r>
      <w:r w:rsidRPr="00722B40">
        <w:t>(DER.2.3.A1)</w:t>
      </w:r>
    </w:p>
    <w:p w14:paraId="48444200" w14:textId="43A14410" w:rsidR="003D438B" w:rsidRPr="00722B40" w:rsidRDefault="003D438B" w:rsidP="003D438B">
      <w:r w:rsidRPr="00722B40">
        <w:t>Zur</w:t>
      </w:r>
      <w:r w:rsidR="0020140B">
        <w:t xml:space="preserve"> </w:t>
      </w:r>
      <w:r w:rsidRPr="00722B40">
        <w:t>Bereinigung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APT-Vorfällen</w:t>
      </w:r>
      <w:r w:rsidR="0020140B">
        <w:t xml:space="preserve"> </w:t>
      </w:r>
      <w:r w:rsidRPr="00722B40">
        <w:t>(„Advanced</w:t>
      </w:r>
      <w:r w:rsidR="0020140B">
        <w:t xml:space="preserve"> </w:t>
      </w:r>
      <w:r w:rsidRPr="00722B40">
        <w:t>Persistent</w:t>
      </w:r>
      <w:r w:rsidR="0020140B">
        <w:t xml:space="preserve"> </w:t>
      </w:r>
      <w:r w:rsidRPr="00722B40">
        <w:t>Threats“,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Deutsch</w:t>
      </w:r>
      <w:r w:rsidR="0020140B">
        <w:t xml:space="preserve"> </w:t>
      </w:r>
      <w:r w:rsidRPr="00722B40">
        <w:t>„fortgeschrittene,</w:t>
      </w:r>
      <w:r w:rsidR="0020140B">
        <w:t xml:space="preserve"> </w:t>
      </w:r>
      <w:r w:rsidRPr="00722B40">
        <w:t>andauernde</w:t>
      </w:r>
      <w:r w:rsidR="0020140B">
        <w:t xml:space="preserve"> </w:t>
      </w:r>
      <w:r w:rsidRPr="00722B40">
        <w:t>Bedrohung“)</w:t>
      </w:r>
      <w:r w:rsidR="0020140B">
        <w:t xml:space="preserve"> </w:t>
      </w:r>
      <w:r w:rsidRPr="00722B40">
        <w:t>richtet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ein</w:t>
      </w:r>
      <w:r w:rsidR="0020140B">
        <w:t xml:space="preserve"> </w:t>
      </w:r>
      <w:r w:rsidRPr="00722B40">
        <w:t>Leitungsgremium</w:t>
      </w:r>
      <w:r w:rsidR="0020140B">
        <w:t xml:space="preserve"> </w:t>
      </w:r>
      <w:r w:rsidRPr="00722B40">
        <w:t>ein,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alle</w:t>
      </w:r>
      <w:r w:rsidR="0020140B">
        <w:t xml:space="preserve"> </w:t>
      </w:r>
      <w:r w:rsidRPr="00722B40">
        <w:t>notwendigen</w:t>
      </w:r>
      <w:r w:rsidR="0020140B">
        <w:t xml:space="preserve"> </w:t>
      </w:r>
      <w:r w:rsidRPr="00722B40">
        <w:t>Aktivitäten</w:t>
      </w:r>
      <w:r w:rsidR="0020140B">
        <w:t xml:space="preserve"> </w:t>
      </w:r>
      <w:r w:rsidRPr="00722B40">
        <w:t>plant,</w:t>
      </w:r>
      <w:r w:rsidR="0020140B">
        <w:t xml:space="preserve"> </w:t>
      </w:r>
      <w:r w:rsidRPr="00722B40">
        <w:t>koordiniert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überwacht.</w:t>
      </w:r>
      <w:r w:rsidR="0020140B">
        <w:t xml:space="preserve"> </w:t>
      </w:r>
      <w:r w:rsidRPr="00722B40">
        <w:t>Dabei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sichergestellt,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dem</w:t>
      </w:r>
      <w:r w:rsidR="0020140B">
        <w:t xml:space="preserve"> </w:t>
      </w:r>
      <w:r w:rsidRPr="00722B40">
        <w:t>Gremium</w:t>
      </w:r>
      <w:r w:rsidR="0020140B">
        <w:t xml:space="preserve"> </w:t>
      </w:r>
      <w:r w:rsidRPr="00722B40">
        <w:t>angemessene</w:t>
      </w:r>
      <w:r w:rsidR="0020140B">
        <w:t xml:space="preserve"> </w:t>
      </w:r>
      <w:r w:rsidRPr="00722B40">
        <w:t>Weisungsbefugnisse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Erfüllung</w:t>
      </w:r>
      <w:r w:rsidR="0020140B">
        <w:t xml:space="preserve"> </w:t>
      </w:r>
      <w:r w:rsidRPr="00722B40">
        <w:t>ihrer</w:t>
      </w:r>
      <w:r w:rsidR="0020140B">
        <w:t xml:space="preserve"> </w:t>
      </w:r>
      <w:r w:rsidRPr="00722B40">
        <w:t>Aufgaben</w:t>
      </w:r>
      <w:r w:rsidR="0020140B">
        <w:t xml:space="preserve"> </w:t>
      </w:r>
      <w:r w:rsidRPr="00722B40">
        <w:t>eingeräumt</w:t>
      </w:r>
      <w:r w:rsidR="0020140B">
        <w:t xml:space="preserve"> </w:t>
      </w:r>
      <w:r w:rsidRPr="00722B40">
        <w:t>werden.</w:t>
      </w:r>
    </w:p>
    <w:p w14:paraId="7DA4CAC5" w14:textId="42288BA5" w:rsidR="003D438B" w:rsidRPr="00722B40" w:rsidRDefault="003D438B" w:rsidP="003D438B">
      <w:r w:rsidRPr="00722B40">
        <w:t>Insofern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solches</w:t>
      </w:r>
      <w:r w:rsidR="0020140B">
        <w:t xml:space="preserve"> </w:t>
      </w:r>
      <w:r w:rsidRPr="00722B40">
        <w:t>Gremium</w:t>
      </w:r>
      <w:r w:rsidR="0020140B">
        <w:t xml:space="preserve"> </w:t>
      </w:r>
      <w:r w:rsidRPr="00722B40">
        <w:t>bereits</w:t>
      </w:r>
      <w:r w:rsidR="0020140B">
        <w:t xml:space="preserve"> </w:t>
      </w:r>
      <w:r w:rsidRPr="00722B40">
        <w:t>eingerichtet</w:t>
      </w:r>
      <w:r w:rsidR="0020140B">
        <w:t xml:space="preserve"> </w:t>
      </w:r>
      <w:r w:rsidRPr="00722B40">
        <w:t>wurde,</w:t>
      </w:r>
      <w:r w:rsidR="0020140B">
        <w:t xml:space="preserve"> </w:t>
      </w:r>
      <w:r w:rsidRPr="00722B40">
        <w:t>als</w:t>
      </w:r>
      <w:r w:rsidR="0020140B">
        <w:t xml:space="preserve"> </w:t>
      </w:r>
      <w:r w:rsidRPr="00722B40">
        <w:t>APT-Vorfälle</w:t>
      </w:r>
      <w:r w:rsidR="0020140B">
        <w:t xml:space="preserve"> </w:t>
      </w:r>
      <w:r w:rsidRPr="00722B40">
        <w:t>erkannt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klassifiziert</w:t>
      </w:r>
      <w:r w:rsidR="0020140B">
        <w:t xml:space="preserve"> </w:t>
      </w:r>
      <w:r w:rsidRPr="00722B40">
        <w:t>wurden,</w:t>
      </w:r>
      <w:r w:rsidR="0020140B">
        <w:t xml:space="preserve"> </w:t>
      </w:r>
      <w:r w:rsidRPr="00722B40">
        <w:t>plant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leitet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entsprechende</w:t>
      </w:r>
      <w:r w:rsidR="0020140B">
        <w:t xml:space="preserve"> </w:t>
      </w:r>
      <w:r w:rsidRPr="00722B40">
        <w:t>Gremium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Bereinigung</w:t>
      </w:r>
      <w:r w:rsidR="0020140B">
        <w:t xml:space="preserve"> </w:t>
      </w:r>
      <w:r w:rsidRPr="00722B40">
        <w:t>des</w:t>
      </w:r>
      <w:r w:rsidR="0020140B">
        <w:t xml:space="preserve"> </w:t>
      </w:r>
      <w:r w:rsidRPr="00722B40">
        <w:t>APT-</w:t>
      </w:r>
      <w:r w:rsidRPr="00722B40">
        <w:lastRenderedPageBreak/>
        <w:t>Vorfalls.</w:t>
      </w:r>
      <w:r w:rsidR="0020140B">
        <w:t xml:space="preserve"> </w:t>
      </w:r>
      <w:r w:rsidRPr="00722B40">
        <w:t>Sollte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zusätzlicher</w:t>
      </w:r>
      <w:r w:rsidR="0020140B">
        <w:t xml:space="preserve"> </w:t>
      </w:r>
      <w:r w:rsidRPr="00722B40">
        <w:t>Forensik-Dienstleister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Analyse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APT-Vorfällen</w:t>
      </w:r>
      <w:r w:rsidR="0020140B">
        <w:t xml:space="preserve"> </w:t>
      </w:r>
      <w:r w:rsidRPr="00722B40">
        <w:t>involviert</w:t>
      </w:r>
      <w:r w:rsidR="0020140B">
        <w:t xml:space="preserve"> </w:t>
      </w:r>
      <w:r w:rsidRPr="00722B40">
        <w:t>sein,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dieser</w:t>
      </w:r>
      <w:r w:rsidR="0020140B">
        <w:t xml:space="preserve"> </w:t>
      </w:r>
      <w:r w:rsidRPr="00722B40">
        <w:t>ebenso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Bereinigung</w:t>
      </w:r>
      <w:r w:rsidR="0020140B">
        <w:t xml:space="preserve"> </w:t>
      </w:r>
      <w:r w:rsidRPr="00722B40">
        <w:t>des</w:t>
      </w:r>
      <w:r w:rsidR="0020140B">
        <w:t xml:space="preserve"> </w:t>
      </w:r>
      <w:r w:rsidRPr="00722B40">
        <w:t>Vorfalls</w:t>
      </w:r>
      <w:r w:rsidR="0020140B">
        <w:t xml:space="preserve"> </w:t>
      </w:r>
      <w:r w:rsidRPr="00722B40">
        <w:t>einbezogen.</w:t>
      </w:r>
    </w:p>
    <w:p w14:paraId="3603E06D" w14:textId="581DE645" w:rsidR="003D438B" w:rsidRPr="00722B40" w:rsidRDefault="003D438B" w:rsidP="003D438B">
      <w:r w:rsidRPr="00722B40">
        <w:t>Falls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stark</w:t>
      </w:r>
      <w:r w:rsidR="0020140B">
        <w:t xml:space="preserve"> </w:t>
      </w:r>
      <w:r w:rsidRPr="00722B40">
        <w:t>kompromittiert</w:t>
      </w:r>
      <w:r w:rsidR="0020140B">
        <w:t xml:space="preserve"> </w:t>
      </w:r>
      <w:r w:rsidRPr="00722B40">
        <w:t>ist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umfangreiche</w:t>
      </w:r>
      <w:r w:rsidR="0020140B">
        <w:t xml:space="preserve"> </w:t>
      </w:r>
      <w:r w:rsidRPr="00722B40">
        <w:t>Bereinigungsmaßnahmen</w:t>
      </w:r>
      <w:r w:rsidR="0020140B">
        <w:t xml:space="preserve"> </w:t>
      </w:r>
      <w:r w:rsidRPr="00722B40">
        <w:t>notwendig</w:t>
      </w:r>
      <w:r w:rsidR="0020140B">
        <w:t xml:space="preserve"> </w:t>
      </w:r>
      <w:r w:rsidRPr="00722B40">
        <w:t>sind,</w:t>
      </w:r>
      <w:r w:rsidR="0020140B">
        <w:t xml:space="preserve"> </w:t>
      </w:r>
      <w:r w:rsidRPr="00722B40">
        <w:t>überprüft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Pr="00722B40">
        <w:t>,</w:t>
      </w:r>
      <w:r w:rsidR="0020140B">
        <w:t xml:space="preserve"> </w:t>
      </w:r>
      <w:r w:rsidRPr="00722B40">
        <w:t>ob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Behebung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Krisenstab</w:t>
      </w:r>
      <w:r w:rsidR="0020140B">
        <w:t xml:space="preserve"> </w:t>
      </w:r>
      <w:r w:rsidRPr="00722B40">
        <w:t>eingerichtet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muss.</w:t>
      </w:r>
      <w:r w:rsidR="0020140B">
        <w:t xml:space="preserve"> </w:t>
      </w:r>
      <w:r w:rsidRPr="00722B40">
        <w:t>Sofern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Krisenstab</w:t>
      </w:r>
      <w:r w:rsidR="0020140B">
        <w:t xml:space="preserve"> </w:t>
      </w:r>
      <w:r w:rsidRPr="00722B40">
        <w:t>eingeführt</w:t>
      </w:r>
      <w:r w:rsidR="0020140B">
        <w:t xml:space="preserve"> </w:t>
      </w:r>
      <w:r w:rsidRPr="00722B40">
        <w:t>wird,</w:t>
      </w:r>
      <w:r w:rsidR="0020140B">
        <w:t xml:space="preserve"> </w:t>
      </w:r>
      <w:r w:rsidRPr="00722B40">
        <w:t>überwacht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Leitungsgremium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Bereinigungsmaßnahmen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berichtet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Ergebnisse</w:t>
      </w:r>
      <w:r w:rsidR="0020140B">
        <w:t xml:space="preserve"> </w:t>
      </w:r>
      <w:r w:rsidRPr="00722B40">
        <w:t>an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Krisenstab.</w:t>
      </w:r>
    </w:p>
    <w:p w14:paraId="4DC58EFD" w14:textId="73599BF9" w:rsidR="003D438B" w:rsidRPr="00722B40" w:rsidRDefault="003D438B" w:rsidP="0020140B">
      <w:pPr>
        <w:pStyle w:val="berschrift4"/>
      </w:pPr>
      <w:r w:rsidRPr="00722B40">
        <w:t>Entscheidung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eine</w:t>
      </w:r>
      <w:r w:rsidR="0020140B">
        <w:t xml:space="preserve"> </w:t>
      </w:r>
      <w:r w:rsidRPr="00722B40">
        <w:t>Bereinigungsstrategie</w:t>
      </w:r>
      <w:r w:rsidR="0020140B">
        <w:t xml:space="preserve"> </w:t>
      </w:r>
      <w:r w:rsidRPr="00722B40">
        <w:t>(DER.2.3.A2)</w:t>
      </w:r>
    </w:p>
    <w:p w14:paraId="2F0B4E23" w14:textId="7ED97B5E" w:rsidR="003D438B" w:rsidRPr="00722B40" w:rsidRDefault="003D438B" w:rsidP="003D438B">
      <w:r w:rsidRPr="00722B40">
        <w:t>Vor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Durchführung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jeglichen</w:t>
      </w:r>
      <w:r w:rsidR="0020140B">
        <w:t xml:space="preserve"> </w:t>
      </w:r>
      <w:r w:rsidRPr="00722B40">
        <w:t>Bereinigungsmaßnahmen</w:t>
      </w:r>
      <w:r w:rsidR="0020140B">
        <w:t xml:space="preserve"> </w:t>
      </w:r>
      <w:r w:rsidRPr="00722B40">
        <w:t>definiert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Leitungsgremium</w:t>
      </w:r>
      <w:r w:rsidR="0020140B">
        <w:t xml:space="preserve"> </w:t>
      </w:r>
      <w:r w:rsidRPr="00722B40">
        <w:t>eine</w:t>
      </w:r>
      <w:r w:rsidR="0020140B">
        <w:t xml:space="preserve"> </w:t>
      </w:r>
      <w:r w:rsidRPr="00722B40">
        <w:t>Bereinigungsstrategie.</w:t>
      </w:r>
      <w:r w:rsidR="0020140B">
        <w:t xml:space="preserve"> </w:t>
      </w:r>
      <w:r w:rsidRPr="00722B40">
        <w:t>Innerhalb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Bereinigungsstrategie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entschieden,</w:t>
      </w:r>
      <w:r w:rsidR="0020140B">
        <w:t xml:space="preserve"> </w:t>
      </w:r>
      <w:r w:rsidRPr="00722B40">
        <w:t>ob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Malware</w:t>
      </w:r>
      <w:r w:rsidR="0020140B">
        <w:t xml:space="preserve"> </w:t>
      </w:r>
      <w:r w:rsidRPr="00722B40">
        <w:t>vom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entfernt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kann,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neu</w:t>
      </w:r>
      <w:r w:rsidR="0020140B">
        <w:t xml:space="preserve"> </w:t>
      </w:r>
      <w:r w:rsidRPr="00722B40">
        <w:t>installiert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ob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inklusive</w:t>
      </w:r>
      <w:r w:rsidR="0020140B">
        <w:t xml:space="preserve"> </w:t>
      </w:r>
      <w:r w:rsidRPr="00722B40">
        <w:t>Hardware</w:t>
      </w:r>
      <w:r w:rsidR="0020140B">
        <w:t xml:space="preserve"> </w:t>
      </w:r>
      <w:r w:rsidRPr="00722B40">
        <w:t>vollständig</w:t>
      </w:r>
      <w:r w:rsidR="0020140B">
        <w:t xml:space="preserve"> </w:t>
      </w:r>
      <w:r w:rsidRPr="00722B40">
        <w:t>ausgetauscht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muss.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Bereinigungsstrategie</w:t>
      </w:r>
      <w:r w:rsidR="0020140B">
        <w:t xml:space="preserve"> </w:t>
      </w:r>
      <w:r w:rsidRPr="00722B40">
        <w:t>legt</w:t>
      </w:r>
      <w:r w:rsidR="0020140B">
        <w:t xml:space="preserve"> </w:t>
      </w:r>
      <w:r w:rsidRPr="00722B40">
        <w:t>außerdem</w:t>
      </w:r>
      <w:r w:rsidR="0020140B">
        <w:t xml:space="preserve"> </w:t>
      </w:r>
      <w:r w:rsidRPr="00722B40">
        <w:t>fest,</w:t>
      </w:r>
      <w:r w:rsidR="0020140B">
        <w:t xml:space="preserve"> </w:t>
      </w:r>
      <w:r w:rsidRPr="00722B40">
        <w:t>welche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bereinigt</w:t>
      </w:r>
      <w:r w:rsidR="0020140B">
        <w:t xml:space="preserve"> </w:t>
      </w:r>
      <w:r w:rsidRPr="00722B40">
        <w:t>werden.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gewährleistet,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alle</w:t>
      </w:r>
      <w:r w:rsidR="0020140B">
        <w:t xml:space="preserve"> </w:t>
      </w:r>
      <w:r w:rsidRPr="00722B40">
        <w:t>Entscheidungen</w:t>
      </w:r>
      <w:r w:rsidR="0020140B">
        <w:t xml:space="preserve"> </w:t>
      </w:r>
      <w:r w:rsidRPr="00722B40">
        <w:t>einer</w:t>
      </w:r>
      <w:r w:rsidR="0020140B">
        <w:t xml:space="preserve"> </w:t>
      </w:r>
      <w:r w:rsidRPr="00722B40">
        <w:t>Bereinigungsstrategie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Basis</w:t>
      </w:r>
      <w:r w:rsidR="0020140B">
        <w:t xml:space="preserve"> </w:t>
      </w:r>
      <w:r w:rsidRPr="00722B40">
        <w:t>einer</w:t>
      </w:r>
      <w:r w:rsidR="0020140B">
        <w:t xml:space="preserve"> </w:t>
      </w:r>
      <w:r w:rsidRPr="00722B40">
        <w:t>zuvor</w:t>
      </w:r>
      <w:r w:rsidR="0020140B">
        <w:t xml:space="preserve"> </w:t>
      </w:r>
      <w:r w:rsidRPr="00722B40">
        <w:t>durchgeführten</w:t>
      </w:r>
      <w:r w:rsidR="0020140B">
        <w:t xml:space="preserve"> </w:t>
      </w:r>
      <w:r w:rsidRPr="00722B40">
        <w:t>forensischen</w:t>
      </w:r>
      <w:r w:rsidR="0020140B">
        <w:t xml:space="preserve"> </w:t>
      </w:r>
      <w:r w:rsidRPr="00722B40">
        <w:t>Untersuchung</w:t>
      </w:r>
      <w:r w:rsidR="0020140B">
        <w:t xml:space="preserve"> </w:t>
      </w:r>
      <w:r w:rsidR="00BD5620">
        <w:t>erfolgen</w:t>
      </w:r>
      <w:r w:rsidRPr="00722B40">
        <w:t>.</w:t>
      </w:r>
    </w:p>
    <w:p w14:paraId="5FC16077" w14:textId="138F3696" w:rsidR="003D438B" w:rsidRPr="00722B40" w:rsidRDefault="003D438B" w:rsidP="003D438B">
      <w:r w:rsidRPr="00722B40">
        <w:t>Grundsätzlich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betroffenen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neu</w:t>
      </w:r>
      <w:r w:rsidR="0020140B">
        <w:t xml:space="preserve"> </w:t>
      </w:r>
      <w:r w:rsidRPr="00722B40">
        <w:t>installiert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anschließend</w:t>
      </w:r>
      <w:r w:rsidR="0020140B">
        <w:t xml:space="preserve"> </w:t>
      </w:r>
      <w:r w:rsidRPr="00722B40">
        <w:t>gemäß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Reihenfolge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Wiederanlaufpläne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einer</w:t>
      </w:r>
      <w:r w:rsidR="0020140B">
        <w:t xml:space="preserve"> </w:t>
      </w:r>
      <w:r w:rsidRPr="00722B40">
        <w:t>Datensicherung</w:t>
      </w:r>
      <w:r w:rsidR="0020140B">
        <w:t xml:space="preserve"> </w:t>
      </w:r>
      <w:r w:rsidRPr="00722B40">
        <w:t>bespielt.</w:t>
      </w:r>
      <w:r w:rsidR="0020140B">
        <w:t xml:space="preserve"> </w:t>
      </w:r>
      <w:r w:rsidRPr="00722B40">
        <w:t>Dabei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vor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Einspielung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Datensicherung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forensische</w:t>
      </w:r>
      <w:r w:rsidR="0020140B">
        <w:t xml:space="preserve"> </w:t>
      </w:r>
      <w:r w:rsidRPr="00722B40">
        <w:t>Untersuchungen</w:t>
      </w:r>
      <w:r w:rsidR="0020140B">
        <w:t xml:space="preserve"> </w:t>
      </w:r>
      <w:r w:rsidRPr="00722B40">
        <w:t>sichergestellt,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hierdurch</w:t>
      </w:r>
      <w:r w:rsidR="0020140B">
        <w:t xml:space="preserve"> </w:t>
      </w:r>
      <w:r w:rsidRPr="00722B40">
        <w:t>keine</w:t>
      </w:r>
      <w:r w:rsidR="0020140B">
        <w:t xml:space="preserve"> </w:t>
      </w:r>
      <w:r w:rsidRPr="00722B40">
        <w:t>manipulierten</w:t>
      </w:r>
      <w:r w:rsidR="0020140B">
        <w:t xml:space="preserve"> </w:t>
      </w:r>
      <w:r w:rsidRPr="00722B40">
        <w:t>Daten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Programme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übertragen</w:t>
      </w:r>
      <w:r w:rsidR="0020140B">
        <w:t xml:space="preserve"> </w:t>
      </w:r>
      <w:r w:rsidRPr="00722B40">
        <w:t>werden.</w:t>
      </w:r>
    </w:p>
    <w:p w14:paraId="189EA793" w14:textId="56BAC0A9" w:rsidR="003D438B" w:rsidRPr="00722B40" w:rsidRDefault="003D438B" w:rsidP="003D438B">
      <w:r w:rsidRPr="00722B40">
        <w:t>Insofern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nicht</w:t>
      </w:r>
      <w:r w:rsidR="0020140B">
        <w:t xml:space="preserve"> </w:t>
      </w:r>
      <w:r w:rsidRPr="00722B40">
        <w:t>neu</w:t>
      </w:r>
      <w:r w:rsidR="0020140B">
        <w:t xml:space="preserve"> </w:t>
      </w:r>
      <w:r w:rsidRPr="00722B40">
        <w:t>installiert</w:t>
      </w:r>
      <w:r w:rsidR="0020140B">
        <w:t xml:space="preserve"> </w:t>
      </w:r>
      <w:r w:rsidRPr="00722B40">
        <w:t>werden,</w:t>
      </w:r>
      <w:r w:rsidR="0020140B">
        <w:t xml:space="preserve"> </w:t>
      </w:r>
      <w:r w:rsidRPr="00722B40">
        <w:t>setzt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eine</w:t>
      </w:r>
      <w:r w:rsidR="0020140B">
        <w:t xml:space="preserve"> </w:t>
      </w:r>
      <w:r w:rsidRPr="00722B40">
        <w:t>gezielte</w:t>
      </w:r>
      <w:r w:rsidR="0020140B">
        <w:t xml:space="preserve"> </w:t>
      </w:r>
      <w:r w:rsidRPr="00722B40">
        <w:t>APT-Bereinigung</w:t>
      </w:r>
      <w:r w:rsidR="0020140B">
        <w:t xml:space="preserve"> </w:t>
      </w:r>
      <w:r w:rsidRPr="00722B40">
        <w:t>um.</w:t>
      </w:r>
      <w:r w:rsidR="0020140B">
        <w:t xml:space="preserve"> </w:t>
      </w:r>
      <w:r w:rsidRPr="00722B40">
        <w:t>Um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Risiko</w:t>
      </w:r>
      <w:r w:rsidR="0020140B">
        <w:t xml:space="preserve"> </w:t>
      </w:r>
      <w:r w:rsidRPr="00722B40">
        <w:t>übersehener</w:t>
      </w:r>
      <w:r w:rsidR="0020140B">
        <w:t xml:space="preserve"> </w:t>
      </w:r>
      <w:r w:rsidRPr="00722B40">
        <w:t>Hintertüren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minimieren,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potenzielle</w:t>
      </w:r>
      <w:r w:rsidR="0020140B">
        <w:t xml:space="preserve"> </w:t>
      </w:r>
      <w:r w:rsidRPr="00722B40">
        <w:t>Kommunikation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dem</w:t>
      </w:r>
      <w:r w:rsidR="0020140B">
        <w:t xml:space="preserve"> </w:t>
      </w:r>
      <w:r w:rsidRPr="00722B40">
        <w:t>Angreifer</w:t>
      </w:r>
      <w:r w:rsidR="0020140B">
        <w:t xml:space="preserve"> </w:t>
      </w:r>
      <w:r w:rsidRPr="00722B40">
        <w:t>überwacht.</w:t>
      </w:r>
    </w:p>
    <w:p w14:paraId="198F6CED" w14:textId="728A6BA4" w:rsidR="003D438B" w:rsidRPr="00722B40" w:rsidRDefault="003D438B" w:rsidP="0020140B">
      <w:pPr>
        <w:pStyle w:val="berschrift4"/>
      </w:pPr>
      <w:r w:rsidRPr="00722B40">
        <w:t>Isolierung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betroffenen</w:t>
      </w:r>
      <w:r w:rsidR="0020140B">
        <w:t xml:space="preserve"> </w:t>
      </w:r>
      <w:r w:rsidRPr="00722B40">
        <w:t>Netzabschnitte</w:t>
      </w:r>
      <w:r w:rsidR="0020140B">
        <w:t xml:space="preserve"> </w:t>
      </w:r>
      <w:r w:rsidRPr="00722B40">
        <w:t>(DER.2.3.A3)</w:t>
      </w:r>
    </w:p>
    <w:p w14:paraId="2E526E41" w14:textId="2B0B66DD" w:rsidR="003D438B" w:rsidRPr="00722B40" w:rsidRDefault="003D438B" w:rsidP="003D438B">
      <w:r w:rsidRPr="00722B40">
        <w:t>Netzabschnitte,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einem</w:t>
      </w:r>
      <w:r w:rsidR="0020140B">
        <w:t xml:space="preserve"> </w:t>
      </w:r>
      <w:r w:rsidRPr="00722B40">
        <w:t>APT-Vorfall</w:t>
      </w:r>
      <w:r w:rsidR="0020140B">
        <w:t xml:space="preserve"> </w:t>
      </w:r>
      <w:r w:rsidRPr="00722B40">
        <w:t>betroffen</w:t>
      </w:r>
      <w:r w:rsidR="0020140B">
        <w:t xml:space="preserve"> </w:t>
      </w:r>
      <w:r w:rsidRPr="00722B40">
        <w:t>sind,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im</w:t>
      </w:r>
      <w:r w:rsidR="0020140B">
        <w:t xml:space="preserve"> </w:t>
      </w:r>
      <w:r w:rsidRPr="00722B40">
        <w:t>Rahmen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Bereinigung</w:t>
      </w:r>
      <w:r w:rsidR="0020140B">
        <w:t xml:space="preserve"> </w:t>
      </w:r>
      <w:r w:rsidRPr="00722B40">
        <w:t>vollständig</w:t>
      </w:r>
      <w:r w:rsidR="0020140B">
        <w:t xml:space="preserve"> </w:t>
      </w:r>
      <w:r w:rsidRPr="00722B40">
        <w:t>vom</w:t>
      </w:r>
      <w:r w:rsidR="0020140B">
        <w:t xml:space="preserve"> </w:t>
      </w:r>
      <w:r w:rsidRPr="00722B40">
        <w:t>Netzwerk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insbesondere</w:t>
      </w:r>
      <w:r w:rsidR="0020140B">
        <w:t xml:space="preserve"> </w:t>
      </w:r>
      <w:r w:rsidRPr="00722B40">
        <w:t>dem</w:t>
      </w:r>
      <w:r w:rsidR="0020140B">
        <w:t xml:space="preserve"> </w:t>
      </w:r>
      <w:r w:rsidRPr="00722B40">
        <w:t>Internet</w:t>
      </w:r>
      <w:r w:rsidR="0020140B">
        <w:t xml:space="preserve"> </w:t>
      </w:r>
      <w:r w:rsidRPr="00722B40">
        <w:t>isoliert</w:t>
      </w:r>
      <w:r w:rsidR="0020140B">
        <w:t xml:space="preserve"> </w:t>
      </w:r>
      <w:r w:rsidRPr="00722B40">
        <w:t>(Cut-Off).</w:t>
      </w:r>
      <w:r w:rsidR="0020140B">
        <w:t xml:space="preserve"> </w:t>
      </w:r>
      <w:r w:rsidRPr="00722B40">
        <w:t>Um</w:t>
      </w:r>
      <w:r w:rsidR="0020140B">
        <w:t xml:space="preserve"> </w:t>
      </w:r>
      <w:r w:rsidRPr="00722B40">
        <w:t>dem</w:t>
      </w:r>
      <w:r w:rsidR="0020140B">
        <w:t xml:space="preserve"> </w:t>
      </w:r>
      <w:r w:rsidRPr="00722B40">
        <w:t>Angreifer</w:t>
      </w:r>
      <w:r w:rsidR="0020140B">
        <w:t xml:space="preserve"> </w:t>
      </w:r>
      <w:r w:rsidRPr="00722B40">
        <w:t>effektiv</w:t>
      </w:r>
      <w:r w:rsidR="0020140B">
        <w:t xml:space="preserve"> </w:t>
      </w:r>
      <w:r w:rsidRPr="00722B40">
        <w:t>auszusperren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ihm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Möglichkeit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nehmen,</w:t>
      </w:r>
      <w:r w:rsidR="0020140B">
        <w:t xml:space="preserve"> </w:t>
      </w:r>
      <w:r w:rsidRPr="00722B40">
        <w:t>weitere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anzugreifen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potenzielle</w:t>
      </w:r>
      <w:r w:rsidR="0020140B">
        <w:t xml:space="preserve"> </w:t>
      </w:r>
      <w:r w:rsidRPr="00722B40">
        <w:t>forensische</w:t>
      </w:r>
      <w:r w:rsidR="0020140B">
        <w:t xml:space="preserve"> </w:t>
      </w:r>
      <w:r w:rsidRPr="00722B40">
        <w:t>Spuren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verwischen,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betroffenen</w:t>
      </w:r>
      <w:r w:rsidR="0020140B">
        <w:t xml:space="preserve"> </w:t>
      </w:r>
      <w:r w:rsidRPr="00722B40">
        <w:t>Netzabschnitte</w:t>
      </w:r>
      <w:r w:rsidR="0020140B">
        <w:t xml:space="preserve"> </w:t>
      </w:r>
      <w:r w:rsidRPr="00722B40">
        <w:t>gleichzeitig</w:t>
      </w:r>
      <w:r w:rsidR="0020140B">
        <w:t xml:space="preserve"> </w:t>
      </w:r>
      <w:r w:rsidRPr="00722B40">
        <w:t>isoliert.</w:t>
      </w:r>
    </w:p>
    <w:p w14:paraId="2B5C8942" w14:textId="50150BEC" w:rsidR="003D438B" w:rsidRPr="00722B40" w:rsidRDefault="003D438B" w:rsidP="003D438B">
      <w:r w:rsidRPr="00722B40">
        <w:t>Die</w:t>
      </w:r>
      <w:r w:rsidR="0020140B">
        <w:t xml:space="preserve"> </w:t>
      </w:r>
      <w:r w:rsidRPr="00722B40">
        <w:t>Auswahl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isolierenden</w:t>
      </w:r>
      <w:r w:rsidR="0020140B">
        <w:t xml:space="preserve"> </w:t>
      </w:r>
      <w:r w:rsidRPr="00722B40">
        <w:t>Netzabschnitte</w:t>
      </w:r>
      <w:r w:rsidR="0020140B">
        <w:t xml:space="preserve"> </w:t>
      </w:r>
      <w:r w:rsidRPr="00722B40">
        <w:t>ergibt</w:t>
      </w:r>
      <w:r w:rsidR="0020140B">
        <w:t xml:space="preserve"> </w:t>
      </w:r>
      <w:r w:rsidRPr="00722B40">
        <w:t>sich</w:t>
      </w:r>
      <w:r w:rsidR="0020140B">
        <w:t xml:space="preserve"> </w:t>
      </w:r>
      <w:r w:rsidRPr="00722B40">
        <w:t>aus</w:t>
      </w:r>
      <w:r w:rsidR="0020140B">
        <w:t xml:space="preserve"> </w:t>
      </w:r>
      <w:r w:rsidRPr="00722B40">
        <w:t>einer</w:t>
      </w:r>
      <w:r w:rsidR="0020140B">
        <w:t xml:space="preserve"> </w:t>
      </w:r>
      <w:r w:rsidRPr="00722B40">
        <w:t>zuvor</w:t>
      </w:r>
      <w:r w:rsidR="0020140B">
        <w:t xml:space="preserve"> </w:t>
      </w:r>
      <w:r w:rsidRPr="00722B40">
        <w:t>durchgeführten</w:t>
      </w:r>
      <w:r w:rsidR="0020140B">
        <w:t xml:space="preserve"> </w:t>
      </w:r>
      <w:r w:rsidRPr="00722B40">
        <w:t>forensischen</w:t>
      </w:r>
      <w:r w:rsidR="0020140B">
        <w:t xml:space="preserve"> </w:t>
      </w:r>
      <w:r w:rsidRPr="00722B40">
        <w:t>Analyse.</w:t>
      </w:r>
      <w:r w:rsidR="0020140B">
        <w:t xml:space="preserve"> </w:t>
      </w:r>
      <w:r w:rsidRPr="00722B40">
        <w:t>Dabei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sämtliche</w:t>
      </w:r>
      <w:r w:rsidR="0020140B">
        <w:t xml:space="preserve"> </w:t>
      </w:r>
      <w:r w:rsidRPr="00722B40">
        <w:t>betroffene</w:t>
      </w:r>
      <w:r w:rsidR="0020140B">
        <w:t xml:space="preserve"> </w:t>
      </w:r>
      <w:r w:rsidRPr="00722B40">
        <w:t>Abschnitte</w:t>
      </w:r>
      <w:r w:rsidR="0020140B">
        <w:t xml:space="preserve"> </w:t>
      </w:r>
      <w:r w:rsidRPr="00722B40">
        <w:t>identifiziert.</w:t>
      </w:r>
      <w:r w:rsidR="0020140B">
        <w:t xml:space="preserve"> </w:t>
      </w:r>
      <w:r w:rsidRPr="00722B40">
        <w:t>Falls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Identifizierung</w:t>
      </w:r>
      <w:r w:rsidR="0020140B">
        <w:t xml:space="preserve"> </w:t>
      </w:r>
      <w:r w:rsidRPr="00722B40">
        <w:t>nicht</w:t>
      </w:r>
      <w:r w:rsidR="0020140B">
        <w:t xml:space="preserve"> </w:t>
      </w:r>
      <w:r w:rsidRPr="00722B40">
        <w:t>gewährleistet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kann,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alle</w:t>
      </w:r>
      <w:r w:rsidR="0020140B">
        <w:t xml:space="preserve"> </w:t>
      </w:r>
      <w:r w:rsidRPr="00722B40">
        <w:t>verdächtigen</w:t>
      </w:r>
      <w:r w:rsidR="0020140B">
        <w:t xml:space="preserve"> </w:t>
      </w:r>
      <w:r w:rsidRPr="00722B40">
        <w:t>sowie</w:t>
      </w:r>
      <w:r w:rsidR="0020140B">
        <w:t xml:space="preserve"> </w:t>
      </w:r>
      <w:r w:rsidRPr="00722B40">
        <w:t>theoretisch</w:t>
      </w:r>
      <w:r w:rsidR="0020140B">
        <w:t xml:space="preserve"> </w:t>
      </w:r>
      <w:r w:rsidRPr="00722B40">
        <w:t>infizierten</w:t>
      </w:r>
      <w:r w:rsidR="0020140B">
        <w:t xml:space="preserve"> </w:t>
      </w:r>
      <w:r w:rsidRPr="00722B40">
        <w:t>Netzabschnitte</w:t>
      </w:r>
      <w:r w:rsidR="0020140B">
        <w:t xml:space="preserve"> </w:t>
      </w:r>
      <w:r w:rsidRPr="00722B40">
        <w:t>isoliert.</w:t>
      </w:r>
    </w:p>
    <w:p w14:paraId="180A740F" w14:textId="51C33168" w:rsidR="003D438B" w:rsidRPr="00722B40" w:rsidRDefault="003D438B" w:rsidP="003D438B">
      <w:r w:rsidRPr="00722B40">
        <w:t>Um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Netzabschnitte</w:t>
      </w:r>
      <w:r w:rsidR="0020140B">
        <w:t xml:space="preserve"> </w:t>
      </w:r>
      <w:r w:rsidRPr="00722B40">
        <w:t>möglichst</w:t>
      </w:r>
      <w:r w:rsidR="0020140B">
        <w:t xml:space="preserve"> </w:t>
      </w:r>
      <w:r w:rsidRPr="00722B40">
        <w:t>vollständig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isolieren,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jegliche</w:t>
      </w:r>
      <w:r w:rsidR="0020140B">
        <w:t xml:space="preserve"> </w:t>
      </w:r>
      <w:r w:rsidRPr="00722B40">
        <w:t>lokalen</w:t>
      </w:r>
      <w:r w:rsidR="0020140B">
        <w:t xml:space="preserve"> </w:t>
      </w:r>
      <w:r w:rsidRPr="00722B40">
        <w:t>Netz-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Internetanschlüsse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Subnetzen</w:t>
      </w:r>
      <w:r w:rsidR="0020140B">
        <w:t xml:space="preserve"> </w:t>
      </w:r>
      <w:r w:rsidRPr="00722B40">
        <w:t>erfasst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mitberücksichtigt.</w:t>
      </w:r>
    </w:p>
    <w:p w14:paraId="64131713" w14:textId="3D2C858A" w:rsidR="003D438B" w:rsidRPr="00722B40" w:rsidRDefault="003D438B" w:rsidP="0020140B">
      <w:pPr>
        <w:pStyle w:val="berschrift4"/>
      </w:pPr>
      <w:r w:rsidRPr="00722B40">
        <w:t>Sperrung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Änderung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Zugangsdaten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kryptografischen</w:t>
      </w:r>
      <w:r w:rsidR="0020140B">
        <w:t xml:space="preserve"> </w:t>
      </w:r>
      <w:r w:rsidRPr="00722B40">
        <w:t>Schlüsseln</w:t>
      </w:r>
      <w:r w:rsidR="0020140B">
        <w:t xml:space="preserve"> </w:t>
      </w:r>
      <w:r w:rsidRPr="00722B40">
        <w:t>(DER.2.3.A4)</w:t>
      </w:r>
    </w:p>
    <w:p w14:paraId="4B691383" w14:textId="4F6717AE" w:rsidR="003D438B" w:rsidRPr="00722B40" w:rsidRDefault="003D438B" w:rsidP="003D438B"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geht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jedes</w:t>
      </w:r>
      <w:r w:rsidR="0020140B">
        <w:t xml:space="preserve"> </w:t>
      </w:r>
      <w:r w:rsidRPr="00722B40">
        <w:t>kompromittierte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davon</w:t>
      </w:r>
      <w:r w:rsidR="0020140B">
        <w:t xml:space="preserve"> </w:t>
      </w:r>
      <w:r w:rsidRPr="00722B40">
        <w:t>aus,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sich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Angreifer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entsprechenden</w:t>
      </w:r>
      <w:r w:rsidR="0020140B">
        <w:t xml:space="preserve"> </w:t>
      </w:r>
      <w:r w:rsidRPr="00722B40">
        <w:t>Zugangsdaten</w:t>
      </w:r>
      <w:r w:rsidR="0020140B">
        <w:t xml:space="preserve"> </w:t>
      </w:r>
      <w:r w:rsidRPr="00722B40">
        <w:t>angeeignet</w:t>
      </w:r>
      <w:r w:rsidR="0020140B">
        <w:t xml:space="preserve"> </w:t>
      </w:r>
      <w:r w:rsidRPr="00722B40">
        <w:t>hat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ändert</w:t>
      </w:r>
      <w:r w:rsidR="0020140B">
        <w:t xml:space="preserve"> </w:t>
      </w:r>
      <w:r w:rsidRPr="00722B40">
        <w:t>diese</w:t>
      </w:r>
      <w:r w:rsidR="0020140B">
        <w:t xml:space="preserve"> </w:t>
      </w:r>
      <w:r w:rsidRPr="00722B40">
        <w:t>nach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Isolierung</w:t>
      </w:r>
      <w:r w:rsidR="0020140B">
        <w:t xml:space="preserve"> </w:t>
      </w:r>
      <w:r w:rsidRPr="00722B40">
        <w:t>des</w:t>
      </w:r>
      <w:r w:rsidR="0020140B">
        <w:t xml:space="preserve"> </w:t>
      </w:r>
      <w:r w:rsidRPr="00722B40">
        <w:t>Netzes.</w:t>
      </w:r>
      <w:r w:rsidR="0020140B">
        <w:t xml:space="preserve"> </w:t>
      </w:r>
      <w:r w:rsidRPr="00722B40">
        <w:t>Zusätzlich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alle</w:t>
      </w:r>
      <w:r w:rsidR="0020140B">
        <w:t xml:space="preserve"> </w:t>
      </w:r>
      <w:r w:rsidRPr="00722B40">
        <w:t>zentral</w:t>
      </w:r>
      <w:r w:rsidR="0020140B">
        <w:t xml:space="preserve"> </w:t>
      </w:r>
      <w:r w:rsidRPr="00722B40">
        <w:t>verwalteten</w:t>
      </w:r>
      <w:r w:rsidR="0020140B">
        <w:t xml:space="preserve"> </w:t>
      </w:r>
      <w:r w:rsidRPr="00722B40">
        <w:t>Zugangsdaten,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einem</w:t>
      </w:r>
      <w:r w:rsidR="0020140B">
        <w:t xml:space="preserve"> </w:t>
      </w:r>
      <w:r w:rsidRPr="00722B40">
        <w:t>Microsoft</w:t>
      </w:r>
      <w:r w:rsidR="0020140B">
        <w:t xml:space="preserve"> </w:t>
      </w:r>
      <w:proofErr w:type="spellStart"/>
      <w:r w:rsidRPr="00722B40">
        <w:t>Azure</w:t>
      </w:r>
      <w:proofErr w:type="spellEnd"/>
      <w:r w:rsidR="0020140B">
        <w:t xml:space="preserve"> </w:t>
      </w:r>
      <w:r w:rsidRPr="00722B40">
        <w:t>AD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einem</w:t>
      </w:r>
      <w:r w:rsidR="0020140B">
        <w:t xml:space="preserve"> </w:t>
      </w:r>
      <w:r w:rsidRPr="00722B40">
        <w:t>Lightweight</w:t>
      </w:r>
      <w:r w:rsidR="0020140B">
        <w:t xml:space="preserve"> </w:t>
      </w:r>
      <w:r w:rsidRPr="00722B40">
        <w:t>Directory</w:t>
      </w:r>
      <w:r w:rsidR="0020140B">
        <w:t xml:space="preserve"> </w:t>
      </w:r>
      <w:r w:rsidRPr="00722B40">
        <w:t>Access</w:t>
      </w:r>
      <w:r w:rsidR="0020140B">
        <w:t xml:space="preserve"> </w:t>
      </w:r>
      <w:r w:rsidRPr="00722B40">
        <w:t>Protocol</w:t>
      </w:r>
      <w:r w:rsidR="0020140B">
        <w:t xml:space="preserve"> </w:t>
      </w:r>
      <w:r w:rsidRPr="00722B40">
        <w:t>(LDAP)</w:t>
      </w:r>
      <w:r w:rsidR="0020140B">
        <w:t xml:space="preserve"> </w:t>
      </w:r>
      <w:r w:rsidRPr="00722B40">
        <w:t>benutzt</w:t>
      </w:r>
      <w:r w:rsidR="0020140B">
        <w:t xml:space="preserve"> </w:t>
      </w:r>
      <w:r w:rsidRPr="00722B40">
        <w:t>wurden,</w:t>
      </w:r>
      <w:r w:rsidR="0020140B">
        <w:t xml:space="preserve"> </w:t>
      </w:r>
      <w:r w:rsidRPr="00722B40">
        <w:t>zurückgesetzt.</w:t>
      </w:r>
    </w:p>
    <w:p w14:paraId="191E59BD" w14:textId="18B39E37" w:rsidR="003D438B" w:rsidRPr="00722B40" w:rsidRDefault="003D438B" w:rsidP="003D438B">
      <w:r w:rsidRPr="00722B40">
        <w:t>Insofern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zentrale</w:t>
      </w:r>
      <w:r w:rsidR="0020140B">
        <w:t xml:space="preserve"> </w:t>
      </w:r>
      <w:r w:rsidRPr="00722B40">
        <w:t>Authentisierungsserver</w:t>
      </w:r>
      <w:r w:rsidR="0020140B">
        <w:t xml:space="preserve"> </w:t>
      </w:r>
      <w:r w:rsidRPr="00722B40">
        <w:t>kompromittiert</w:t>
      </w:r>
      <w:r w:rsidR="0020140B">
        <w:t xml:space="preserve"> </w:t>
      </w:r>
      <w:r w:rsidRPr="00722B40">
        <w:t>wurde,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sämtliche</w:t>
      </w:r>
      <w:r w:rsidR="0020140B">
        <w:t xml:space="preserve"> </w:t>
      </w:r>
      <w:r w:rsidRPr="00722B40">
        <w:t>Zugänge</w:t>
      </w:r>
      <w:r w:rsidR="0020140B">
        <w:t xml:space="preserve"> </w:t>
      </w:r>
      <w:r w:rsidRPr="00722B40">
        <w:t>gesperrt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dazugehörigen</w:t>
      </w:r>
      <w:r w:rsidR="0020140B">
        <w:t xml:space="preserve"> </w:t>
      </w:r>
      <w:r w:rsidRPr="00722B40">
        <w:t>Passwörter</w:t>
      </w:r>
      <w:r w:rsidR="0020140B">
        <w:t xml:space="preserve"> </w:t>
      </w:r>
      <w:r w:rsidRPr="00722B40">
        <w:t>geändert.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Änderung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dabei</w:t>
      </w:r>
      <w:r w:rsidR="0020140B">
        <w:t xml:space="preserve"> </w:t>
      </w:r>
      <w:r w:rsidRPr="00722B40">
        <w:lastRenderedPageBreak/>
        <w:t>durch</w:t>
      </w:r>
      <w:r w:rsidR="0020140B">
        <w:t xml:space="preserve"> </w:t>
      </w:r>
      <w:r w:rsidRPr="00722B40">
        <w:t>erfahrene</w:t>
      </w:r>
      <w:r w:rsidR="0020140B">
        <w:t xml:space="preserve"> </w:t>
      </w:r>
      <w:r w:rsidRPr="00722B40">
        <w:t>Administratoren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etwaigen</w:t>
      </w:r>
      <w:r w:rsidR="0020140B">
        <w:t xml:space="preserve"> </w:t>
      </w:r>
      <w:r w:rsidRPr="00722B40">
        <w:t>Unterstützung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internen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externen</w:t>
      </w:r>
      <w:r w:rsidR="0020140B">
        <w:t xml:space="preserve"> </w:t>
      </w:r>
      <w:r w:rsidR="00BD5620">
        <w:t>Experten</w:t>
      </w:r>
      <w:r w:rsidR="0020140B">
        <w:t xml:space="preserve"> </w:t>
      </w:r>
      <w:r w:rsidR="00BD5620">
        <w:t>für</w:t>
      </w:r>
      <w:r w:rsidR="0020140B">
        <w:t xml:space="preserve"> </w:t>
      </w:r>
      <w:r w:rsidRPr="00722B40">
        <w:t>Forensik</w:t>
      </w:r>
      <w:r w:rsidR="0020140B">
        <w:t xml:space="preserve"> </w:t>
      </w:r>
      <w:r w:rsidRPr="00722B40">
        <w:t>umgesetzt.</w:t>
      </w:r>
    </w:p>
    <w:p w14:paraId="3C6576A3" w14:textId="6B8C3843" w:rsidR="003D438B" w:rsidRPr="00722B40" w:rsidRDefault="003D438B" w:rsidP="003D438B">
      <w:r w:rsidRPr="00722B40">
        <w:t>Insofern</w:t>
      </w:r>
      <w:r w:rsidR="0020140B">
        <w:t xml:space="preserve"> </w:t>
      </w:r>
      <w:r w:rsidRPr="00722B40">
        <w:t>TLS-Schlüssel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eine</w:t>
      </w:r>
      <w:r w:rsidR="0020140B">
        <w:t xml:space="preserve"> </w:t>
      </w:r>
      <w:r w:rsidRPr="00722B40">
        <w:t>interne</w:t>
      </w:r>
      <w:r w:rsidR="0020140B">
        <w:t xml:space="preserve"> </w:t>
      </w:r>
      <w:proofErr w:type="spellStart"/>
      <w:r w:rsidRPr="00722B40">
        <w:t>Certification</w:t>
      </w:r>
      <w:proofErr w:type="spellEnd"/>
      <w:r w:rsidR="0020140B">
        <w:t xml:space="preserve"> </w:t>
      </w:r>
      <w:r w:rsidRPr="00722B40">
        <w:t>Authority</w:t>
      </w:r>
      <w:r w:rsidR="0020140B">
        <w:t xml:space="preserve"> </w:t>
      </w:r>
      <w:r w:rsidRPr="00722B40">
        <w:t>(CA)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APT-Angriff</w:t>
      </w:r>
      <w:r w:rsidR="0020140B">
        <w:t xml:space="preserve"> </w:t>
      </w:r>
      <w:r w:rsidRPr="00722B40">
        <w:t>kompromittiert</w:t>
      </w:r>
      <w:r w:rsidR="0020140B">
        <w:t xml:space="preserve"> </w:t>
      </w:r>
      <w:r w:rsidRPr="00722B40">
        <w:t>wurden,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entsprechenden</w:t>
      </w:r>
      <w:r w:rsidR="0020140B">
        <w:t xml:space="preserve"> </w:t>
      </w:r>
      <w:r w:rsidRPr="00722B40">
        <w:t>Schlüssel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Infrastrukturen</w:t>
      </w:r>
      <w:r w:rsidR="0020140B">
        <w:t xml:space="preserve"> </w:t>
      </w:r>
      <w:r w:rsidRPr="00722B40">
        <w:t>neu</w:t>
      </w:r>
      <w:r w:rsidR="0020140B">
        <w:t xml:space="preserve"> </w:t>
      </w:r>
      <w:r w:rsidRPr="00722B40">
        <w:t>erzeugt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verteilt.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stellt</w:t>
      </w:r>
      <w:r w:rsidR="0020140B">
        <w:t xml:space="preserve"> </w:t>
      </w:r>
      <w:r w:rsidRPr="00722B40">
        <w:t>über</w:t>
      </w:r>
      <w:r w:rsidR="0020140B">
        <w:t xml:space="preserve"> </w:t>
      </w:r>
      <w:r w:rsidRPr="00722B40">
        <w:t>angemessene</w:t>
      </w:r>
      <w:r w:rsidR="0020140B">
        <w:t xml:space="preserve"> </w:t>
      </w:r>
      <w:r w:rsidRPr="00722B40">
        <w:t>Maßnahmen</w:t>
      </w:r>
      <w:r w:rsidR="0020140B">
        <w:t xml:space="preserve"> </w:t>
      </w:r>
      <w:r w:rsidRPr="00722B40">
        <w:t>sicher,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kompromittierte</w:t>
      </w:r>
      <w:r w:rsidR="0020140B">
        <w:t xml:space="preserve"> </w:t>
      </w:r>
      <w:r w:rsidRPr="00722B40">
        <w:t>Schlüssel</w:t>
      </w:r>
      <w:r w:rsidR="0020140B">
        <w:t xml:space="preserve"> </w:t>
      </w:r>
      <w:r w:rsidRPr="00722B40">
        <w:t>zuverlässig</w:t>
      </w:r>
      <w:r w:rsidR="0020140B">
        <w:t xml:space="preserve"> </w:t>
      </w:r>
      <w:r w:rsidRPr="00722B40">
        <w:t>gesperrt</w:t>
      </w:r>
      <w:r w:rsidR="0020140B">
        <w:t xml:space="preserve"> </w:t>
      </w:r>
      <w:r w:rsidRPr="00722B40">
        <w:t>werden.</w:t>
      </w:r>
    </w:p>
    <w:p w14:paraId="1B850FED" w14:textId="2B267825" w:rsidR="003D438B" w:rsidRPr="00722B40" w:rsidRDefault="003D438B" w:rsidP="0020140B">
      <w:pPr>
        <w:pStyle w:val="berschrift4"/>
      </w:pPr>
      <w:r w:rsidRPr="00722B40">
        <w:t>Schließen</w:t>
      </w:r>
      <w:r w:rsidR="0020140B">
        <w:t xml:space="preserve"> </w:t>
      </w:r>
      <w:r w:rsidRPr="00722B40">
        <w:t>des</w:t>
      </w:r>
      <w:r w:rsidR="0020140B">
        <w:t xml:space="preserve"> </w:t>
      </w:r>
      <w:r w:rsidRPr="00722B40">
        <w:t>initialen</w:t>
      </w:r>
      <w:r w:rsidR="0020140B">
        <w:t xml:space="preserve"> </w:t>
      </w:r>
      <w:r w:rsidRPr="00722B40">
        <w:t>Einbruchswegs</w:t>
      </w:r>
      <w:r w:rsidR="0020140B">
        <w:t xml:space="preserve"> </w:t>
      </w:r>
      <w:r w:rsidRPr="00722B40">
        <w:t>(DER.2.3.A5)</w:t>
      </w:r>
    </w:p>
    <w:p w14:paraId="5AC0C03A" w14:textId="6CF2DA5A" w:rsidR="003D438B" w:rsidRPr="00722B40" w:rsidRDefault="003D438B" w:rsidP="003D438B">
      <w:r w:rsidRPr="00722B40">
        <w:t>Insofern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forensischen</w:t>
      </w:r>
      <w:r w:rsidR="0020140B">
        <w:t xml:space="preserve"> </w:t>
      </w:r>
      <w:r w:rsidRPr="00722B40">
        <w:t>Untersuchungen</w:t>
      </w:r>
      <w:r w:rsidR="0020140B">
        <w:t xml:space="preserve"> </w:t>
      </w:r>
      <w:r w:rsidRPr="00722B40">
        <w:t>ergeben,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Angreifer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Ausnutzung</w:t>
      </w:r>
      <w:r w:rsidR="0020140B">
        <w:t xml:space="preserve"> </w:t>
      </w:r>
      <w:r w:rsidRPr="00722B40">
        <w:t>einer</w:t>
      </w:r>
      <w:r w:rsidR="0020140B">
        <w:t xml:space="preserve"> </w:t>
      </w:r>
      <w:r w:rsidRPr="00722B40">
        <w:t>technischen</w:t>
      </w:r>
      <w:r w:rsidR="0020140B">
        <w:t xml:space="preserve"> </w:t>
      </w:r>
      <w:r w:rsidRPr="00722B40">
        <w:t>Schwachstelle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eingedrungen</w:t>
      </w:r>
      <w:r w:rsidR="0020140B">
        <w:t xml:space="preserve"> </w:t>
      </w:r>
      <w:r w:rsidRPr="00722B40">
        <w:t>ist,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entsprechende</w:t>
      </w:r>
      <w:r w:rsidR="0020140B">
        <w:t xml:space="preserve"> </w:t>
      </w:r>
      <w:r w:rsidRPr="00722B40">
        <w:t>Schwachstelle</w:t>
      </w:r>
      <w:r w:rsidR="0020140B">
        <w:t xml:space="preserve"> </w:t>
      </w:r>
      <w:r w:rsidRPr="00722B40">
        <w:t>geschlossen.</w:t>
      </w:r>
      <w:r w:rsidR="0020140B">
        <w:t xml:space="preserve"> </w:t>
      </w:r>
      <w:r w:rsidRPr="00722B40">
        <w:t>Insofern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Angriff</w:t>
      </w:r>
      <w:r w:rsidR="0020140B">
        <w:t xml:space="preserve"> </w:t>
      </w:r>
      <w:r w:rsidRPr="00722B40">
        <w:t>jedoch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Basis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menschlichen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organisatorischen</w:t>
      </w:r>
      <w:r w:rsidR="0020140B">
        <w:t xml:space="preserve"> </w:t>
      </w:r>
      <w:r w:rsidRPr="00722B40">
        <w:t>Fehlhandlungen</w:t>
      </w:r>
      <w:r w:rsidR="0020140B">
        <w:t xml:space="preserve"> </w:t>
      </w:r>
      <w:r w:rsidRPr="00722B40">
        <w:t>erfolgte,</w:t>
      </w:r>
      <w:r w:rsidR="0020140B">
        <w:t xml:space="preserve"> </w:t>
      </w:r>
      <w:r w:rsidRPr="00722B40">
        <w:t>ergreift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organisatorische,</w:t>
      </w:r>
      <w:r w:rsidR="0020140B">
        <w:t xml:space="preserve"> </w:t>
      </w:r>
      <w:r w:rsidRPr="00722B40">
        <w:t>personelle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technische</w:t>
      </w:r>
      <w:r w:rsidR="0020140B">
        <w:t xml:space="preserve"> </w:t>
      </w:r>
      <w:r w:rsidRPr="00722B40">
        <w:t>Maßnahmen,</w:t>
      </w:r>
      <w:r w:rsidR="0020140B">
        <w:t xml:space="preserve"> </w:t>
      </w:r>
      <w:r w:rsidRPr="00722B40">
        <w:t>um</w:t>
      </w:r>
      <w:r w:rsidR="0020140B">
        <w:t xml:space="preserve"> </w:t>
      </w:r>
      <w:r w:rsidRPr="00722B40">
        <w:t>ähnliche</w:t>
      </w:r>
      <w:r w:rsidR="0020140B">
        <w:t xml:space="preserve"> </w:t>
      </w:r>
      <w:r w:rsidRPr="00722B40">
        <w:t>APT-Vorfälle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Zukunft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verhindern.</w:t>
      </w:r>
    </w:p>
    <w:p w14:paraId="2F9B55B3" w14:textId="70CA2EBB" w:rsidR="003D438B" w:rsidRPr="00722B40" w:rsidRDefault="003D438B" w:rsidP="0020140B">
      <w:pPr>
        <w:pStyle w:val="berschrift4"/>
      </w:pPr>
      <w:r w:rsidRPr="00722B40">
        <w:t>Rückführung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Produktivbetrieb</w:t>
      </w:r>
      <w:r w:rsidR="0020140B">
        <w:t xml:space="preserve"> </w:t>
      </w:r>
      <w:r w:rsidRPr="00722B40">
        <w:t>(DER.2.3.A6)</w:t>
      </w:r>
    </w:p>
    <w:p w14:paraId="75338BB1" w14:textId="743E14AE" w:rsidR="003D438B" w:rsidRPr="00722B40" w:rsidRDefault="003D438B" w:rsidP="003D438B">
      <w:r w:rsidRPr="00722B40">
        <w:t>Nach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erfolgreichen</w:t>
      </w:r>
      <w:r w:rsidR="0020140B">
        <w:t xml:space="preserve"> </w:t>
      </w:r>
      <w:r w:rsidRPr="00722B40">
        <w:t>Bereinigung</w:t>
      </w:r>
      <w:r w:rsidR="0020140B">
        <w:t xml:space="preserve"> </w:t>
      </w:r>
      <w:r w:rsidRPr="00722B40">
        <w:t>des</w:t>
      </w:r>
      <w:r w:rsidR="0020140B">
        <w:t xml:space="preserve"> </w:t>
      </w:r>
      <w:r w:rsidRPr="00722B40">
        <w:t>Netzes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geordnet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Produktivbetrieb</w:t>
      </w:r>
      <w:r w:rsidR="0020140B">
        <w:t xml:space="preserve"> </w:t>
      </w:r>
      <w:r w:rsidRPr="00722B40">
        <w:t>zurückgeführt.</w:t>
      </w:r>
      <w:r w:rsidR="0020140B">
        <w:t xml:space="preserve"> </w:t>
      </w:r>
      <w:r w:rsidRPr="00722B40">
        <w:t>IT-Systeme,</w:t>
      </w:r>
      <w:r w:rsidR="0020140B">
        <w:t xml:space="preserve"> </w:t>
      </w:r>
      <w:r w:rsidRPr="00722B40">
        <w:t>Programme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Kollaborationswerkzeuge,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Identifikation,</w:t>
      </w:r>
      <w:r w:rsidR="0020140B">
        <w:t xml:space="preserve"> </w:t>
      </w:r>
      <w:r w:rsidRPr="00722B40">
        <w:t>Analyse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Bereinigung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Angriffen</w:t>
      </w:r>
      <w:r w:rsidR="0020140B">
        <w:t xml:space="preserve"> </w:t>
      </w:r>
      <w:r w:rsidRPr="00722B40">
        <w:t>genutzt</w:t>
      </w:r>
      <w:r w:rsidR="0020140B">
        <w:t xml:space="preserve"> </w:t>
      </w:r>
      <w:r w:rsidRPr="00722B40">
        <w:t>wurden,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vor</w:t>
      </w:r>
      <w:r w:rsidR="0020140B">
        <w:t xml:space="preserve"> </w:t>
      </w:r>
      <w:r w:rsidRPr="00722B40">
        <w:t>der</w:t>
      </w:r>
      <w:r w:rsidR="0020140B">
        <w:t xml:space="preserve"> </w:t>
      </w:r>
      <w:proofErr w:type="spellStart"/>
      <w:r w:rsidRPr="00722B40">
        <w:t>Produktivnahme</w:t>
      </w:r>
      <w:proofErr w:type="spellEnd"/>
      <w:r w:rsidR="0020140B">
        <w:t xml:space="preserve"> </w:t>
      </w:r>
      <w:r w:rsidRPr="00722B40">
        <w:t>entweder</w:t>
      </w:r>
      <w:r w:rsidR="0020140B">
        <w:t xml:space="preserve"> </w:t>
      </w:r>
      <w:r w:rsidRPr="00722B40">
        <w:t>entfernt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angemessen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Produktivbetrieb</w:t>
      </w:r>
      <w:r w:rsidR="0020140B">
        <w:t xml:space="preserve"> </w:t>
      </w:r>
      <w:r w:rsidRPr="00722B40">
        <w:t>überführt.</w:t>
      </w:r>
      <w:r w:rsidR="0020140B">
        <w:t xml:space="preserve"> </w:t>
      </w:r>
      <w:r w:rsidRPr="00722B40">
        <w:t>Jegliche</w:t>
      </w:r>
      <w:r w:rsidR="0020140B">
        <w:t xml:space="preserve"> </w:t>
      </w:r>
      <w:r w:rsidRPr="00722B40">
        <w:t>Beweismittel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ausgesonderten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entweder</w:t>
      </w:r>
      <w:r w:rsidR="0020140B">
        <w:t xml:space="preserve"> </w:t>
      </w:r>
      <w:r w:rsidRPr="00722B40">
        <w:t>sicher</w:t>
      </w:r>
      <w:r w:rsidR="0020140B">
        <w:t xml:space="preserve"> </w:t>
      </w:r>
      <w:r w:rsidRPr="00722B40">
        <w:t>gelöscht</w:t>
      </w:r>
      <w:r w:rsidR="0020140B">
        <w:t xml:space="preserve"> </w:t>
      </w:r>
      <w:r w:rsidRPr="00722B40">
        <w:t>bzw.</w:t>
      </w:r>
      <w:r w:rsidR="0020140B">
        <w:t xml:space="preserve"> </w:t>
      </w:r>
      <w:r w:rsidRPr="00722B40">
        <w:t>vernichtet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archiviert.</w:t>
      </w:r>
    </w:p>
    <w:p w14:paraId="51074FB4" w14:textId="77777777" w:rsidR="00467029" w:rsidRPr="00722B40" w:rsidRDefault="00467029" w:rsidP="00EA7053">
      <w:pPr>
        <w:pStyle w:val="berschrift2"/>
      </w:pPr>
      <w:bookmarkStart w:id="20" w:name="_Toc79942322"/>
      <w:r w:rsidRPr="00722B40">
        <w:t>Standardmaßnahmen</w:t>
      </w:r>
      <w:bookmarkEnd w:id="20"/>
    </w:p>
    <w:p w14:paraId="2089948B" w14:textId="5384A13B" w:rsidR="00467029" w:rsidRPr="00722B40" w:rsidRDefault="00467029" w:rsidP="00467029">
      <w:pPr>
        <w:rPr>
          <w:rFonts w:cstheme="minorHAnsi"/>
        </w:rPr>
      </w:pPr>
      <w:r w:rsidRPr="00722B40">
        <w:rPr>
          <w:rFonts w:cstheme="minorHAnsi"/>
        </w:rPr>
        <w:t>Gemeinsam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mit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Basismaßnahmen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folgenden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Standardmaßnahmen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zum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Erzielen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eines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normalen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Schutzbedarfs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zu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betrachten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sollten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grundsätzlich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umgesetzt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werden.</w:t>
      </w:r>
    </w:p>
    <w:p w14:paraId="1DC0C174" w14:textId="602D3E93" w:rsidR="003D438B" w:rsidRPr="00722B40" w:rsidRDefault="003D438B" w:rsidP="003D438B">
      <w:pPr>
        <w:pStyle w:val="berschrift3"/>
      </w:pPr>
      <w:bookmarkStart w:id="21" w:name="_Toc79942323"/>
      <w:r w:rsidRPr="00722B40">
        <w:t>Vorsorge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IT-Forensik</w:t>
      </w:r>
      <w:bookmarkEnd w:id="21"/>
    </w:p>
    <w:p w14:paraId="06CA420E" w14:textId="20BD934F" w:rsidR="003D438B" w:rsidRPr="00722B40" w:rsidRDefault="003D438B" w:rsidP="0020140B">
      <w:pPr>
        <w:pStyle w:val="berschrift4"/>
      </w:pPr>
      <w:r w:rsidRPr="00722B40">
        <w:t>Festlegung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Schnittstellen</w:t>
      </w:r>
      <w:r w:rsidR="0020140B">
        <w:t xml:space="preserve"> </w:t>
      </w:r>
      <w:r w:rsidRPr="00722B40">
        <w:t>zum</w:t>
      </w:r>
      <w:r w:rsidR="0020140B">
        <w:t xml:space="preserve"> </w:t>
      </w:r>
      <w:r w:rsidRPr="00722B40">
        <w:t>Krisen-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Notfallmanagement</w:t>
      </w:r>
      <w:r w:rsidR="0020140B">
        <w:t xml:space="preserve"> </w:t>
      </w:r>
      <w:r w:rsidRPr="00722B40">
        <w:t>(DER.2.2.A4)</w:t>
      </w:r>
    </w:p>
    <w:p w14:paraId="1854CE6F" w14:textId="36CD6E5F" w:rsidR="003D438B" w:rsidRPr="00722B40" w:rsidRDefault="003D438B" w:rsidP="003D438B">
      <w:r w:rsidRPr="00722B40">
        <w:t>Schnittstellen,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sich</w:t>
      </w:r>
      <w:r w:rsidR="0020140B">
        <w:t xml:space="preserve"> </w:t>
      </w:r>
      <w:r w:rsidRPr="00722B40">
        <w:t>zwischen</w:t>
      </w:r>
      <w:r w:rsidR="0020140B">
        <w:t xml:space="preserve"> </w:t>
      </w:r>
      <w:r w:rsidRPr="00722B40">
        <w:t>dem</w:t>
      </w:r>
      <w:r w:rsidR="0020140B">
        <w:t xml:space="preserve"> </w:t>
      </w:r>
      <w:r w:rsidRPr="00722B40">
        <w:t>Krisen-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Notfallmanagement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Durchführung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IT-forensischen</w:t>
      </w:r>
      <w:r w:rsidR="0020140B">
        <w:t xml:space="preserve"> </w:t>
      </w:r>
      <w:r w:rsidRPr="00722B40">
        <w:t>Untersuchung</w:t>
      </w:r>
      <w:r w:rsidR="0020140B">
        <w:t xml:space="preserve"> </w:t>
      </w:r>
      <w:r w:rsidRPr="00722B40">
        <w:t>ergeben,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definiert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dokumentiert.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diesem</w:t>
      </w:r>
      <w:r w:rsidR="0020140B">
        <w:t xml:space="preserve"> </w:t>
      </w:r>
      <w:r w:rsidRPr="00722B40">
        <w:t>Zusammenhang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festgelegt,</w:t>
      </w:r>
      <w:r w:rsidR="0020140B">
        <w:t xml:space="preserve"> </w:t>
      </w:r>
      <w:r w:rsidRPr="00722B40">
        <w:t>welche</w:t>
      </w:r>
      <w:r w:rsidR="0020140B">
        <w:t xml:space="preserve"> </w:t>
      </w:r>
      <w:r w:rsidRPr="00722B40">
        <w:t>Mitarbeitenden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welche</w:t>
      </w:r>
      <w:r w:rsidR="0020140B">
        <w:t xml:space="preserve"> </w:t>
      </w:r>
      <w:r w:rsidRPr="00722B40">
        <w:t>Maßnahmen</w:t>
      </w:r>
      <w:r w:rsidR="0020140B">
        <w:t xml:space="preserve"> </w:t>
      </w:r>
      <w:r w:rsidRPr="00722B40">
        <w:t>verantwortlich</w:t>
      </w:r>
      <w:r w:rsidR="0020140B">
        <w:t xml:space="preserve"> </w:t>
      </w:r>
      <w:r w:rsidRPr="00722B40">
        <w:t>sind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wie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ihnen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kommunizieren</w:t>
      </w:r>
      <w:r w:rsidR="0020140B">
        <w:t xml:space="preserve"> </w:t>
      </w:r>
      <w:r w:rsidRPr="00722B40">
        <w:t>ist.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gewährleistet</w:t>
      </w:r>
      <w:r w:rsidR="0020140B">
        <w:t xml:space="preserve"> </w:t>
      </w:r>
      <w:r w:rsidRPr="00722B40">
        <w:t>über</w:t>
      </w:r>
      <w:r w:rsidR="0020140B">
        <w:t xml:space="preserve"> </w:t>
      </w:r>
      <w:r w:rsidRPr="00722B40">
        <w:t>angemessene</w:t>
      </w:r>
      <w:r w:rsidR="0020140B">
        <w:t xml:space="preserve"> </w:t>
      </w:r>
      <w:r w:rsidRPr="00722B40">
        <w:t>Maßnahmen</w:t>
      </w:r>
      <w:r w:rsidR="0020140B">
        <w:t xml:space="preserve"> </w:t>
      </w:r>
      <w:r w:rsidRPr="00722B40">
        <w:t>eine</w:t>
      </w:r>
      <w:r w:rsidR="0020140B">
        <w:t xml:space="preserve"> </w:t>
      </w:r>
      <w:r w:rsidRPr="00722B40">
        <w:t>entsprechende</w:t>
      </w:r>
      <w:r w:rsidR="0020140B">
        <w:t xml:space="preserve"> </w:t>
      </w:r>
      <w:r w:rsidRPr="00722B40">
        <w:t>Erreichbarkeit</w:t>
      </w:r>
      <w:r w:rsidR="0020140B">
        <w:t xml:space="preserve"> </w:t>
      </w:r>
      <w:r w:rsidRPr="00722B40">
        <w:t>dieser</w:t>
      </w:r>
      <w:r w:rsidR="0020140B">
        <w:t xml:space="preserve"> </w:t>
      </w:r>
      <w:r w:rsidRPr="00722B40">
        <w:t>Ansprechpartner.</w:t>
      </w:r>
    </w:p>
    <w:p w14:paraId="08802669" w14:textId="3721CAD8" w:rsidR="003D438B" w:rsidRPr="00722B40" w:rsidRDefault="003D438B" w:rsidP="0020140B">
      <w:pPr>
        <w:pStyle w:val="berschrift4"/>
      </w:pPr>
      <w:r w:rsidRPr="00722B40">
        <w:t>Erstellung</w:t>
      </w:r>
      <w:r w:rsidR="0020140B">
        <w:t xml:space="preserve"> </w:t>
      </w:r>
      <w:r w:rsidRPr="00722B40">
        <w:t>eines</w:t>
      </w:r>
      <w:r w:rsidR="0020140B">
        <w:t xml:space="preserve"> </w:t>
      </w:r>
      <w:r w:rsidRPr="00722B40">
        <w:t>Leitfadens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Beweissicherungsmaßnahmen</w:t>
      </w:r>
      <w:r w:rsidR="0020140B">
        <w:t xml:space="preserve"> </w:t>
      </w:r>
      <w:r w:rsidRPr="00722B40">
        <w:t>bei</w:t>
      </w:r>
      <w:r w:rsidR="0020140B">
        <w:t xml:space="preserve"> </w:t>
      </w:r>
      <w:r w:rsidRPr="00722B40">
        <w:t>IT-Sicherheitsvorfällen</w:t>
      </w:r>
      <w:r w:rsidR="0020140B">
        <w:t xml:space="preserve"> </w:t>
      </w:r>
      <w:r w:rsidRPr="00722B40">
        <w:t>(DER.2.2.A5)</w:t>
      </w:r>
    </w:p>
    <w:p w14:paraId="374E3275" w14:textId="0EEF9BF3" w:rsidR="003D438B" w:rsidRPr="00722B40" w:rsidRDefault="003D438B" w:rsidP="003D438B"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erstellt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spezifische</w:t>
      </w:r>
      <w:r w:rsidR="0020140B">
        <w:t xml:space="preserve"> </w:t>
      </w:r>
      <w:r w:rsidRPr="00722B40">
        <w:t>Fälle</w:t>
      </w:r>
      <w:r w:rsidR="0020140B">
        <w:t xml:space="preserve"> </w:t>
      </w:r>
      <w:r w:rsidRPr="00722B40">
        <w:t>einen</w:t>
      </w:r>
      <w:r w:rsidR="0020140B">
        <w:t xml:space="preserve"> </w:t>
      </w:r>
      <w:r w:rsidRPr="00722B40">
        <w:t>Leitfaden,</w:t>
      </w:r>
      <w:r w:rsidR="0020140B">
        <w:t xml:space="preserve"> </w:t>
      </w:r>
      <w:r w:rsidRPr="00722B40">
        <w:t>wie</w:t>
      </w:r>
      <w:r w:rsidR="0020140B">
        <w:t xml:space="preserve"> </w:t>
      </w:r>
      <w:r w:rsidRPr="00722B40">
        <w:t>forensische</w:t>
      </w:r>
      <w:r w:rsidR="0020140B">
        <w:t xml:space="preserve"> </w:t>
      </w:r>
      <w:r w:rsidRPr="00722B40">
        <w:t>Beweise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sichern</w:t>
      </w:r>
      <w:r w:rsidR="0020140B">
        <w:t xml:space="preserve"> </w:t>
      </w:r>
      <w:r w:rsidRPr="00722B40">
        <w:t>sind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beschreibt</w:t>
      </w:r>
      <w:r w:rsidR="0020140B">
        <w:t xml:space="preserve"> </w:t>
      </w:r>
      <w:r w:rsidRPr="00722B40">
        <w:t>darin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Vorgehensweise,</w:t>
      </w:r>
      <w:r w:rsidR="0020140B">
        <w:t xml:space="preserve"> </w:t>
      </w:r>
      <w:r w:rsidRPr="00722B40">
        <w:t>einzusetzende</w:t>
      </w:r>
      <w:r w:rsidR="0020140B">
        <w:t xml:space="preserve"> </w:t>
      </w:r>
      <w:r w:rsidRPr="00722B40">
        <w:t>technische</w:t>
      </w:r>
      <w:r w:rsidR="0020140B">
        <w:t xml:space="preserve"> </w:t>
      </w:r>
      <w:r w:rsidRPr="00722B40">
        <w:t>Werkzeuge,</w:t>
      </w:r>
      <w:r w:rsidR="0020140B">
        <w:t xml:space="preserve"> </w:t>
      </w:r>
      <w:r w:rsidRPr="00722B40">
        <w:t>rechtliche</w:t>
      </w:r>
      <w:r w:rsidR="0020140B">
        <w:t xml:space="preserve"> </w:t>
      </w:r>
      <w:r w:rsidRPr="00722B40">
        <w:t>Rahmenbedingungen</w:t>
      </w:r>
      <w:r w:rsidR="0020140B">
        <w:t xml:space="preserve"> </w:t>
      </w:r>
      <w:r w:rsidRPr="00722B40">
        <w:t>sowie</w:t>
      </w:r>
      <w:r w:rsidR="0020140B">
        <w:t xml:space="preserve"> </w:t>
      </w:r>
      <w:r w:rsidRPr="00722B40">
        <w:t>Dokumentationsvorgaben.</w:t>
      </w:r>
    </w:p>
    <w:p w14:paraId="4DF281B4" w14:textId="2312AB6F" w:rsidR="003D438B" w:rsidRPr="00722B40" w:rsidRDefault="003D438B" w:rsidP="0020140B">
      <w:pPr>
        <w:pStyle w:val="berschrift4"/>
      </w:pPr>
      <w:r w:rsidRPr="00722B40">
        <w:t>Schulung</w:t>
      </w:r>
      <w:r w:rsidR="0020140B">
        <w:t xml:space="preserve"> </w:t>
      </w:r>
      <w:r w:rsidRPr="00722B40">
        <w:t>des</w:t>
      </w:r>
      <w:r w:rsidR="0020140B">
        <w:t xml:space="preserve"> </w:t>
      </w:r>
      <w:r w:rsidRPr="00722B40">
        <w:t>Personals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Umsetzung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forensischen</w:t>
      </w:r>
      <w:r w:rsidR="0020140B">
        <w:t xml:space="preserve"> </w:t>
      </w:r>
      <w:r w:rsidRPr="00722B40">
        <w:t>Sicherung</w:t>
      </w:r>
      <w:r w:rsidR="0020140B">
        <w:t xml:space="preserve"> </w:t>
      </w:r>
      <w:r w:rsidRPr="00722B40">
        <w:t>(DER.2.2.A6)</w:t>
      </w:r>
    </w:p>
    <w:p w14:paraId="6B66B001" w14:textId="349405E1" w:rsidR="003D438B" w:rsidRPr="00722B40" w:rsidRDefault="003D438B" w:rsidP="003D438B"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stellt</w:t>
      </w:r>
      <w:r w:rsidR="0020140B">
        <w:t xml:space="preserve"> </w:t>
      </w:r>
      <w:r w:rsidRPr="00722B40">
        <w:t>bei</w:t>
      </w:r>
      <w:r w:rsidR="0020140B">
        <w:t xml:space="preserve"> </w:t>
      </w:r>
      <w:r w:rsidRPr="00722B40">
        <w:t>Bedarf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Anbieten</w:t>
      </w:r>
      <w:r w:rsidR="0020140B">
        <w:t xml:space="preserve"> </w:t>
      </w:r>
      <w:r w:rsidRPr="00722B40">
        <w:t>entsprechender</w:t>
      </w:r>
      <w:r w:rsidR="0020140B">
        <w:t xml:space="preserve"> </w:t>
      </w:r>
      <w:r w:rsidRPr="00722B40">
        <w:t>Schulungen</w:t>
      </w:r>
      <w:r w:rsidR="0020140B">
        <w:t xml:space="preserve"> </w:t>
      </w:r>
      <w:r w:rsidRPr="00722B40">
        <w:t>sicher,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alle</w:t>
      </w:r>
      <w:r w:rsidR="0020140B">
        <w:t xml:space="preserve"> </w:t>
      </w:r>
      <w:r w:rsidRPr="00722B40">
        <w:t>verantwortlichen</w:t>
      </w:r>
      <w:r w:rsidR="0020140B">
        <w:t xml:space="preserve"> </w:t>
      </w:r>
      <w:r w:rsidRPr="00722B40">
        <w:t>Mitarbeitenden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Kompetenzen</w:t>
      </w:r>
      <w:r w:rsidR="0020140B">
        <w:t xml:space="preserve"> </w:t>
      </w:r>
      <w:r w:rsidRPr="00722B40">
        <w:t>besitzen,</w:t>
      </w:r>
      <w:r w:rsidR="0020140B">
        <w:t xml:space="preserve"> </w:t>
      </w:r>
      <w:r w:rsidRPr="00722B40">
        <w:t>forensische</w:t>
      </w:r>
      <w:r w:rsidR="0020140B">
        <w:t xml:space="preserve"> </w:t>
      </w:r>
      <w:r w:rsidRPr="00722B40">
        <w:t>Spuren</w:t>
      </w:r>
      <w:r w:rsidR="0020140B">
        <w:t xml:space="preserve"> </w:t>
      </w:r>
      <w:r w:rsidRPr="00722B40">
        <w:t>richtig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sichern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forensische</w:t>
      </w:r>
      <w:r w:rsidR="0020140B">
        <w:t xml:space="preserve"> </w:t>
      </w:r>
      <w:r w:rsidRPr="00722B40">
        <w:t>Werkzeuge</w:t>
      </w:r>
      <w:r w:rsidR="0020140B">
        <w:t xml:space="preserve"> </w:t>
      </w:r>
      <w:r w:rsidRPr="00722B40">
        <w:t>korrekt</w:t>
      </w:r>
      <w:r w:rsidR="0020140B">
        <w:t xml:space="preserve"> </w:t>
      </w:r>
      <w:r w:rsidRPr="00722B40">
        <w:t>einsetzen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können.</w:t>
      </w:r>
    </w:p>
    <w:p w14:paraId="5D7AF97E" w14:textId="514A6DD5" w:rsidR="003D438B" w:rsidRPr="00722B40" w:rsidRDefault="003D438B" w:rsidP="0020140B">
      <w:pPr>
        <w:pStyle w:val="berschrift4"/>
      </w:pPr>
      <w:r w:rsidRPr="00722B40">
        <w:lastRenderedPageBreak/>
        <w:t>Auswahl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Forensik-Werkzeugen</w:t>
      </w:r>
      <w:r w:rsidR="0020140B">
        <w:t xml:space="preserve"> </w:t>
      </w:r>
      <w:r w:rsidRPr="00722B40">
        <w:t>(DER.2.2.A7)</w:t>
      </w:r>
    </w:p>
    <w:p w14:paraId="51C23C9A" w14:textId="52442D87" w:rsidR="003D438B" w:rsidRPr="00722B40" w:rsidRDefault="003D438B" w:rsidP="003D438B"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stellt</w:t>
      </w:r>
      <w:r w:rsidR="0020140B">
        <w:t xml:space="preserve"> </w:t>
      </w:r>
      <w:r w:rsidRPr="00722B40">
        <w:t>sicher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delegiert</w:t>
      </w:r>
      <w:r w:rsidR="0020140B">
        <w:t xml:space="preserve"> </w:t>
      </w:r>
      <w:r w:rsidRPr="00722B40">
        <w:t>dies</w:t>
      </w:r>
      <w:r w:rsidR="0020140B">
        <w:t xml:space="preserve"> </w:t>
      </w:r>
      <w:r w:rsidRPr="00722B40">
        <w:t>an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beauftragten</w:t>
      </w:r>
      <w:r w:rsidR="0020140B">
        <w:t xml:space="preserve"> </w:t>
      </w:r>
      <w:r w:rsidRPr="00722B40">
        <w:t>Dienstleister,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Sicherung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forensischen</w:t>
      </w:r>
      <w:r w:rsidR="0020140B">
        <w:t xml:space="preserve"> </w:t>
      </w:r>
      <w:r w:rsidRPr="00722B40">
        <w:t>Spuren</w:t>
      </w:r>
      <w:r w:rsidR="0020140B">
        <w:t xml:space="preserve"> </w:t>
      </w:r>
      <w:r w:rsidRPr="00722B40">
        <w:t>ausgewählten</w:t>
      </w:r>
      <w:r w:rsidR="0020140B">
        <w:t xml:space="preserve"> </w:t>
      </w:r>
      <w:r w:rsidRPr="00722B40">
        <w:t>Werkzeuge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diesen</w:t>
      </w:r>
      <w:r w:rsidR="0020140B">
        <w:t xml:space="preserve"> </w:t>
      </w:r>
      <w:r w:rsidRPr="00722B40">
        <w:t>Zweck</w:t>
      </w:r>
      <w:r w:rsidR="0020140B">
        <w:t xml:space="preserve"> </w:t>
      </w:r>
      <w:r w:rsidRPr="00722B40">
        <w:t>geeignet</w:t>
      </w:r>
      <w:r w:rsidR="0020140B">
        <w:t xml:space="preserve"> </w:t>
      </w:r>
      <w:r w:rsidRPr="00722B40">
        <w:t>sind.</w:t>
      </w:r>
      <w:r w:rsidR="0020140B">
        <w:t xml:space="preserve"> </w:t>
      </w:r>
      <w:r w:rsidRPr="00722B40">
        <w:t>Vor</w:t>
      </w:r>
      <w:r w:rsidR="0020140B">
        <w:t xml:space="preserve"> </w:t>
      </w:r>
      <w:r w:rsidRPr="00722B40">
        <w:t>jedem</w:t>
      </w:r>
      <w:r w:rsidR="0020140B">
        <w:t xml:space="preserve"> </w:t>
      </w:r>
      <w:r w:rsidRPr="00722B40">
        <w:t>Einsatz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forensischen</w:t>
      </w:r>
      <w:r w:rsidR="0020140B">
        <w:t xml:space="preserve"> </w:t>
      </w:r>
      <w:r w:rsidRPr="00722B40">
        <w:t>Werkzeuge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diese</w:t>
      </w:r>
      <w:r w:rsidR="0020140B">
        <w:t xml:space="preserve"> </w:t>
      </w:r>
      <w:r w:rsidRPr="00722B40">
        <w:t>hinsichtlich</w:t>
      </w:r>
      <w:r w:rsidR="0020140B">
        <w:t xml:space="preserve"> </w:t>
      </w:r>
      <w:r w:rsidRPr="00722B40">
        <w:t>ihrer</w:t>
      </w:r>
      <w:r w:rsidR="0020140B">
        <w:t xml:space="preserve"> </w:t>
      </w:r>
      <w:r w:rsidRPr="00722B40">
        <w:t>korrekten</w:t>
      </w:r>
      <w:r w:rsidR="0020140B">
        <w:t xml:space="preserve"> </w:t>
      </w:r>
      <w:r w:rsidRPr="00722B40">
        <w:t>Funktionalität</w:t>
      </w:r>
      <w:r w:rsidR="0020140B">
        <w:t xml:space="preserve"> </w:t>
      </w:r>
      <w:r w:rsidRPr="00722B40">
        <w:t>überprüft.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regelmäßige</w:t>
      </w:r>
      <w:r w:rsidR="0020140B">
        <w:t xml:space="preserve"> </w:t>
      </w:r>
      <w:r w:rsidRPr="00722B40">
        <w:t>Überprüfung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sichergestellt,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forensische</w:t>
      </w:r>
      <w:r w:rsidR="0020140B">
        <w:t xml:space="preserve"> </w:t>
      </w:r>
      <w:r w:rsidRPr="00722B40">
        <w:t>Werkzeuge</w:t>
      </w:r>
      <w:r w:rsidR="0020140B">
        <w:t xml:space="preserve"> </w:t>
      </w:r>
      <w:r w:rsidRPr="00722B40">
        <w:t>nicht</w:t>
      </w:r>
      <w:r w:rsidR="0020140B">
        <w:t xml:space="preserve"> </w:t>
      </w:r>
      <w:r w:rsidRPr="00722B40">
        <w:t>manipuliert</w:t>
      </w:r>
      <w:r w:rsidR="0020140B">
        <w:t xml:space="preserve"> </w:t>
      </w:r>
      <w:r w:rsidRPr="00722B40">
        <w:t>wurden.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Ergebnisse</w:t>
      </w:r>
      <w:r w:rsidR="0020140B">
        <w:t xml:space="preserve"> </w:t>
      </w:r>
      <w:r w:rsidRPr="00722B40">
        <w:t>dieser</w:t>
      </w:r>
      <w:r w:rsidR="0020140B">
        <w:t xml:space="preserve"> </w:t>
      </w:r>
      <w:r w:rsidRPr="00722B40">
        <w:t>Überprüfung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im</w:t>
      </w:r>
      <w:r w:rsidR="0020140B">
        <w:t xml:space="preserve"> </w:t>
      </w:r>
      <w:r w:rsidRPr="00722B40">
        <w:t>Anschluss</w:t>
      </w:r>
      <w:r w:rsidR="0020140B">
        <w:t xml:space="preserve"> </w:t>
      </w:r>
      <w:r w:rsidRPr="00722B40">
        <w:t>dokumentiert.</w:t>
      </w:r>
    </w:p>
    <w:p w14:paraId="239BB404" w14:textId="12A0A0A5" w:rsidR="003D438B" w:rsidRPr="00722B40" w:rsidRDefault="003D438B" w:rsidP="0020140B">
      <w:pPr>
        <w:pStyle w:val="berschrift4"/>
      </w:pPr>
      <w:r w:rsidRPr="00722B40">
        <w:t>Auswahl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Reihenfolge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sichernden</w:t>
      </w:r>
      <w:r w:rsidR="0020140B">
        <w:t xml:space="preserve"> </w:t>
      </w:r>
      <w:r w:rsidRPr="00722B40">
        <w:t>Beweismittel</w:t>
      </w:r>
      <w:r w:rsidR="0020140B">
        <w:t xml:space="preserve"> </w:t>
      </w:r>
      <w:r w:rsidRPr="00722B40">
        <w:t>(DER.2.2.A8)</w:t>
      </w:r>
    </w:p>
    <w:p w14:paraId="2755CFA7" w14:textId="52CB3997" w:rsidR="003D438B" w:rsidRPr="00722B40" w:rsidRDefault="003D438B" w:rsidP="003D438B">
      <w:r w:rsidRPr="00722B40">
        <w:t>Jede</w:t>
      </w:r>
      <w:r w:rsidR="0020140B">
        <w:t xml:space="preserve"> </w:t>
      </w:r>
      <w:r w:rsidRPr="00722B40">
        <w:t>forensische</w:t>
      </w:r>
      <w:r w:rsidR="0020140B">
        <w:t xml:space="preserve"> </w:t>
      </w:r>
      <w:r w:rsidRPr="00722B40">
        <w:t>Untersuchung</w:t>
      </w:r>
      <w:r w:rsidR="0020140B">
        <w:t xml:space="preserve"> </w:t>
      </w:r>
      <w:r w:rsidRPr="00722B40">
        <w:t>beginnt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Definition</w:t>
      </w:r>
      <w:r w:rsidR="0020140B">
        <w:t xml:space="preserve"> </w:t>
      </w:r>
      <w:r w:rsidRPr="00722B40">
        <w:t>eines</w:t>
      </w:r>
      <w:r w:rsidR="0020140B">
        <w:t xml:space="preserve"> </w:t>
      </w:r>
      <w:r w:rsidRPr="00722B40">
        <w:t>konkreten</w:t>
      </w:r>
      <w:r w:rsidR="0020140B">
        <w:t xml:space="preserve"> </w:t>
      </w:r>
      <w:r w:rsidRPr="00722B40">
        <w:t>Zieles</w:t>
      </w:r>
      <w:r w:rsidR="0020140B">
        <w:t xml:space="preserve"> </w:t>
      </w:r>
      <w:r w:rsidRPr="00722B40">
        <w:t>bzw.</w:t>
      </w:r>
      <w:r w:rsidR="0020140B">
        <w:t xml:space="preserve"> </w:t>
      </w:r>
      <w:r w:rsidRPr="00722B40">
        <w:t>Arbeitsauftrages.</w:t>
      </w:r>
      <w:r w:rsidR="0020140B">
        <w:t xml:space="preserve"> </w:t>
      </w:r>
      <w:r w:rsidRPr="00722B40">
        <w:t>Anhand</w:t>
      </w:r>
      <w:r w:rsidR="0020140B">
        <w:t xml:space="preserve"> </w:t>
      </w:r>
      <w:r w:rsidRPr="00722B40">
        <w:t>des</w:t>
      </w:r>
      <w:r w:rsidR="0020140B">
        <w:t xml:space="preserve"> </w:t>
      </w:r>
      <w:r w:rsidRPr="00722B40">
        <w:t>Ziels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alle</w:t>
      </w:r>
      <w:r w:rsidR="0020140B">
        <w:t xml:space="preserve"> </w:t>
      </w:r>
      <w:r w:rsidRPr="00722B40">
        <w:t>notwendigen</w:t>
      </w:r>
      <w:r w:rsidR="0020140B">
        <w:t xml:space="preserve"> </w:t>
      </w:r>
      <w:r w:rsidRPr="00722B40">
        <w:t>Datenquelle</w:t>
      </w:r>
      <w:r w:rsidR="0020140B">
        <w:t xml:space="preserve"> </w:t>
      </w:r>
      <w:r w:rsidRPr="00722B40">
        <w:t>identifiziert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Reihenfolge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Vorgehensweise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Erfassung</w:t>
      </w:r>
      <w:r w:rsidR="0020140B">
        <w:t xml:space="preserve"> </w:t>
      </w:r>
      <w:r w:rsidRPr="00722B40">
        <w:t>festgelegt.</w:t>
      </w:r>
      <w:r w:rsidR="0020140B">
        <w:t xml:space="preserve"> </w:t>
      </w:r>
      <w:r w:rsidRPr="00722B40">
        <w:t>Bei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Festlegung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Reihenfolge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sichergestellt,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Flüchtigkeit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sichernden</w:t>
      </w:r>
      <w:r w:rsidR="0020140B">
        <w:t xml:space="preserve"> </w:t>
      </w:r>
      <w:r w:rsidRPr="00722B40">
        <w:t>Daten</w:t>
      </w:r>
      <w:r w:rsidR="0020140B">
        <w:t xml:space="preserve"> </w:t>
      </w:r>
      <w:r w:rsidRPr="00722B40">
        <w:t>berücksichtigt</w:t>
      </w:r>
      <w:r w:rsidR="0020140B">
        <w:t xml:space="preserve"> </w:t>
      </w:r>
      <w:r w:rsidRPr="00722B40">
        <w:t>werden.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bzw.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beauftragte</w:t>
      </w:r>
      <w:r w:rsidR="0020140B">
        <w:t xml:space="preserve"> </w:t>
      </w:r>
      <w:r w:rsidRPr="00722B40">
        <w:t>Dienstleister</w:t>
      </w:r>
      <w:r w:rsidR="0020140B">
        <w:t xml:space="preserve"> </w:t>
      </w:r>
      <w:r w:rsidRPr="00722B40">
        <w:t>sichert</w:t>
      </w:r>
      <w:r w:rsidR="0020140B">
        <w:t xml:space="preserve"> </w:t>
      </w:r>
      <w:r w:rsidRPr="00722B40">
        <w:t>daher</w:t>
      </w:r>
      <w:r w:rsidR="0020140B">
        <w:t xml:space="preserve"> </w:t>
      </w:r>
      <w:r w:rsidRPr="00722B40">
        <w:t>flüchtige</w:t>
      </w:r>
      <w:r w:rsidR="0020140B">
        <w:t xml:space="preserve"> </w:t>
      </w:r>
      <w:r w:rsidRPr="00722B40">
        <w:t>Daten</w:t>
      </w:r>
      <w:r w:rsidR="0020140B">
        <w:t xml:space="preserve"> </w:t>
      </w:r>
      <w:r w:rsidRPr="00722B40">
        <w:t>unverzüglich,</w:t>
      </w:r>
      <w:r w:rsidR="0020140B">
        <w:t xml:space="preserve"> </w:t>
      </w:r>
      <w:r w:rsidRPr="00722B40">
        <w:t>ehe</w:t>
      </w:r>
      <w:r w:rsidR="0020140B">
        <w:t xml:space="preserve"> </w:t>
      </w:r>
      <w:r w:rsidRPr="00722B40">
        <w:t>es</w:t>
      </w:r>
      <w:r w:rsidR="0020140B">
        <w:t xml:space="preserve"> </w:t>
      </w:r>
      <w:r w:rsidRPr="00722B40">
        <w:t>bspw.</w:t>
      </w:r>
      <w:r w:rsidR="0020140B">
        <w:t xml:space="preserve"> </w:t>
      </w:r>
      <w:r w:rsidRPr="00722B40">
        <w:t>Festplatten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Backups</w:t>
      </w:r>
      <w:r w:rsidR="0020140B">
        <w:t xml:space="preserve"> </w:t>
      </w:r>
      <w:r w:rsidRPr="00722B40">
        <w:t>sichert.</w:t>
      </w:r>
    </w:p>
    <w:p w14:paraId="220BF71C" w14:textId="52BC5EDA" w:rsidR="003D438B" w:rsidRPr="00722B40" w:rsidRDefault="003D438B" w:rsidP="0020140B">
      <w:pPr>
        <w:pStyle w:val="berschrift4"/>
      </w:pPr>
      <w:r w:rsidRPr="00722B40">
        <w:t>Vorauswahl</w:t>
      </w:r>
      <w:r w:rsidR="0020140B">
        <w:t xml:space="preserve"> </w:t>
      </w:r>
      <w:r w:rsidRPr="00722B40">
        <w:t>forensisch</w:t>
      </w:r>
      <w:r w:rsidR="0020140B">
        <w:t xml:space="preserve"> </w:t>
      </w:r>
      <w:r w:rsidRPr="00722B40">
        <w:t>relevanter</w:t>
      </w:r>
      <w:r w:rsidR="0020140B">
        <w:t xml:space="preserve"> </w:t>
      </w:r>
      <w:r w:rsidRPr="00722B40">
        <w:t>Daten</w:t>
      </w:r>
      <w:r w:rsidR="0020140B">
        <w:t xml:space="preserve"> </w:t>
      </w:r>
      <w:r w:rsidRPr="00722B40">
        <w:t>(DER.2.2.A9)</w:t>
      </w:r>
    </w:p>
    <w:p w14:paraId="4013C4EA" w14:textId="1450A7CF" w:rsidR="003D438B" w:rsidRPr="00722B40" w:rsidRDefault="003D438B" w:rsidP="003D438B"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definiert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sekundäre</w:t>
      </w:r>
      <w:r w:rsidR="0020140B">
        <w:t xml:space="preserve"> </w:t>
      </w:r>
      <w:r w:rsidRPr="00722B40">
        <w:t>Datenquellen,</w:t>
      </w:r>
      <w:r w:rsidR="0020140B">
        <w:t xml:space="preserve"> </w:t>
      </w:r>
      <w:r w:rsidRPr="00722B40">
        <w:t>wie</w:t>
      </w:r>
      <w:r w:rsidR="0020140B">
        <w:t xml:space="preserve"> </w:t>
      </w:r>
      <w:r w:rsidRPr="00722B40">
        <w:t>z.B.</w:t>
      </w:r>
      <w:r w:rsidR="0020140B">
        <w:t xml:space="preserve"> </w:t>
      </w:r>
      <w:r w:rsidRPr="00722B40">
        <w:t>Log-Daten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Traffic-Mitschnitte,</w:t>
      </w:r>
      <w:r w:rsidR="0020140B">
        <w:t xml:space="preserve"> </w:t>
      </w:r>
      <w:r w:rsidRPr="00722B40">
        <w:t>gemäß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rechtlichen</w:t>
      </w:r>
      <w:r w:rsidR="0020140B">
        <w:t xml:space="preserve"> </w:t>
      </w:r>
      <w:r w:rsidRPr="00722B40">
        <w:t>Rahmenbedingungen</w:t>
      </w:r>
      <w:r w:rsidR="0020140B">
        <w:t xml:space="preserve"> </w:t>
      </w:r>
      <w:r w:rsidRPr="00722B40">
        <w:t>Aufbewahrungszeiten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Verfahren</w:t>
      </w:r>
      <w:r w:rsidR="0020140B">
        <w:t xml:space="preserve"> </w:t>
      </w:r>
      <w:r w:rsidRPr="00722B40">
        <w:t>um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entsprechenden</w:t>
      </w:r>
      <w:r w:rsidR="0020140B">
        <w:t xml:space="preserve"> </w:t>
      </w:r>
      <w:r w:rsidRPr="00722B40">
        <w:t>Daten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forensische</w:t>
      </w:r>
      <w:r w:rsidR="0020140B">
        <w:t xml:space="preserve"> </w:t>
      </w:r>
      <w:r w:rsidRPr="00722B40">
        <w:t>Analysen</w:t>
      </w:r>
      <w:r w:rsidR="0020140B">
        <w:t xml:space="preserve"> </w:t>
      </w:r>
      <w:r w:rsidRPr="00722B40">
        <w:t>vorhalten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können.</w:t>
      </w:r>
    </w:p>
    <w:p w14:paraId="51761362" w14:textId="50064D6F" w:rsidR="003D438B" w:rsidRPr="00722B40" w:rsidRDefault="003D438B" w:rsidP="0020140B">
      <w:pPr>
        <w:pStyle w:val="berschrift4"/>
      </w:pPr>
      <w:r w:rsidRPr="00722B40">
        <w:t>IT-forensische</w:t>
      </w:r>
      <w:r w:rsidR="0020140B">
        <w:t xml:space="preserve"> </w:t>
      </w:r>
      <w:r w:rsidRPr="00722B40">
        <w:t>Sicherung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Beweismitteln</w:t>
      </w:r>
      <w:r w:rsidR="0020140B">
        <w:t xml:space="preserve"> </w:t>
      </w:r>
      <w:r w:rsidRPr="00722B40">
        <w:t>(DER.2.2.A10)</w:t>
      </w:r>
    </w:p>
    <w:p w14:paraId="39D2704B" w14:textId="7B8D15DD" w:rsidR="003D438B" w:rsidRPr="00722B40" w:rsidRDefault="003D438B" w:rsidP="003D438B">
      <w:r w:rsidRPr="00722B40">
        <w:t>Bei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Sicherung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Beweismitteln</w:t>
      </w:r>
      <w:r w:rsidR="0020140B">
        <w:t xml:space="preserve"> </w:t>
      </w:r>
      <w:r w:rsidRPr="00722B40">
        <w:t>stellt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oder</w:t>
      </w:r>
      <w:r w:rsidR="0020140B">
        <w:t xml:space="preserve"> </w:t>
      </w:r>
      <w:r w:rsidRPr="00722B40">
        <w:t>ihr</w:t>
      </w:r>
      <w:r w:rsidR="0020140B">
        <w:t xml:space="preserve"> </w:t>
      </w:r>
      <w:r w:rsidRPr="00722B40">
        <w:t>beauftragter</w:t>
      </w:r>
      <w:r w:rsidR="0020140B">
        <w:t xml:space="preserve"> </w:t>
      </w:r>
      <w:r w:rsidRPr="00722B40">
        <w:t>Dienstleister</w:t>
      </w:r>
      <w:r w:rsidR="0020140B">
        <w:t xml:space="preserve"> </w:t>
      </w:r>
      <w:r w:rsidRPr="00722B40">
        <w:t>sicher,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kompletten</w:t>
      </w:r>
      <w:r w:rsidR="0020140B">
        <w:t xml:space="preserve"> </w:t>
      </w:r>
      <w:r w:rsidRPr="00722B40">
        <w:t>Datenträger</w:t>
      </w:r>
      <w:r w:rsidR="0020140B">
        <w:t xml:space="preserve"> </w:t>
      </w:r>
      <w:r w:rsidRPr="00722B40">
        <w:t>forensisch</w:t>
      </w:r>
      <w:r w:rsidR="0020140B">
        <w:t xml:space="preserve"> </w:t>
      </w:r>
      <w:r w:rsidRPr="00722B40">
        <w:t>dupliziert</w:t>
      </w:r>
      <w:r w:rsidR="0020140B">
        <w:t xml:space="preserve"> </w:t>
      </w:r>
      <w:r w:rsidRPr="00722B40">
        <w:t>werden.</w:t>
      </w:r>
      <w:r w:rsidR="0020140B">
        <w:t xml:space="preserve"> </w:t>
      </w:r>
      <w:r w:rsidRPr="00722B40">
        <w:t>Insofern</w:t>
      </w:r>
      <w:r w:rsidR="0020140B">
        <w:t xml:space="preserve"> </w:t>
      </w:r>
      <w:r w:rsidRPr="00722B40">
        <w:t>dies</w:t>
      </w:r>
      <w:r w:rsidR="0020140B">
        <w:t xml:space="preserve"> </w:t>
      </w:r>
      <w:r w:rsidRPr="00722B40">
        <w:t>nicht</w:t>
      </w:r>
      <w:r w:rsidR="0020140B">
        <w:t xml:space="preserve"> </w:t>
      </w:r>
      <w:r w:rsidRPr="00722B40">
        <w:t>möglich</w:t>
      </w:r>
      <w:r w:rsidR="0020140B">
        <w:t xml:space="preserve"> </w:t>
      </w:r>
      <w:r w:rsidRPr="00722B40">
        <w:t>ist,</w:t>
      </w:r>
      <w:r w:rsidR="0020140B">
        <w:t xml:space="preserve"> </w:t>
      </w:r>
      <w:r w:rsidRPr="00722B40">
        <w:t>da</w:t>
      </w:r>
      <w:r w:rsidR="0020140B">
        <w:t xml:space="preserve"> </w:t>
      </w:r>
      <w:r w:rsidRPr="00722B40">
        <w:t>beispielsweise</w:t>
      </w:r>
      <w:r w:rsidR="0020140B">
        <w:t xml:space="preserve"> </w:t>
      </w:r>
      <w:r w:rsidRPr="00722B40">
        <w:t>flüchtige</w:t>
      </w:r>
      <w:r w:rsidR="0020140B">
        <w:t xml:space="preserve"> </w:t>
      </w:r>
      <w:r w:rsidRPr="00722B40">
        <w:t>Daten</w:t>
      </w:r>
      <w:r w:rsidR="0020140B">
        <w:t xml:space="preserve"> </w:t>
      </w:r>
      <w:r w:rsidRPr="00722B40">
        <w:t>im</w:t>
      </w:r>
      <w:r w:rsidR="0020140B">
        <w:t xml:space="preserve"> </w:t>
      </w:r>
      <w:r w:rsidRPr="00722B40">
        <w:t>RAM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SAN-Partitionen</w:t>
      </w:r>
      <w:r w:rsidR="0020140B">
        <w:t xml:space="preserve"> </w:t>
      </w:r>
      <w:r w:rsidRPr="00722B40">
        <w:t>vorliegen,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Methoden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Duplizierung</w:t>
      </w:r>
      <w:r w:rsidR="0020140B">
        <w:t xml:space="preserve"> </w:t>
      </w:r>
      <w:r w:rsidRPr="00722B40">
        <w:t>gewählt,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Daten</w:t>
      </w:r>
      <w:r w:rsidR="0020140B">
        <w:t xml:space="preserve"> </w:t>
      </w:r>
      <w:r w:rsidRPr="00722B40">
        <w:t>so</w:t>
      </w:r>
      <w:r w:rsidR="0020140B">
        <w:t xml:space="preserve"> </w:t>
      </w:r>
      <w:r w:rsidRPr="00722B40">
        <w:t>gering</w:t>
      </w:r>
      <w:r w:rsidR="0020140B">
        <w:t xml:space="preserve"> </w:t>
      </w:r>
      <w:r w:rsidRPr="00722B40">
        <w:t>wie</w:t>
      </w:r>
      <w:r w:rsidR="0020140B">
        <w:t xml:space="preserve"> </w:t>
      </w:r>
      <w:r w:rsidRPr="00722B40">
        <w:t>möglich</w:t>
      </w:r>
      <w:r w:rsidR="0020140B">
        <w:t xml:space="preserve"> </w:t>
      </w:r>
      <w:r w:rsidRPr="00722B40">
        <w:t>verändern.</w:t>
      </w:r>
    </w:p>
    <w:p w14:paraId="592AB0FB" w14:textId="4D4290FC" w:rsidR="003D438B" w:rsidRPr="00722B40" w:rsidRDefault="003D438B" w:rsidP="003D438B">
      <w:r w:rsidRPr="00722B40">
        <w:t>Um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Integrität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Datenträger</w:t>
      </w:r>
      <w:r w:rsidR="0020140B">
        <w:t xml:space="preserve"> </w:t>
      </w:r>
      <w:r w:rsidRPr="00722B40">
        <w:t>auch</w:t>
      </w:r>
      <w:r w:rsidR="0020140B">
        <w:t xml:space="preserve"> </w:t>
      </w:r>
      <w:r w:rsidRPr="00722B40">
        <w:t>nachträglich</w:t>
      </w:r>
      <w:r w:rsidR="0020140B">
        <w:t xml:space="preserve"> </w:t>
      </w:r>
      <w:r w:rsidRPr="00722B40">
        <w:t>nachzuweisen,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Originaldatenträger</w:t>
      </w:r>
      <w:r w:rsidR="0020140B">
        <w:t xml:space="preserve"> </w:t>
      </w:r>
      <w:r w:rsidRPr="00722B40">
        <w:t>versiegelt</w:t>
      </w:r>
      <w:r w:rsidR="0020140B">
        <w:t xml:space="preserve"> </w:t>
      </w:r>
      <w:r w:rsidRPr="00722B40">
        <w:t>aufbewahrt.</w:t>
      </w:r>
      <w:r w:rsidR="0020140B">
        <w:t xml:space="preserve"> </w:t>
      </w:r>
      <w:r w:rsidRPr="00722B40">
        <w:t>Insofern</w:t>
      </w:r>
      <w:r w:rsidR="0020140B">
        <w:t xml:space="preserve"> </w:t>
      </w:r>
      <w:r w:rsidRPr="00722B40">
        <w:t>kryptografische</w:t>
      </w:r>
      <w:r w:rsidR="0020140B">
        <w:t xml:space="preserve"> </w:t>
      </w:r>
      <w:r w:rsidRPr="00722B40">
        <w:t>Prüfsummen</w:t>
      </w:r>
      <w:r w:rsidR="0020140B">
        <w:t xml:space="preserve"> </w:t>
      </w:r>
      <w:r w:rsidRPr="00722B40">
        <w:t>vorliegen,</w:t>
      </w:r>
      <w:r w:rsidR="0020140B">
        <w:t xml:space="preserve"> </w:t>
      </w:r>
      <w:r w:rsidRPr="00722B40">
        <w:t>kann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Integrität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forensischen</w:t>
      </w:r>
      <w:r w:rsidR="0020140B">
        <w:t xml:space="preserve"> </w:t>
      </w:r>
      <w:r w:rsidRPr="00722B40">
        <w:t>Kopien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Originalträgern</w:t>
      </w:r>
      <w:r w:rsidR="0020140B">
        <w:t xml:space="preserve"> </w:t>
      </w:r>
      <w:r w:rsidRPr="00722B40">
        <w:t>auch</w:t>
      </w:r>
      <w:r w:rsidR="0020140B">
        <w:t xml:space="preserve"> </w:t>
      </w:r>
      <w:r w:rsidRPr="00722B40">
        <w:t>alternativ</w:t>
      </w:r>
      <w:r w:rsidR="0020140B">
        <w:t xml:space="preserve"> </w:t>
      </w:r>
      <w:r w:rsidRPr="00722B40">
        <w:t>über</w:t>
      </w:r>
      <w:r w:rsidR="0020140B">
        <w:t xml:space="preserve"> </w:t>
      </w:r>
      <w:r w:rsidRPr="00722B40">
        <w:t>diese</w:t>
      </w:r>
      <w:r w:rsidR="0020140B">
        <w:t xml:space="preserve"> </w:t>
      </w:r>
      <w:r w:rsidRPr="00722B40">
        <w:t>sichergestellt</w:t>
      </w:r>
      <w:r w:rsidR="0020140B">
        <w:t xml:space="preserve"> </w:t>
      </w:r>
      <w:r w:rsidRPr="00722B40">
        <w:t>werden.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diesem</w:t>
      </w:r>
      <w:r w:rsidR="0020140B">
        <w:t xml:space="preserve"> </w:t>
      </w:r>
      <w:r w:rsidRPr="00722B40">
        <w:t>Zwecke</w:t>
      </w:r>
      <w:r w:rsidR="0020140B">
        <w:t xml:space="preserve"> </w:t>
      </w:r>
      <w:r w:rsidRPr="00722B40">
        <w:t>dokumentiert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kryptografische</w:t>
      </w:r>
      <w:r w:rsidR="0020140B">
        <w:t xml:space="preserve"> </w:t>
      </w:r>
      <w:r w:rsidRPr="00722B40">
        <w:t>Prüfsummen</w:t>
      </w:r>
      <w:r w:rsidR="0020140B">
        <w:t xml:space="preserve"> </w:t>
      </w:r>
      <w:r w:rsidRPr="00722B40">
        <w:t>schriftlich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bewahrt</w:t>
      </w:r>
      <w:r w:rsidR="0020140B">
        <w:t xml:space="preserve"> </w:t>
      </w:r>
      <w:r w:rsidRPr="00722B40">
        <w:t>diese</w:t>
      </w:r>
      <w:r w:rsidR="0020140B">
        <w:t xml:space="preserve"> </w:t>
      </w:r>
      <w:r w:rsidRPr="00722B40">
        <w:t>getrennt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mehrfacher</w:t>
      </w:r>
      <w:r w:rsidR="0020140B">
        <w:t xml:space="preserve"> </w:t>
      </w:r>
      <w:r w:rsidRPr="00722B40">
        <w:t>Kopie</w:t>
      </w:r>
      <w:r w:rsidR="0020140B">
        <w:t xml:space="preserve"> </w:t>
      </w:r>
      <w:r w:rsidRPr="00722B40">
        <w:t>auf.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Einsatz</w:t>
      </w:r>
      <w:r w:rsidR="0020140B">
        <w:t xml:space="preserve"> </w:t>
      </w:r>
      <w:r w:rsidRPr="00722B40">
        <w:t>angemessener</w:t>
      </w:r>
      <w:r w:rsidR="0020140B">
        <w:t xml:space="preserve"> </w:t>
      </w:r>
      <w:r w:rsidRPr="00722B40">
        <w:t>Maßnahmen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sichergestellt,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dokumentierten</w:t>
      </w:r>
      <w:r w:rsidR="0020140B">
        <w:t xml:space="preserve"> </w:t>
      </w:r>
      <w:r w:rsidRPr="00722B40">
        <w:t>Prüfsummen</w:t>
      </w:r>
      <w:r w:rsidR="0020140B">
        <w:t xml:space="preserve"> </w:t>
      </w:r>
      <w:r w:rsidRPr="00722B40">
        <w:t>nicht</w:t>
      </w:r>
      <w:r w:rsidR="0020140B">
        <w:t xml:space="preserve"> </w:t>
      </w:r>
      <w:r w:rsidRPr="00722B40">
        <w:t>verändert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können.</w:t>
      </w:r>
      <w:r w:rsidR="0020140B">
        <w:t xml:space="preserve"> </w:t>
      </w:r>
      <w:r w:rsidRPr="00722B40">
        <w:t>Um</w:t>
      </w:r>
      <w:r w:rsidR="0020140B">
        <w:t xml:space="preserve"> </w:t>
      </w:r>
      <w:r w:rsidRPr="00722B40">
        <w:t>sicherzustellen,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gesicherten</w:t>
      </w:r>
      <w:r w:rsidR="0020140B">
        <w:t xml:space="preserve"> </w:t>
      </w:r>
      <w:r w:rsidRPr="00722B40">
        <w:t>Daten</w:t>
      </w:r>
      <w:r w:rsidR="0020140B">
        <w:t xml:space="preserve"> </w:t>
      </w:r>
      <w:r w:rsidRPr="00722B40">
        <w:t>gerichtlich</w:t>
      </w:r>
      <w:r w:rsidR="0020140B">
        <w:t xml:space="preserve"> </w:t>
      </w:r>
      <w:r w:rsidRPr="00722B40">
        <w:t>verwendet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können,</w:t>
      </w:r>
      <w:r w:rsidR="0020140B">
        <w:t xml:space="preserve"> </w:t>
      </w:r>
      <w:r w:rsidRPr="00722B40">
        <w:t>bestätigt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Zeuge,</w:t>
      </w:r>
      <w:r w:rsidR="0020140B">
        <w:t xml:space="preserve"> </w:t>
      </w:r>
      <w:r w:rsidRPr="00722B40">
        <w:t>wie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Beweissicherung</w:t>
      </w:r>
      <w:r w:rsidR="0020140B">
        <w:t xml:space="preserve"> </w:t>
      </w:r>
      <w:r w:rsidRPr="00722B40">
        <w:t>erfolgte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beglaubigt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erstellten</w:t>
      </w:r>
      <w:r w:rsidR="0020140B">
        <w:t xml:space="preserve"> </w:t>
      </w:r>
      <w:r w:rsidRPr="00722B40">
        <w:t>Prüfsummen.</w:t>
      </w:r>
    </w:p>
    <w:p w14:paraId="55D46ED0" w14:textId="7470D5C3" w:rsidR="003D438B" w:rsidRPr="00722B40" w:rsidRDefault="003D438B" w:rsidP="003D438B"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stellt</w:t>
      </w:r>
      <w:r w:rsidR="0020140B">
        <w:t xml:space="preserve"> </w:t>
      </w:r>
      <w:r w:rsidRPr="00722B40">
        <w:t>sicher,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ausschließlich</w:t>
      </w:r>
      <w:r w:rsidR="0020140B">
        <w:t xml:space="preserve"> </w:t>
      </w:r>
      <w:r w:rsidRPr="00722B40">
        <w:t>geschultes</w:t>
      </w:r>
      <w:r w:rsidR="0020140B">
        <w:t xml:space="preserve"> </w:t>
      </w:r>
      <w:r w:rsidRPr="00722B40">
        <w:t>Personal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angemessener</w:t>
      </w:r>
      <w:r w:rsidR="0020140B">
        <w:t xml:space="preserve"> </w:t>
      </w:r>
      <w:r w:rsidRPr="00722B40">
        <w:t>Forensik-Dienstleister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forensische</w:t>
      </w:r>
      <w:r w:rsidR="0020140B">
        <w:t xml:space="preserve"> </w:t>
      </w:r>
      <w:r w:rsidRPr="00722B40">
        <w:t>Sicherung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Beweismitteln</w:t>
      </w:r>
      <w:r w:rsidR="0020140B">
        <w:t xml:space="preserve"> </w:t>
      </w:r>
      <w:r w:rsidRPr="00722B40">
        <w:t>eingesetzt</w:t>
      </w:r>
      <w:r w:rsidR="0020140B">
        <w:t xml:space="preserve"> </w:t>
      </w:r>
      <w:r w:rsidRPr="00722B40">
        <w:t>wird.</w:t>
      </w:r>
    </w:p>
    <w:p w14:paraId="51AC1567" w14:textId="2C3469C4" w:rsidR="003D438B" w:rsidRPr="00722B40" w:rsidRDefault="003D438B" w:rsidP="0020140B">
      <w:pPr>
        <w:pStyle w:val="berschrift4"/>
      </w:pPr>
      <w:r w:rsidRPr="00722B40">
        <w:t>Dokumentation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Beweissicherung</w:t>
      </w:r>
      <w:r w:rsidR="0020140B">
        <w:t xml:space="preserve"> </w:t>
      </w:r>
      <w:r w:rsidRPr="00722B40">
        <w:t>(DER.2.2.A11)</w:t>
      </w:r>
    </w:p>
    <w:p w14:paraId="51BDE337" w14:textId="6B06703D" w:rsidR="003D438B" w:rsidRPr="00722B40" w:rsidRDefault="003D438B" w:rsidP="003D438B"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stellt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angemessene</w:t>
      </w:r>
      <w:r w:rsidR="0020140B">
        <w:t xml:space="preserve"> </w:t>
      </w:r>
      <w:r w:rsidRPr="00722B40">
        <w:t>Maßnahmen</w:t>
      </w:r>
      <w:r w:rsidR="0020140B">
        <w:t xml:space="preserve"> </w:t>
      </w:r>
      <w:r w:rsidRPr="00722B40">
        <w:t>sicher,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alle</w:t>
      </w:r>
      <w:r w:rsidR="0020140B">
        <w:t xml:space="preserve"> </w:t>
      </w:r>
      <w:r w:rsidRPr="00722B40">
        <w:t>durchgeführten</w:t>
      </w:r>
      <w:r w:rsidR="0020140B">
        <w:t xml:space="preserve"> </w:t>
      </w:r>
      <w:r w:rsidRPr="00722B40">
        <w:t>Schritte</w:t>
      </w:r>
      <w:r w:rsidR="0020140B">
        <w:t xml:space="preserve"> </w:t>
      </w:r>
      <w:r w:rsidRPr="00722B40">
        <w:t>bei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forensischen</w:t>
      </w:r>
      <w:r w:rsidR="0020140B">
        <w:t xml:space="preserve"> </w:t>
      </w:r>
      <w:r w:rsidRPr="00722B40">
        <w:t>Beweissicherung</w:t>
      </w:r>
      <w:r w:rsidR="0020140B">
        <w:t xml:space="preserve"> </w:t>
      </w:r>
      <w:r w:rsidRPr="00722B40">
        <w:t>dokumentiert</w:t>
      </w:r>
      <w:r w:rsidR="0020140B">
        <w:t xml:space="preserve"> </w:t>
      </w:r>
      <w:r w:rsidRPr="00722B40">
        <w:t>werden.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Dokumentation</w:t>
      </w:r>
      <w:r w:rsidR="0020140B">
        <w:t xml:space="preserve"> </w:t>
      </w:r>
      <w:r w:rsidRPr="00722B40">
        <w:t>stellt</w:t>
      </w:r>
      <w:r w:rsidR="0020140B">
        <w:t xml:space="preserve"> </w:t>
      </w:r>
      <w:r w:rsidRPr="00722B40">
        <w:t>lückenlos</w:t>
      </w:r>
      <w:r w:rsidR="0020140B">
        <w:t xml:space="preserve"> </w:t>
      </w:r>
      <w:r w:rsidRPr="00722B40">
        <w:t>dar,</w:t>
      </w:r>
      <w:r w:rsidR="0020140B">
        <w:t xml:space="preserve"> </w:t>
      </w:r>
      <w:r w:rsidRPr="00722B40">
        <w:t>welche</w:t>
      </w:r>
      <w:r w:rsidR="0020140B">
        <w:t xml:space="preserve"> </w:t>
      </w:r>
      <w:r w:rsidRPr="00722B40">
        <w:t>Methoden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Beweissicherung</w:t>
      </w:r>
      <w:r w:rsidR="0020140B">
        <w:t xml:space="preserve"> </w:t>
      </w:r>
      <w:r w:rsidRPr="00722B40">
        <w:t>eingesetzt</w:t>
      </w:r>
      <w:r w:rsidR="0020140B">
        <w:t xml:space="preserve"> </w:t>
      </w:r>
      <w:r w:rsidRPr="00722B40">
        <w:t>wurden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wie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gesicherten</w:t>
      </w:r>
      <w:r w:rsidR="0020140B">
        <w:t xml:space="preserve"> </w:t>
      </w:r>
      <w:r w:rsidRPr="00722B40">
        <w:t>Originalbeweismitteln</w:t>
      </w:r>
      <w:r w:rsidR="0020140B">
        <w:t xml:space="preserve"> </w:t>
      </w:r>
      <w:r w:rsidRPr="00722B40">
        <w:t>umgegangen</w:t>
      </w:r>
      <w:r w:rsidR="0020140B">
        <w:t xml:space="preserve"> </w:t>
      </w:r>
      <w:r w:rsidRPr="00722B40">
        <w:t>wurde.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Verantwortliche</w:t>
      </w:r>
      <w:r w:rsidR="0020140B">
        <w:t xml:space="preserve"> </w:t>
      </w:r>
      <w:r w:rsidRPr="00722B40">
        <w:t>hält</w:t>
      </w:r>
      <w:r w:rsidR="0020140B">
        <w:t xml:space="preserve"> </w:t>
      </w:r>
      <w:r w:rsidRPr="00722B40">
        <w:t>im</w:t>
      </w:r>
      <w:r w:rsidR="0020140B">
        <w:t xml:space="preserve"> </w:t>
      </w:r>
      <w:r w:rsidRPr="00722B40">
        <w:t>Rahmen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Dokumentation</w:t>
      </w:r>
      <w:r w:rsidR="0020140B">
        <w:t xml:space="preserve"> </w:t>
      </w:r>
      <w:r w:rsidRPr="00722B40">
        <w:t>ebenso</w:t>
      </w:r>
      <w:r w:rsidR="0020140B">
        <w:t xml:space="preserve"> </w:t>
      </w:r>
      <w:r w:rsidRPr="00722B40">
        <w:t>fest,</w:t>
      </w:r>
      <w:r w:rsidR="0020140B">
        <w:t xml:space="preserve"> </w:t>
      </w:r>
      <w:r w:rsidRPr="00722B40">
        <w:t>aus</w:t>
      </w:r>
      <w:r w:rsidR="0020140B">
        <w:t xml:space="preserve"> </w:t>
      </w:r>
      <w:r w:rsidRPr="00722B40">
        <w:t>welchem</w:t>
      </w:r>
      <w:r w:rsidR="0020140B">
        <w:t xml:space="preserve"> </w:t>
      </w:r>
      <w:r w:rsidRPr="00722B40">
        <w:t>Grund</w:t>
      </w:r>
      <w:r w:rsidR="0020140B">
        <w:t xml:space="preserve"> </w:t>
      </w:r>
      <w:r w:rsidRPr="00722B40">
        <w:t>er</w:t>
      </w:r>
      <w:r w:rsidR="0020140B">
        <w:t xml:space="preserve"> </w:t>
      </w:r>
      <w:r w:rsidRPr="00722B40">
        <w:t>sich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eingesetzte</w:t>
      </w:r>
      <w:r w:rsidR="0020140B">
        <w:t xml:space="preserve"> </w:t>
      </w:r>
      <w:r w:rsidRPr="00722B40">
        <w:t>Methode</w:t>
      </w:r>
      <w:r w:rsidR="0020140B">
        <w:t xml:space="preserve"> </w:t>
      </w:r>
      <w:r w:rsidRPr="00722B40">
        <w:t>entschieden</w:t>
      </w:r>
      <w:r w:rsidR="0020140B">
        <w:t xml:space="preserve"> </w:t>
      </w:r>
      <w:r w:rsidRPr="00722B40">
        <w:t>hat.</w:t>
      </w:r>
    </w:p>
    <w:p w14:paraId="7CC283CD" w14:textId="0CCF7A66" w:rsidR="003D438B" w:rsidRPr="00722B40" w:rsidRDefault="003D438B" w:rsidP="0020140B">
      <w:pPr>
        <w:pStyle w:val="berschrift4"/>
      </w:pPr>
      <w:r w:rsidRPr="00722B40">
        <w:lastRenderedPageBreak/>
        <w:t>Sichere</w:t>
      </w:r>
      <w:r w:rsidR="0020140B">
        <w:t xml:space="preserve"> </w:t>
      </w:r>
      <w:r w:rsidRPr="00722B40">
        <w:t>Verwahrung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Originaldatenträgern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Beweismitteln</w:t>
      </w:r>
      <w:r w:rsidR="0020140B">
        <w:t xml:space="preserve"> </w:t>
      </w:r>
      <w:r w:rsidRPr="00722B40">
        <w:t>(DER.2.2.A12)</w:t>
      </w:r>
    </w:p>
    <w:p w14:paraId="4D4752F9" w14:textId="0FAE5D93" w:rsidR="003D438B" w:rsidRPr="00722B40" w:rsidRDefault="003D438B" w:rsidP="003D438B">
      <w:r w:rsidRPr="00722B40">
        <w:t>Sichergestellte</w:t>
      </w:r>
      <w:r w:rsidR="0020140B">
        <w:t xml:space="preserve"> </w:t>
      </w:r>
      <w:r w:rsidRPr="00722B40">
        <w:t>Originaldatenträger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so</w:t>
      </w:r>
      <w:r w:rsidR="0020140B">
        <w:t xml:space="preserve"> </w:t>
      </w:r>
      <w:r w:rsidRPr="00722B40">
        <w:t>gelagert,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nur</w:t>
      </w:r>
      <w:r w:rsidR="0020140B">
        <w:t xml:space="preserve"> </w:t>
      </w:r>
      <w:r w:rsidRPr="00722B40">
        <w:t>ermittelnde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namentlich</w:t>
      </w:r>
      <w:r w:rsidR="0020140B">
        <w:t xml:space="preserve"> </w:t>
      </w:r>
      <w:r w:rsidRPr="00722B40">
        <w:t>bekannte</w:t>
      </w:r>
      <w:r w:rsidR="0020140B">
        <w:t xml:space="preserve"> </w:t>
      </w:r>
      <w:r w:rsidRPr="00722B40">
        <w:t>Mitarbeitende</w:t>
      </w:r>
      <w:r w:rsidR="0020140B">
        <w:t xml:space="preserve"> </w:t>
      </w:r>
      <w:r w:rsidRPr="00722B40">
        <w:t>Zugriff</w:t>
      </w:r>
      <w:r w:rsidR="0020140B">
        <w:t xml:space="preserve"> </w:t>
      </w:r>
      <w:r w:rsidRPr="00722B40">
        <w:t>besitzen.</w:t>
      </w:r>
      <w:r w:rsidR="0020140B">
        <w:t xml:space="preserve"> </w:t>
      </w:r>
      <w:r w:rsidRPr="00722B40">
        <w:t>Insofern</w:t>
      </w:r>
      <w:r w:rsidR="0020140B">
        <w:t xml:space="preserve"> </w:t>
      </w:r>
      <w:r w:rsidRPr="00722B40">
        <w:t>Beweismittel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Originaldatenträger</w:t>
      </w:r>
      <w:r w:rsidR="0020140B">
        <w:t xml:space="preserve"> </w:t>
      </w:r>
      <w:r w:rsidRPr="00722B40">
        <w:t>eingelagert</w:t>
      </w:r>
      <w:r w:rsidR="0020140B">
        <w:t xml:space="preserve"> </w:t>
      </w:r>
      <w:r w:rsidRPr="00722B40">
        <w:t>werden,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festgelegt,</w:t>
      </w:r>
      <w:r w:rsidR="0020140B">
        <w:t xml:space="preserve"> </w:t>
      </w:r>
      <w:r w:rsidRPr="00722B40">
        <w:t>wie</w:t>
      </w:r>
      <w:r w:rsidR="0020140B">
        <w:t xml:space="preserve"> </w:t>
      </w:r>
      <w:r w:rsidRPr="00722B40">
        <w:t>lange</w:t>
      </w:r>
      <w:r w:rsidR="0020140B">
        <w:t xml:space="preserve"> </w:t>
      </w:r>
      <w:r w:rsidRPr="00722B40">
        <w:t>diese</w:t>
      </w:r>
      <w:r w:rsidR="0020140B">
        <w:t xml:space="preserve"> </w:t>
      </w:r>
      <w:r w:rsidRPr="00722B40">
        <w:t>aufzubewahren</w:t>
      </w:r>
      <w:r w:rsidR="0020140B">
        <w:t xml:space="preserve"> </w:t>
      </w:r>
      <w:r w:rsidRPr="00722B40">
        <w:t>sind.</w:t>
      </w:r>
      <w:r w:rsidR="0020140B">
        <w:t xml:space="preserve"> </w:t>
      </w:r>
      <w:r w:rsidRPr="00722B40">
        <w:t>Sobald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Aufbewahrungsfrist</w:t>
      </w:r>
      <w:r w:rsidR="0020140B">
        <w:t xml:space="preserve"> </w:t>
      </w:r>
      <w:r w:rsidRPr="00722B40">
        <w:t>abgelaufen</w:t>
      </w:r>
      <w:r w:rsidR="0020140B">
        <w:t xml:space="preserve"> </w:t>
      </w:r>
      <w:r w:rsidRPr="00722B40">
        <w:t>ist,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überprüft,</w:t>
      </w:r>
      <w:r w:rsidR="0020140B">
        <w:t xml:space="preserve"> </w:t>
      </w:r>
      <w:r w:rsidRPr="00722B40">
        <w:t>ob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Datenträger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Beweise</w:t>
      </w:r>
      <w:r w:rsidR="0020140B">
        <w:t xml:space="preserve"> </w:t>
      </w:r>
      <w:r w:rsidRPr="00722B40">
        <w:t>weiterhin</w:t>
      </w:r>
      <w:r w:rsidR="0020140B">
        <w:t xml:space="preserve"> </w:t>
      </w:r>
      <w:r w:rsidRPr="00722B40">
        <w:t>aufbewahrt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müssen.</w:t>
      </w:r>
      <w:r w:rsidR="0020140B">
        <w:t xml:space="preserve"> </w:t>
      </w:r>
      <w:r w:rsidRPr="00722B40">
        <w:t>Falls</w:t>
      </w:r>
      <w:r w:rsidR="0020140B">
        <w:t xml:space="preserve"> </w:t>
      </w:r>
      <w:r w:rsidRPr="00722B40">
        <w:t>nicht,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Beweismittel</w:t>
      </w:r>
      <w:r w:rsidR="0020140B">
        <w:t xml:space="preserve"> </w:t>
      </w:r>
      <w:r w:rsidRPr="00722B40">
        <w:t>sicher</w:t>
      </w:r>
      <w:r w:rsidR="0020140B">
        <w:t xml:space="preserve"> </w:t>
      </w:r>
      <w:r w:rsidRPr="00722B40">
        <w:t>gelöscht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vernichtet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Originaldatenträger</w:t>
      </w:r>
      <w:r w:rsidR="0020140B">
        <w:t xml:space="preserve"> </w:t>
      </w:r>
      <w:r w:rsidRPr="00722B40">
        <w:t>wieder</w:t>
      </w:r>
      <w:r w:rsidR="0020140B">
        <w:t xml:space="preserve"> </w:t>
      </w:r>
      <w:r w:rsidRPr="00722B40">
        <w:t>ausgehändigt.</w:t>
      </w:r>
    </w:p>
    <w:p w14:paraId="4446EBE7" w14:textId="70EAB807" w:rsidR="003D438B" w:rsidRPr="00722B40" w:rsidRDefault="003D438B" w:rsidP="003D438B">
      <w:pPr>
        <w:pStyle w:val="berschrift3"/>
      </w:pPr>
      <w:bookmarkStart w:id="22" w:name="_Toc79942324"/>
      <w:r w:rsidRPr="00722B40">
        <w:t>Bereinigung</w:t>
      </w:r>
      <w:r w:rsidR="0020140B">
        <w:t xml:space="preserve"> </w:t>
      </w:r>
      <w:r w:rsidRPr="00722B40">
        <w:t>weitreichender</w:t>
      </w:r>
      <w:r w:rsidR="0020140B">
        <w:t xml:space="preserve"> </w:t>
      </w:r>
      <w:r w:rsidRPr="00722B40">
        <w:t>Sicherheitsvorfälle</w:t>
      </w:r>
      <w:bookmarkEnd w:id="22"/>
    </w:p>
    <w:p w14:paraId="6FD4E7C3" w14:textId="71419952" w:rsidR="003D438B" w:rsidRPr="00722B40" w:rsidRDefault="003D438B" w:rsidP="0020140B">
      <w:pPr>
        <w:pStyle w:val="berschrift4"/>
      </w:pPr>
      <w:r w:rsidRPr="00722B40">
        <w:t>Gezielte</w:t>
      </w:r>
      <w:r w:rsidR="0020140B">
        <w:t xml:space="preserve"> </w:t>
      </w:r>
      <w:r w:rsidRPr="00722B40">
        <w:t>Systemhärtung</w:t>
      </w:r>
      <w:r w:rsidR="0020140B">
        <w:t xml:space="preserve"> </w:t>
      </w:r>
      <w:r w:rsidRPr="00722B40">
        <w:t>(DER.2.3.A7)</w:t>
      </w:r>
    </w:p>
    <w:p w14:paraId="55CC24CA" w14:textId="45C470AF" w:rsidR="003D438B" w:rsidRPr="00722B40" w:rsidRDefault="003D438B" w:rsidP="003D438B">
      <w:r w:rsidRPr="00722B40">
        <w:t>Alle</w:t>
      </w:r>
      <w:r w:rsidR="0020140B">
        <w:t xml:space="preserve"> </w:t>
      </w:r>
      <w:r w:rsidRPr="00722B40">
        <w:t>betroffenen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nach</w:t>
      </w:r>
      <w:r w:rsidR="0020140B">
        <w:t xml:space="preserve"> </w:t>
      </w:r>
      <w:r w:rsidRPr="00722B40">
        <w:t>einem</w:t>
      </w:r>
      <w:r w:rsidR="0020140B">
        <w:t xml:space="preserve"> </w:t>
      </w:r>
      <w:r w:rsidRPr="00722B40">
        <w:t>APT-Angriff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zusätzlichen</w:t>
      </w:r>
      <w:r w:rsidR="0020140B">
        <w:t xml:space="preserve"> </w:t>
      </w:r>
      <w:r w:rsidRPr="00722B40">
        <w:t>Härtungsmaßnahmen</w:t>
      </w:r>
      <w:r w:rsidR="0020140B">
        <w:t xml:space="preserve"> </w:t>
      </w:r>
      <w:r w:rsidRPr="00722B40">
        <w:t>geschützt.</w:t>
      </w:r>
      <w:r w:rsidR="0020140B">
        <w:t xml:space="preserve"> </w:t>
      </w:r>
      <w:r w:rsidRPr="00722B40">
        <w:t>Im</w:t>
      </w:r>
      <w:r w:rsidR="0020140B">
        <w:t xml:space="preserve"> </w:t>
      </w:r>
      <w:r w:rsidRPr="00722B40">
        <w:t>Rahmen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forensischen</w:t>
      </w:r>
      <w:r w:rsidR="0020140B">
        <w:t xml:space="preserve"> </w:t>
      </w:r>
      <w:r w:rsidRPr="00722B40">
        <w:t>Analysen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überprüft,</w:t>
      </w:r>
      <w:r w:rsidR="0020140B">
        <w:t xml:space="preserve"> </w:t>
      </w:r>
      <w:r w:rsidRPr="00722B40">
        <w:t>ob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Gesamtumgebung</w:t>
      </w:r>
      <w:r w:rsidR="0020140B">
        <w:t xml:space="preserve"> </w:t>
      </w:r>
      <w:r w:rsidRPr="00722B40">
        <w:t>noch</w:t>
      </w:r>
      <w:r w:rsidR="0020140B">
        <w:t xml:space="preserve"> </w:t>
      </w:r>
      <w:r w:rsidRPr="00722B40">
        <w:t>sicher</w:t>
      </w:r>
      <w:r w:rsidR="0020140B">
        <w:t xml:space="preserve"> </w:t>
      </w:r>
      <w:r w:rsidRPr="00722B40">
        <w:t>ist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welche</w:t>
      </w:r>
      <w:r w:rsidR="0020140B">
        <w:t xml:space="preserve"> </w:t>
      </w:r>
      <w:r w:rsidRPr="00722B40">
        <w:t>Härtungsmaßnahmen</w:t>
      </w:r>
      <w:r w:rsidR="0020140B">
        <w:t xml:space="preserve"> </w:t>
      </w:r>
      <w:r w:rsidRPr="00722B40">
        <w:t>abzuleiten</w:t>
      </w:r>
      <w:r w:rsidR="0020140B">
        <w:t xml:space="preserve"> </w:t>
      </w:r>
      <w:r w:rsidRPr="00722B40">
        <w:t>sind.</w:t>
      </w:r>
    </w:p>
    <w:p w14:paraId="13AC4A74" w14:textId="447B3231" w:rsidR="003D438B" w:rsidRPr="00722B40" w:rsidRDefault="003D438B" w:rsidP="003D438B">
      <w:r w:rsidRPr="00722B40">
        <w:t>Sofern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Möglichkeiten</w:t>
      </w:r>
      <w:r w:rsidR="0020140B">
        <w:t xml:space="preserve"> </w:t>
      </w:r>
      <w:r w:rsidRPr="00722B40">
        <w:t>gegeben</w:t>
      </w:r>
      <w:r w:rsidR="0020140B">
        <w:t xml:space="preserve"> </w:t>
      </w:r>
      <w:r w:rsidRPr="00722B40">
        <w:t>sind,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bereits</w:t>
      </w:r>
      <w:r w:rsidR="0020140B">
        <w:t xml:space="preserve"> </w:t>
      </w:r>
      <w:r w:rsidRPr="00722B40">
        <w:t>während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Bereinigung</w:t>
      </w:r>
      <w:r w:rsidR="0020140B">
        <w:t xml:space="preserve"> </w:t>
      </w:r>
      <w:r w:rsidRPr="00722B40">
        <w:t>Härtungsmaßnahmen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dem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ausgeführt.</w:t>
      </w:r>
      <w:r w:rsidR="0020140B">
        <w:t xml:space="preserve"> </w:t>
      </w:r>
      <w:r w:rsidRPr="00722B40">
        <w:t>Alle</w:t>
      </w:r>
      <w:r w:rsidR="0020140B">
        <w:t xml:space="preserve"> </w:t>
      </w:r>
      <w:r w:rsidRPr="00722B40">
        <w:t>weiteren</w:t>
      </w:r>
      <w:r w:rsidR="0020140B">
        <w:t xml:space="preserve"> </w:t>
      </w:r>
      <w:r w:rsidRPr="00722B40">
        <w:t>Härtungsmaßnahmen,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nicht</w:t>
      </w:r>
      <w:r w:rsidR="0020140B">
        <w:t xml:space="preserve"> </w:t>
      </w:r>
      <w:r w:rsidRPr="00722B40">
        <w:t>kurzfristig</w:t>
      </w:r>
      <w:r w:rsidR="0020140B">
        <w:t xml:space="preserve"> </w:t>
      </w:r>
      <w:r w:rsidRPr="00722B40">
        <w:t>umgesetzt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können,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einem</w:t>
      </w:r>
      <w:r w:rsidR="0020140B">
        <w:t xml:space="preserve"> </w:t>
      </w:r>
      <w:r w:rsidRPr="00722B40">
        <w:t>Maßnahmenplan</w:t>
      </w:r>
      <w:r w:rsidR="0020140B">
        <w:t xml:space="preserve"> </w:t>
      </w:r>
      <w:r w:rsidRPr="00722B40">
        <w:t>dokumentiert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mittelfristig</w:t>
      </w:r>
      <w:r w:rsidR="0020140B">
        <w:t xml:space="preserve"> </w:t>
      </w:r>
      <w:r w:rsidRPr="00722B40">
        <w:t>umgesetzt.</w:t>
      </w:r>
      <w:r w:rsidR="0020140B">
        <w:t xml:space="preserve"> </w:t>
      </w:r>
      <w:r w:rsidRPr="00722B40">
        <w:t>Der</w:t>
      </w:r>
      <w:r w:rsidR="0020140B">
        <w:t xml:space="preserve"> </w:t>
      </w:r>
      <w:r w:rsidR="00BD5620" w:rsidRPr="00722B40">
        <w:rPr>
          <w:rFonts w:cstheme="minorHAnsi"/>
          <w:highlight w:val="yellow"/>
        </w:rPr>
        <w:t>&lt;Informationssicherheitsbeauftragter&gt;</w:t>
      </w:r>
      <w:r w:rsidR="0020140B">
        <w:rPr>
          <w:rFonts w:cstheme="minorHAnsi"/>
        </w:rPr>
        <w:t xml:space="preserve"> </w:t>
      </w:r>
      <w:r w:rsidRPr="00722B40">
        <w:t>der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gewährleistet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Erstellung,</w:t>
      </w:r>
      <w:r w:rsidR="0020140B">
        <w:t xml:space="preserve"> </w:t>
      </w:r>
      <w:r w:rsidRPr="00722B40">
        <w:t>Überprüfung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Umsetzung</w:t>
      </w:r>
      <w:r w:rsidR="0020140B">
        <w:t xml:space="preserve"> </w:t>
      </w:r>
      <w:r w:rsidRPr="00722B40">
        <w:t>der</w:t>
      </w:r>
      <w:r w:rsidR="0020140B">
        <w:t xml:space="preserve"> </w:t>
      </w:r>
      <w:r w:rsidRPr="00722B40">
        <w:t>Maßnahmenplanung.</w:t>
      </w:r>
    </w:p>
    <w:p w14:paraId="53B0FB49" w14:textId="2C3BEFB6" w:rsidR="003D438B" w:rsidRPr="00722B40" w:rsidRDefault="003D438B" w:rsidP="0020140B">
      <w:pPr>
        <w:pStyle w:val="berschrift4"/>
      </w:pPr>
      <w:r w:rsidRPr="00722B40">
        <w:t>Etablierung</w:t>
      </w:r>
      <w:r w:rsidR="0020140B">
        <w:t xml:space="preserve"> </w:t>
      </w:r>
      <w:r w:rsidRPr="00722B40">
        <w:t>sicherer,</w:t>
      </w:r>
      <w:r w:rsidR="0020140B">
        <w:t xml:space="preserve"> </w:t>
      </w:r>
      <w:r w:rsidRPr="00722B40">
        <w:t>unabhängiger</w:t>
      </w:r>
      <w:r w:rsidR="0020140B">
        <w:t xml:space="preserve"> </w:t>
      </w:r>
      <w:r w:rsidRPr="00722B40">
        <w:t>Kommunikationskanäle</w:t>
      </w:r>
      <w:r w:rsidR="0020140B">
        <w:t xml:space="preserve"> </w:t>
      </w:r>
      <w:r w:rsidRPr="00722B40">
        <w:t>(DER.2.3.A8)</w:t>
      </w:r>
    </w:p>
    <w:p w14:paraId="47A513BC" w14:textId="7A07258B" w:rsidR="003D438B" w:rsidRPr="00722B40" w:rsidRDefault="003D438B" w:rsidP="003D438B"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angemessene</w:t>
      </w:r>
      <w:r w:rsidR="0020140B">
        <w:t xml:space="preserve"> </w:t>
      </w:r>
      <w:r w:rsidRPr="00722B40">
        <w:t>Kommunikation</w:t>
      </w:r>
      <w:r w:rsidR="0020140B">
        <w:t xml:space="preserve"> </w:t>
      </w:r>
      <w:r w:rsidRPr="00722B40">
        <w:t>zwischen</w:t>
      </w:r>
      <w:r w:rsidR="0020140B">
        <w:t xml:space="preserve"> </w:t>
      </w:r>
      <w:r w:rsidRPr="00722B40">
        <w:t>dem</w:t>
      </w:r>
      <w:r w:rsidR="0020140B">
        <w:t xml:space="preserve"> </w:t>
      </w:r>
      <w:r w:rsidRPr="00722B40">
        <w:t>Leitungsgremium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beteiligten</w:t>
      </w:r>
      <w:r w:rsidR="0020140B">
        <w:t xml:space="preserve"> </w:t>
      </w:r>
      <w:r w:rsidRPr="00722B40">
        <w:t>Mitarbeitenden</w:t>
      </w:r>
      <w:r w:rsidR="0020140B">
        <w:t xml:space="preserve"> </w:t>
      </w:r>
      <w:r w:rsidRPr="00722B40">
        <w:t>etabliert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einen</w:t>
      </w:r>
      <w:r w:rsidR="0020140B">
        <w:t xml:space="preserve"> </w:t>
      </w:r>
      <w:r w:rsidRPr="00722B40">
        <w:t>möglichst</w:t>
      </w:r>
      <w:r w:rsidR="0020140B">
        <w:t xml:space="preserve"> </w:t>
      </w:r>
      <w:r w:rsidRPr="00722B40">
        <w:t>sicheren</w:t>
      </w:r>
      <w:r w:rsidR="0020140B">
        <w:t xml:space="preserve"> </w:t>
      </w:r>
      <w:r w:rsidRPr="00722B40">
        <w:t>Kommunikationskanal.</w:t>
      </w:r>
    </w:p>
    <w:p w14:paraId="43D4E83C" w14:textId="676D628A" w:rsidR="00467029" w:rsidRPr="00722B40" w:rsidRDefault="00467029" w:rsidP="00EA7053">
      <w:pPr>
        <w:pStyle w:val="berschrift2"/>
      </w:pPr>
      <w:bookmarkStart w:id="23" w:name="_Toc79942325"/>
      <w:r w:rsidRPr="00722B40">
        <w:t>Maßnahmen</w:t>
      </w:r>
      <w:r w:rsidR="0020140B">
        <w:t xml:space="preserve"> </w:t>
      </w:r>
      <w:r w:rsidRPr="00722B40">
        <w:t>bei</w:t>
      </w:r>
      <w:r w:rsidR="0020140B">
        <w:t xml:space="preserve"> </w:t>
      </w:r>
      <w:r w:rsidRPr="00722B40">
        <w:t>erhöhtem</w:t>
      </w:r>
      <w:r w:rsidR="0020140B">
        <w:t xml:space="preserve"> </w:t>
      </w:r>
      <w:r w:rsidRPr="00722B40">
        <w:t>Schutzbedarf</w:t>
      </w:r>
      <w:bookmarkEnd w:id="23"/>
    </w:p>
    <w:p w14:paraId="6BD3581F" w14:textId="519240DB" w:rsidR="0067705F" w:rsidRPr="00722B40" w:rsidRDefault="0067705F" w:rsidP="0067705F">
      <w:pPr>
        <w:rPr>
          <w:rFonts w:cstheme="minorHAnsi"/>
        </w:rPr>
      </w:pPr>
      <w:r w:rsidRPr="00722B40">
        <w:rPr>
          <w:rFonts w:cstheme="minorHAnsi"/>
        </w:rPr>
        <w:t>Gemeinsam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mit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Basismaßnahmen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Standardmaßnahmen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zum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Erzielen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eines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erhöhten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Schutzbedarfs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hier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aufgeführten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Maßnahmen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zu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betrachten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sollten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grundsätzlich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umgesetzt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werden.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Ist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aus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wirtschaftlichen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bzw.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organisatorischen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Gründen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nicht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möglich,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so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ist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mit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dem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Sicherheitsmanagement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zur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weiteren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Begegnung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von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Risiken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für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Infrastruktur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der</w:t>
      </w:r>
      <w:r w:rsidR="0020140B">
        <w:rPr>
          <w:rFonts w:cstheme="minorHAnsi"/>
        </w:rPr>
        <w:t xml:space="preserve"> </w:t>
      </w:r>
      <w:r w:rsidRPr="00722B40">
        <w:rPr>
          <w:rFonts w:eastAsia="Times New Roman" w:cstheme="minorHAnsi"/>
          <w:highlight w:val="yellow"/>
        </w:rPr>
        <w:t>&lt;Institution&gt;</w:t>
      </w:r>
      <w:r w:rsidR="0020140B">
        <w:rPr>
          <w:rFonts w:eastAsia="Times New Roman" w:cstheme="minorHAnsi"/>
        </w:rPr>
        <w:t xml:space="preserve"> </w:t>
      </w:r>
      <w:r w:rsidRPr="00722B40">
        <w:rPr>
          <w:rFonts w:cstheme="minorHAnsi"/>
        </w:rPr>
        <w:t>zu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begründen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und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abzustimmen.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Im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Folgenden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werden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Maßnahmen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bei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erhöhtem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Schutzbedarf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aufgeführt.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jeweils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Klammern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angegebenen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Buchstaben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zeigen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an,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welche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Grundwerte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durch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die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Anforderung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vorrangig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geschützt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werden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(C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=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Vertraulichkeit,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=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Integrität,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A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=</w:t>
      </w:r>
      <w:r w:rsidR="0020140B">
        <w:rPr>
          <w:rFonts w:cstheme="minorHAnsi"/>
        </w:rPr>
        <w:t xml:space="preserve"> </w:t>
      </w:r>
      <w:r w:rsidRPr="00722B40">
        <w:rPr>
          <w:rFonts w:cstheme="minorHAnsi"/>
        </w:rPr>
        <w:t>Verfügbarkeit).</w:t>
      </w:r>
    </w:p>
    <w:p w14:paraId="58D5EAD2" w14:textId="24962AD1" w:rsidR="00616980" w:rsidRPr="00722B40" w:rsidRDefault="00616980" w:rsidP="00616980">
      <w:pPr>
        <w:pStyle w:val="berschrift3"/>
      </w:pPr>
      <w:bookmarkStart w:id="24" w:name="_Toc79942326"/>
      <w:r w:rsidRPr="00722B40">
        <w:t>Vorsorge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IT-Forensik</w:t>
      </w:r>
      <w:bookmarkEnd w:id="24"/>
    </w:p>
    <w:p w14:paraId="219E60B8" w14:textId="47D6F591" w:rsidR="00616980" w:rsidRPr="00722B40" w:rsidRDefault="00616980" w:rsidP="0020140B">
      <w:pPr>
        <w:pStyle w:val="berschrift4"/>
      </w:pPr>
      <w:r w:rsidRPr="00722B40">
        <w:t>Rahmenverträge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externen</w:t>
      </w:r>
      <w:r w:rsidR="0020140B">
        <w:t xml:space="preserve"> </w:t>
      </w:r>
      <w:r w:rsidRPr="00722B40">
        <w:t>Dienstleistern</w:t>
      </w:r>
      <w:r w:rsidR="0020140B">
        <w:t xml:space="preserve"> </w:t>
      </w:r>
      <w:r w:rsidRPr="00722B40">
        <w:t>(DER.2.2.A13</w:t>
      </w:r>
      <w:r w:rsidR="0020140B">
        <w:t xml:space="preserve"> </w:t>
      </w:r>
      <w:r w:rsidRPr="00722B40">
        <w:t>-</w:t>
      </w:r>
      <w:r w:rsidR="0020140B">
        <w:t xml:space="preserve"> </w:t>
      </w:r>
      <w:r w:rsidRPr="00722B40">
        <w:t>CIA)</w:t>
      </w:r>
    </w:p>
    <w:p w14:paraId="53F131EF" w14:textId="3DF7C904" w:rsidR="00616980" w:rsidRPr="00722B40" w:rsidRDefault="00616980" w:rsidP="00616980"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sollte</w:t>
      </w:r>
      <w:r w:rsidR="0020140B">
        <w:t xml:space="preserve"> </w:t>
      </w:r>
      <w:r w:rsidRPr="00722B40">
        <w:t>eine</w:t>
      </w:r>
      <w:r w:rsidR="0020140B">
        <w:t xml:space="preserve"> </w:t>
      </w:r>
      <w:r w:rsidRPr="00722B40">
        <w:t>Abrufvereinbarungen</w:t>
      </w:r>
      <w:r w:rsidR="0020140B">
        <w:t xml:space="preserve"> </w:t>
      </w:r>
      <w:r w:rsidRPr="00722B40">
        <w:t>bzw.</w:t>
      </w:r>
      <w:r w:rsidR="0020140B">
        <w:t xml:space="preserve"> </w:t>
      </w:r>
      <w:r w:rsidRPr="00722B40">
        <w:t>Rahmenverträge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Forensik-Dienstleistern</w:t>
      </w:r>
      <w:r w:rsidR="0020140B">
        <w:t xml:space="preserve"> </w:t>
      </w:r>
      <w:r w:rsidRPr="00722B40">
        <w:t>abschließen,</w:t>
      </w:r>
      <w:r w:rsidR="0020140B">
        <w:t xml:space="preserve"> </w:t>
      </w:r>
      <w:r w:rsidRPr="00722B40">
        <w:t>damit</w:t>
      </w:r>
      <w:r w:rsidR="0020140B">
        <w:t xml:space="preserve"> </w:t>
      </w:r>
      <w:r w:rsidRPr="00722B40">
        <w:t>IT-Sicherheitsvorfälle</w:t>
      </w:r>
      <w:r w:rsidR="0020140B">
        <w:t xml:space="preserve"> </w:t>
      </w:r>
      <w:r w:rsidRPr="00722B40">
        <w:t>schneller</w:t>
      </w:r>
      <w:r w:rsidR="0020140B">
        <w:t xml:space="preserve"> </w:t>
      </w:r>
      <w:r w:rsidRPr="00722B40">
        <w:t>forensisch</w:t>
      </w:r>
      <w:r w:rsidR="0020140B">
        <w:t xml:space="preserve"> </w:t>
      </w:r>
      <w:r w:rsidRPr="00722B40">
        <w:t>untersucht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können.</w:t>
      </w:r>
    </w:p>
    <w:p w14:paraId="6715756A" w14:textId="7D13E280" w:rsidR="00616980" w:rsidRPr="00722B40" w:rsidRDefault="00616980" w:rsidP="0020140B">
      <w:pPr>
        <w:pStyle w:val="berschrift4"/>
      </w:pPr>
      <w:r w:rsidRPr="00722B40">
        <w:lastRenderedPageBreak/>
        <w:t>Festlegung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Standardverfahren</w:t>
      </w:r>
      <w:r w:rsidR="0020140B">
        <w:t xml:space="preserve"> </w:t>
      </w:r>
      <w:r w:rsidRPr="00722B40">
        <w:t>für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Beweissicherung</w:t>
      </w:r>
      <w:r w:rsidR="0020140B">
        <w:t xml:space="preserve"> </w:t>
      </w:r>
      <w:r w:rsidRPr="00722B40">
        <w:t>(DER.2.2.A14</w:t>
      </w:r>
      <w:r w:rsidR="0020140B">
        <w:t xml:space="preserve"> </w:t>
      </w:r>
      <w:r w:rsidRPr="00722B40">
        <w:t>-</w:t>
      </w:r>
      <w:r w:rsidR="0020140B">
        <w:t xml:space="preserve"> </w:t>
      </w:r>
      <w:r w:rsidRPr="00722B40">
        <w:t>CI)</w:t>
      </w:r>
    </w:p>
    <w:p w14:paraId="3D464A4F" w14:textId="6719A918" w:rsidR="00616980" w:rsidRPr="00722B40" w:rsidRDefault="00616980" w:rsidP="00616980">
      <w:r w:rsidRPr="00722B40">
        <w:t>Für</w:t>
      </w:r>
      <w:r w:rsidR="0020140B">
        <w:t xml:space="preserve"> </w:t>
      </w:r>
      <w:r w:rsidRPr="00722B40">
        <w:t>Anwendungen,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IT-Systemverbunde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hohen</w:t>
      </w:r>
      <w:r w:rsidR="0020140B">
        <w:t xml:space="preserve"> </w:t>
      </w:r>
      <w:r w:rsidRPr="00722B40">
        <w:t>Schutzbedarf</w:t>
      </w:r>
      <w:r w:rsidR="0020140B">
        <w:t xml:space="preserve"> </w:t>
      </w:r>
      <w:r w:rsidRPr="00722B40">
        <w:t>sowie</w:t>
      </w:r>
      <w:r w:rsidR="0020140B">
        <w:t xml:space="preserve"> </w:t>
      </w:r>
      <w:r w:rsidRPr="00722B40">
        <w:t>verbreitete</w:t>
      </w:r>
      <w:r w:rsidR="0020140B">
        <w:t xml:space="preserve"> </w:t>
      </w:r>
      <w:r w:rsidRPr="00722B40">
        <w:t>Systemkonfigurationen</w:t>
      </w:r>
      <w:r w:rsidR="0020140B">
        <w:t xml:space="preserve"> </w:t>
      </w:r>
      <w:r w:rsidRPr="00722B40">
        <w:t>leitet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Standardverfahren</w:t>
      </w:r>
      <w:r w:rsidR="0020140B">
        <w:t xml:space="preserve"> </w:t>
      </w:r>
      <w:r w:rsidRPr="00722B40">
        <w:t>ab,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möglichst</w:t>
      </w:r>
      <w:r w:rsidR="0020140B">
        <w:t xml:space="preserve"> </w:t>
      </w:r>
      <w:r w:rsidRPr="00722B40">
        <w:t>vollständige</w:t>
      </w:r>
      <w:r w:rsidR="0020140B">
        <w:t xml:space="preserve"> </w:t>
      </w:r>
      <w:r w:rsidRPr="00722B40">
        <w:t>Sicherung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flüchtigen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nichtflüchtigen</w:t>
      </w:r>
      <w:r w:rsidR="0020140B">
        <w:t xml:space="preserve"> </w:t>
      </w:r>
      <w:r w:rsidRPr="00722B40">
        <w:t>Daten</w:t>
      </w:r>
      <w:r w:rsidR="0020140B">
        <w:t xml:space="preserve"> </w:t>
      </w:r>
      <w:r w:rsidRPr="00722B40">
        <w:t>erlauben.</w:t>
      </w:r>
    </w:p>
    <w:p w14:paraId="4C9D9AA1" w14:textId="0ADE9657" w:rsidR="00616980" w:rsidRPr="00722B40" w:rsidRDefault="00616980" w:rsidP="00616980">
      <w:r w:rsidRPr="00722B40">
        <w:t>Diese</w:t>
      </w:r>
      <w:r w:rsidR="0020140B">
        <w:t xml:space="preserve"> </w:t>
      </w:r>
      <w:r w:rsidRPr="00722B40">
        <w:t>systemspezifischen</w:t>
      </w:r>
      <w:r w:rsidR="0020140B">
        <w:t xml:space="preserve"> </w:t>
      </w:r>
      <w:r w:rsidRPr="00722B40">
        <w:t>Standardverfahren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erprobte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möglichst</w:t>
      </w:r>
      <w:r w:rsidR="0020140B">
        <w:t xml:space="preserve"> </w:t>
      </w:r>
      <w:r w:rsidRPr="00722B40">
        <w:t>automatisierte</w:t>
      </w:r>
      <w:r w:rsidR="0020140B">
        <w:t xml:space="preserve"> </w:t>
      </w:r>
      <w:r w:rsidRPr="00722B40">
        <w:t>Prozesse</w:t>
      </w:r>
      <w:r w:rsidR="0020140B">
        <w:t xml:space="preserve"> </w:t>
      </w:r>
      <w:r w:rsidRPr="00722B40">
        <w:t>realisiert.</w:t>
      </w:r>
      <w:r w:rsidR="0020140B">
        <w:t xml:space="preserve"> </w:t>
      </w:r>
      <w:r w:rsidRPr="00722B40">
        <w:t>Darüber</w:t>
      </w:r>
      <w:r w:rsidR="0020140B">
        <w:t xml:space="preserve"> </w:t>
      </w:r>
      <w:r w:rsidRPr="00722B40">
        <w:t>hinaus</w:t>
      </w:r>
      <w:r w:rsidR="0020140B">
        <w:t xml:space="preserve"> </w:t>
      </w:r>
      <w:r w:rsidRPr="00722B40">
        <w:t>werden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Standardverfahren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den</w:t>
      </w:r>
      <w:r w:rsidR="0020140B">
        <w:t xml:space="preserve"> </w:t>
      </w:r>
      <w:r w:rsidRPr="00722B40">
        <w:t>Einsatz</w:t>
      </w:r>
      <w:r w:rsidR="0020140B">
        <w:t xml:space="preserve"> </w:t>
      </w:r>
      <w:r w:rsidRPr="00722B40">
        <w:t>angemessener</w:t>
      </w:r>
      <w:r w:rsidR="0020140B">
        <w:t xml:space="preserve"> </w:t>
      </w:r>
      <w:r w:rsidRPr="00722B40">
        <w:t>Werkzeuge</w:t>
      </w:r>
      <w:r w:rsidR="0020140B">
        <w:t xml:space="preserve"> </w:t>
      </w:r>
      <w:r w:rsidRPr="00722B40">
        <w:t>wie</w:t>
      </w:r>
      <w:r w:rsidR="0020140B">
        <w:t xml:space="preserve"> </w:t>
      </w:r>
      <w:r w:rsidRPr="00722B40">
        <w:t>Checklisten,</w:t>
      </w:r>
      <w:r w:rsidR="0020140B">
        <w:t xml:space="preserve"> </w:t>
      </w:r>
      <w:r w:rsidRPr="00722B40">
        <w:t>Softwaretools</w:t>
      </w:r>
      <w:r w:rsidR="0020140B">
        <w:t xml:space="preserve"> </w:t>
      </w:r>
      <w:r w:rsidRPr="00722B40">
        <w:t>oder</w:t>
      </w:r>
      <w:r w:rsidR="0020140B">
        <w:t xml:space="preserve"> </w:t>
      </w:r>
      <w:r w:rsidRPr="00722B40">
        <w:t>IT-forensischer</w:t>
      </w:r>
      <w:r w:rsidR="0020140B">
        <w:t xml:space="preserve"> </w:t>
      </w:r>
      <w:r w:rsidRPr="00722B40">
        <w:t>Hardware</w:t>
      </w:r>
      <w:r w:rsidR="0020140B">
        <w:t xml:space="preserve"> </w:t>
      </w:r>
      <w:r w:rsidRPr="00722B40">
        <w:t>wie</w:t>
      </w:r>
      <w:r w:rsidR="0020140B">
        <w:t xml:space="preserve"> </w:t>
      </w:r>
      <w:r w:rsidRPr="00722B40">
        <w:t>Schreibblockern</w:t>
      </w:r>
      <w:r w:rsidR="0020140B">
        <w:t xml:space="preserve"> </w:t>
      </w:r>
      <w:r w:rsidRPr="00722B40">
        <w:t>unterstützt.</w:t>
      </w:r>
    </w:p>
    <w:p w14:paraId="5541FBD6" w14:textId="00E4554D" w:rsidR="00616980" w:rsidRPr="00722B40" w:rsidRDefault="00616980" w:rsidP="0020140B">
      <w:pPr>
        <w:pStyle w:val="berschrift4"/>
      </w:pPr>
      <w:r w:rsidRPr="00722B40">
        <w:t>Durchführung</w:t>
      </w:r>
      <w:r w:rsidR="0020140B">
        <w:t xml:space="preserve"> </w:t>
      </w:r>
      <w:r w:rsidRPr="00722B40">
        <w:t>von</w:t>
      </w:r>
      <w:r w:rsidR="0020140B">
        <w:t xml:space="preserve"> </w:t>
      </w:r>
      <w:r w:rsidRPr="00722B40">
        <w:t>Übungen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Beweissicherung</w:t>
      </w:r>
      <w:r w:rsidR="0020140B">
        <w:t xml:space="preserve"> </w:t>
      </w:r>
      <w:r w:rsidRPr="00722B40">
        <w:t>(DER.2.2.A15</w:t>
      </w:r>
      <w:r w:rsidR="0020140B">
        <w:t xml:space="preserve"> </w:t>
      </w:r>
      <w:r w:rsidRPr="00722B40">
        <w:t>-</w:t>
      </w:r>
      <w:r w:rsidR="0020140B">
        <w:t xml:space="preserve"> </w:t>
      </w:r>
      <w:r w:rsidRPr="00722B40">
        <w:t>CIA)</w:t>
      </w:r>
    </w:p>
    <w:p w14:paraId="5F67296A" w14:textId="4820CCA5" w:rsidR="00616980" w:rsidRPr="00722B40" w:rsidRDefault="00616980" w:rsidP="00616980"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gewährleistet,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alle,</w:t>
      </w:r>
      <w:r w:rsidR="0020140B">
        <w:t xml:space="preserve"> </w:t>
      </w:r>
      <w:r w:rsidRPr="00722B40">
        <w:t>an</w:t>
      </w:r>
      <w:r w:rsidR="0020140B">
        <w:t xml:space="preserve"> </w:t>
      </w:r>
      <w:r w:rsidRPr="00722B40">
        <w:t>forensischen</w:t>
      </w:r>
      <w:r w:rsidR="0020140B">
        <w:t xml:space="preserve"> </w:t>
      </w:r>
      <w:r w:rsidRPr="00722B40">
        <w:t>Analysen</w:t>
      </w:r>
      <w:r w:rsidR="0020140B">
        <w:t xml:space="preserve"> </w:t>
      </w:r>
      <w:r w:rsidRPr="00722B40">
        <w:t>beteiligten</w:t>
      </w:r>
      <w:r w:rsidR="0020140B">
        <w:t xml:space="preserve"> </w:t>
      </w:r>
      <w:r w:rsidRPr="00722B40">
        <w:t>Mitarbeitenden</w:t>
      </w:r>
      <w:r w:rsidR="0020140B">
        <w:t xml:space="preserve"> </w:t>
      </w:r>
      <w:r w:rsidRPr="00722B40">
        <w:t>regelmäßige</w:t>
      </w:r>
      <w:r w:rsidR="0020140B">
        <w:t xml:space="preserve"> </w:t>
      </w:r>
      <w:r w:rsidRPr="00722B40">
        <w:t>Übungen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Beweissicherung</w:t>
      </w:r>
      <w:r w:rsidR="0020140B">
        <w:t xml:space="preserve"> </w:t>
      </w:r>
      <w:r w:rsidRPr="00722B40">
        <w:t>bei</w:t>
      </w:r>
      <w:r w:rsidR="0020140B">
        <w:t xml:space="preserve"> </w:t>
      </w:r>
      <w:r w:rsidRPr="00722B40">
        <w:t>IT-Sicherheitsvorfällen</w:t>
      </w:r>
      <w:r w:rsidR="0020140B">
        <w:t xml:space="preserve"> </w:t>
      </w:r>
      <w:r w:rsidRPr="00722B40">
        <w:t>wahrnehmen.</w:t>
      </w:r>
    </w:p>
    <w:p w14:paraId="13ACBE32" w14:textId="6C5DCA10" w:rsidR="00616980" w:rsidRPr="00722B40" w:rsidRDefault="00616980" w:rsidP="00616980">
      <w:pPr>
        <w:pStyle w:val="berschrift3"/>
      </w:pPr>
      <w:bookmarkStart w:id="25" w:name="_Toc79942327"/>
      <w:r w:rsidRPr="00722B40">
        <w:t>Bereinigung</w:t>
      </w:r>
      <w:r w:rsidR="0020140B">
        <w:t xml:space="preserve"> </w:t>
      </w:r>
      <w:r w:rsidRPr="00722B40">
        <w:t>weitreichender</w:t>
      </w:r>
      <w:r w:rsidR="0020140B">
        <w:t xml:space="preserve"> </w:t>
      </w:r>
      <w:r w:rsidRPr="00722B40">
        <w:t>Sicherheitsvorfälle</w:t>
      </w:r>
      <w:bookmarkEnd w:id="25"/>
    </w:p>
    <w:p w14:paraId="65095336" w14:textId="71B722EA" w:rsidR="00616980" w:rsidRPr="00722B40" w:rsidRDefault="00616980" w:rsidP="0020140B">
      <w:pPr>
        <w:pStyle w:val="berschrift4"/>
      </w:pPr>
      <w:r w:rsidRPr="00722B40">
        <w:t>Hardwaretausch</w:t>
      </w:r>
      <w:r w:rsidR="0020140B">
        <w:t xml:space="preserve"> </w:t>
      </w:r>
      <w:r w:rsidRPr="00722B40">
        <w:t>betroffener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(DER.2.3.A9</w:t>
      </w:r>
      <w:r w:rsidR="0020140B">
        <w:t xml:space="preserve"> </w:t>
      </w:r>
      <w:r w:rsidRPr="00722B40">
        <w:t>-</w:t>
      </w:r>
      <w:r w:rsidR="0020140B">
        <w:t xml:space="preserve"> </w:t>
      </w:r>
      <w:r w:rsidRPr="00722B40">
        <w:t>CIA)</w:t>
      </w:r>
    </w:p>
    <w:p w14:paraId="31CA30A9" w14:textId="09C68599" w:rsidR="00616980" w:rsidRPr="00722B40" w:rsidRDefault="00616980" w:rsidP="00616980">
      <w:r w:rsidRPr="00722B40">
        <w:t>Für</w:t>
      </w:r>
      <w:r w:rsidR="0020140B">
        <w:t xml:space="preserve"> </w:t>
      </w:r>
      <w:r w:rsidRPr="00722B40">
        <w:t>jedes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mit</w:t>
      </w:r>
      <w:r w:rsidR="0020140B">
        <w:t xml:space="preserve"> </w:t>
      </w:r>
      <w:r w:rsidRPr="00722B40">
        <w:t>hohen</w:t>
      </w:r>
      <w:r w:rsidR="0020140B">
        <w:t xml:space="preserve"> </w:t>
      </w:r>
      <w:r w:rsidRPr="00722B40">
        <w:t>Schutzbedarf</w:t>
      </w:r>
      <w:r w:rsidR="0020140B">
        <w:t xml:space="preserve"> </w:t>
      </w:r>
      <w:r w:rsidRPr="00722B40">
        <w:t>überprüft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Pr="00722B40">
        <w:t>,</w:t>
      </w:r>
      <w:r w:rsidR="0020140B">
        <w:t xml:space="preserve"> </w:t>
      </w:r>
      <w:r w:rsidRPr="00722B40">
        <w:t>ob</w:t>
      </w:r>
      <w:r w:rsidR="0020140B">
        <w:t xml:space="preserve"> </w:t>
      </w:r>
      <w:r w:rsidRPr="00722B40">
        <w:t>ein</w:t>
      </w:r>
      <w:r w:rsidR="0020140B">
        <w:t xml:space="preserve"> </w:t>
      </w:r>
      <w:r w:rsidRPr="00722B40">
        <w:t>kompletter</w:t>
      </w:r>
      <w:r w:rsidR="0020140B">
        <w:t xml:space="preserve"> </w:t>
      </w:r>
      <w:r w:rsidRPr="00722B40">
        <w:t>Austausch</w:t>
      </w:r>
      <w:r w:rsidR="0020140B">
        <w:t xml:space="preserve"> </w:t>
      </w:r>
      <w:r w:rsidRPr="00722B40">
        <w:t>nach</w:t>
      </w:r>
      <w:r w:rsidR="0020140B">
        <w:t xml:space="preserve"> </w:t>
      </w:r>
      <w:r w:rsidRPr="00722B40">
        <w:t>einem</w:t>
      </w:r>
      <w:r w:rsidR="0020140B">
        <w:t xml:space="preserve"> </w:t>
      </w:r>
      <w:r w:rsidRPr="00722B40">
        <w:t>APT-Vorfall</w:t>
      </w:r>
      <w:r w:rsidR="0020140B">
        <w:t xml:space="preserve"> </w:t>
      </w:r>
      <w:r w:rsidRPr="00722B40">
        <w:t>durchzuführen</w:t>
      </w:r>
      <w:r w:rsidR="0020140B">
        <w:t xml:space="preserve"> </w:t>
      </w:r>
      <w:r w:rsidRPr="00722B40">
        <w:t>ist.</w:t>
      </w:r>
      <w:r w:rsidR="0020140B">
        <w:t xml:space="preserve"> </w:t>
      </w:r>
      <w:r w:rsidRPr="00722B40">
        <w:t>Insofern</w:t>
      </w:r>
      <w:r w:rsidR="0020140B">
        <w:t xml:space="preserve"> </w:t>
      </w:r>
      <w:r w:rsidRPr="00722B40">
        <w:t>nach</w:t>
      </w:r>
      <w:r w:rsidR="0020140B">
        <w:t xml:space="preserve"> </w:t>
      </w:r>
      <w:r w:rsidRPr="00722B40">
        <w:t>einer</w:t>
      </w:r>
      <w:r w:rsidR="0020140B">
        <w:t xml:space="preserve"> </w:t>
      </w:r>
      <w:r w:rsidRPr="00722B40">
        <w:t>Bereinigung</w:t>
      </w:r>
      <w:r w:rsidR="0020140B">
        <w:t xml:space="preserve"> </w:t>
      </w:r>
      <w:r w:rsidRPr="00722B40">
        <w:t>weiterhin</w:t>
      </w:r>
      <w:r w:rsidR="0020140B">
        <w:t xml:space="preserve"> </w:t>
      </w:r>
      <w:r w:rsidRPr="00722B40">
        <w:t>verdächtiges</w:t>
      </w:r>
      <w:r w:rsidR="0020140B">
        <w:t xml:space="preserve"> </w:t>
      </w:r>
      <w:r w:rsidRPr="00722B40">
        <w:t>Verhalten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dem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festgestellt</w:t>
      </w:r>
      <w:r w:rsidR="0020140B">
        <w:t xml:space="preserve"> </w:t>
      </w:r>
      <w:r w:rsidRPr="00722B40">
        <w:t>wird,</w:t>
      </w:r>
      <w:r w:rsidR="0020140B">
        <w:t xml:space="preserve"> </w:t>
      </w:r>
      <w:r w:rsidRPr="00722B40">
        <w:t>wird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betroffene</w:t>
      </w:r>
      <w:r w:rsidR="0020140B">
        <w:t xml:space="preserve"> </w:t>
      </w:r>
      <w:r w:rsidRPr="00722B40">
        <w:t>IT-System</w:t>
      </w:r>
      <w:r w:rsidR="0020140B">
        <w:t xml:space="preserve"> </w:t>
      </w:r>
      <w:r w:rsidRPr="00722B40">
        <w:t>in</w:t>
      </w:r>
      <w:r w:rsidR="0020140B">
        <w:t xml:space="preserve"> </w:t>
      </w:r>
      <w:r w:rsidRPr="00722B40">
        <w:t>jedem</w:t>
      </w:r>
      <w:r w:rsidR="0020140B">
        <w:t xml:space="preserve"> </w:t>
      </w:r>
      <w:r w:rsidRPr="00722B40">
        <w:t>Fall</w:t>
      </w:r>
      <w:r w:rsidR="0020140B">
        <w:t xml:space="preserve"> </w:t>
      </w:r>
      <w:r w:rsidRPr="00722B40">
        <w:t>ausgetauscht.</w:t>
      </w:r>
    </w:p>
    <w:p w14:paraId="34B98868" w14:textId="5C5028EA" w:rsidR="00616980" w:rsidRPr="00722B40" w:rsidRDefault="00616980" w:rsidP="0020140B">
      <w:pPr>
        <w:pStyle w:val="berschrift4"/>
      </w:pPr>
      <w:r w:rsidRPr="00722B40">
        <w:t>Umbauten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Erschwerung</w:t>
      </w:r>
      <w:r w:rsidR="0020140B">
        <w:t xml:space="preserve"> </w:t>
      </w:r>
      <w:r w:rsidRPr="00722B40">
        <w:t>eines</w:t>
      </w:r>
      <w:r w:rsidR="0020140B">
        <w:t xml:space="preserve"> </w:t>
      </w:r>
      <w:r w:rsidRPr="00722B40">
        <w:t>erneuten</w:t>
      </w:r>
      <w:r w:rsidR="0020140B">
        <w:t xml:space="preserve"> </w:t>
      </w:r>
      <w:r w:rsidRPr="00722B40">
        <w:t>Angriffs</w:t>
      </w:r>
      <w:r w:rsidR="0020140B">
        <w:t xml:space="preserve"> </w:t>
      </w:r>
      <w:r w:rsidRPr="00722B40">
        <w:t>durch</w:t>
      </w:r>
      <w:r w:rsidR="0020140B">
        <w:t xml:space="preserve"> </w:t>
      </w:r>
      <w:r w:rsidRPr="00722B40">
        <w:t>denselben</w:t>
      </w:r>
      <w:r w:rsidR="0020140B">
        <w:t xml:space="preserve"> </w:t>
      </w:r>
      <w:r w:rsidRPr="00722B40">
        <w:t>Angreifer</w:t>
      </w:r>
      <w:r w:rsidR="0020140B">
        <w:t xml:space="preserve"> </w:t>
      </w:r>
      <w:r w:rsidRPr="00722B40">
        <w:t>(DER.2.3.A10</w:t>
      </w:r>
      <w:r w:rsidR="0020140B">
        <w:t xml:space="preserve"> </w:t>
      </w:r>
      <w:r w:rsidRPr="00722B40">
        <w:t>-</w:t>
      </w:r>
      <w:r w:rsidR="0020140B">
        <w:t xml:space="preserve"> </w:t>
      </w:r>
      <w:r w:rsidRPr="00722B40">
        <w:t>CIA)</w:t>
      </w:r>
    </w:p>
    <w:p w14:paraId="7FF34F60" w14:textId="699DAD53" w:rsidR="00616980" w:rsidRPr="00722B40" w:rsidRDefault="00616980" w:rsidP="00616980">
      <w:r w:rsidRPr="00722B40">
        <w:t>Um</w:t>
      </w:r>
      <w:r w:rsidR="0020140B">
        <w:t xml:space="preserve"> </w:t>
      </w:r>
      <w:r w:rsidRPr="00722B40">
        <w:t>denselben</w:t>
      </w:r>
      <w:r w:rsidR="0020140B">
        <w:t xml:space="preserve"> </w:t>
      </w:r>
      <w:r w:rsidRPr="00722B40">
        <w:t>Angreifer</w:t>
      </w:r>
      <w:r w:rsidR="0020140B">
        <w:t xml:space="preserve"> </w:t>
      </w:r>
      <w:r w:rsidRPr="00722B40">
        <w:t>das</w:t>
      </w:r>
      <w:r w:rsidR="0020140B">
        <w:t xml:space="preserve"> </w:t>
      </w:r>
      <w:r w:rsidRPr="00722B40">
        <w:t>erneute</w:t>
      </w:r>
      <w:r w:rsidR="0020140B">
        <w:t xml:space="preserve"> </w:t>
      </w:r>
      <w:r w:rsidRPr="00722B40">
        <w:t>Durchführen</w:t>
      </w:r>
      <w:r w:rsidR="0020140B">
        <w:t xml:space="preserve"> </w:t>
      </w:r>
      <w:r w:rsidRPr="00722B40">
        <w:t>eines</w:t>
      </w:r>
      <w:r w:rsidR="0020140B">
        <w:t xml:space="preserve"> </w:t>
      </w:r>
      <w:r w:rsidRPr="00722B40">
        <w:t>APT-Angriffs</w:t>
      </w:r>
      <w:r w:rsidR="0020140B">
        <w:t xml:space="preserve"> </w:t>
      </w:r>
      <w:r w:rsidRPr="00722B40">
        <w:t>auf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IT-Systeme</w:t>
      </w:r>
      <w:r w:rsidR="0020140B">
        <w:t xml:space="preserve"> </w:t>
      </w:r>
      <w:r w:rsidRPr="00722B40">
        <w:t>zu</w:t>
      </w:r>
      <w:r w:rsidR="0020140B">
        <w:t xml:space="preserve"> </w:t>
      </w:r>
      <w:r w:rsidRPr="00722B40">
        <w:t>erschweren,</w:t>
      </w:r>
      <w:r w:rsidR="0020140B">
        <w:t xml:space="preserve"> </w:t>
      </w:r>
      <w:r w:rsidRPr="00722B40">
        <w:t>stellt</w:t>
      </w:r>
      <w:r w:rsidR="0020140B">
        <w:t xml:space="preserve"> </w:t>
      </w:r>
      <w:r w:rsidRPr="00722B40">
        <w:t>die</w:t>
      </w:r>
      <w:r w:rsidR="0020140B">
        <w:t xml:space="preserve"> </w:t>
      </w:r>
      <w:r w:rsidR="00BD5620" w:rsidRPr="003D438B">
        <w:rPr>
          <w:rFonts w:cstheme="minorHAnsi"/>
          <w:highlight w:val="yellow"/>
        </w:rPr>
        <w:t>&lt;Institution&gt;</w:t>
      </w:r>
      <w:r w:rsidR="0020140B">
        <w:rPr>
          <w:rFonts w:cstheme="minorHAnsi"/>
        </w:rPr>
        <w:t xml:space="preserve"> </w:t>
      </w:r>
      <w:r w:rsidRPr="00722B40">
        <w:t>sicher,</w:t>
      </w:r>
      <w:r w:rsidR="0020140B">
        <w:t xml:space="preserve"> </w:t>
      </w:r>
      <w:r w:rsidRPr="00722B40">
        <w:t>dass</w:t>
      </w:r>
      <w:r w:rsidR="0020140B">
        <w:t xml:space="preserve"> </w:t>
      </w:r>
      <w:r w:rsidRPr="00722B40">
        <w:t>die</w:t>
      </w:r>
      <w:r w:rsidR="0020140B">
        <w:t xml:space="preserve"> </w:t>
      </w:r>
      <w:r w:rsidRPr="00722B40">
        <w:t>Netzumgebung</w:t>
      </w:r>
      <w:r w:rsidR="0020140B">
        <w:t xml:space="preserve"> </w:t>
      </w:r>
      <w:r w:rsidRPr="00722B40">
        <w:t>bzw.</w:t>
      </w:r>
      <w:r w:rsidR="0020140B">
        <w:t xml:space="preserve"> </w:t>
      </w:r>
      <w:r w:rsidRPr="00722B40">
        <w:t>Cloud-Infrastruktur</w:t>
      </w:r>
      <w:r w:rsidR="0020140B">
        <w:t xml:space="preserve"> </w:t>
      </w:r>
      <w:r w:rsidRPr="00722B40">
        <w:t>angepasst</w:t>
      </w:r>
      <w:r w:rsidR="0020140B">
        <w:t xml:space="preserve"> </w:t>
      </w:r>
      <w:r w:rsidRPr="00722B40">
        <w:t>und</w:t>
      </w:r>
      <w:r w:rsidR="0020140B">
        <w:t xml:space="preserve"> </w:t>
      </w:r>
      <w:r w:rsidRPr="00722B40">
        <w:t>angemessene</w:t>
      </w:r>
      <w:r w:rsidR="0020140B">
        <w:t xml:space="preserve"> </w:t>
      </w:r>
      <w:r w:rsidRPr="00722B40">
        <w:t>Mechanismen</w:t>
      </w:r>
      <w:r w:rsidR="0020140B">
        <w:t xml:space="preserve"> </w:t>
      </w:r>
      <w:r w:rsidRPr="00722B40">
        <w:t>zur</w:t>
      </w:r>
      <w:r w:rsidR="0020140B">
        <w:t xml:space="preserve"> </w:t>
      </w:r>
      <w:r w:rsidRPr="00722B40">
        <w:t>Detektion</w:t>
      </w:r>
      <w:r w:rsidR="0020140B">
        <w:t xml:space="preserve"> </w:t>
      </w:r>
      <w:r w:rsidRPr="00722B40">
        <w:t>eines</w:t>
      </w:r>
      <w:r w:rsidR="0020140B">
        <w:t xml:space="preserve"> </w:t>
      </w:r>
      <w:r w:rsidRPr="00722B40">
        <w:t>wiederkehrenden</w:t>
      </w:r>
      <w:r w:rsidR="0020140B">
        <w:t xml:space="preserve"> </w:t>
      </w:r>
      <w:r w:rsidRPr="00722B40">
        <w:t>Angreifers</w:t>
      </w:r>
      <w:r w:rsidR="0020140B">
        <w:t xml:space="preserve"> </w:t>
      </w:r>
      <w:r w:rsidRPr="00722B40">
        <w:t>implementiert</w:t>
      </w:r>
      <w:r w:rsidR="0020140B">
        <w:t xml:space="preserve"> </w:t>
      </w:r>
      <w:r w:rsidRPr="00722B40">
        <w:t>werden.</w:t>
      </w:r>
    </w:p>
    <w:sectPr w:rsidR="00616980" w:rsidRPr="00722B40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A92D" w14:textId="77777777" w:rsidR="0062044D" w:rsidRDefault="0062044D" w:rsidP="00845F6F">
      <w:r>
        <w:separator/>
      </w:r>
    </w:p>
  </w:endnote>
  <w:endnote w:type="continuationSeparator" w:id="0">
    <w:p w14:paraId="0A161AD7" w14:textId="77777777" w:rsidR="0062044D" w:rsidRDefault="0062044D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149158CC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20140B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20140B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20140B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961B" w14:textId="77777777" w:rsidR="0062044D" w:rsidRDefault="0062044D" w:rsidP="00845F6F">
      <w:r>
        <w:separator/>
      </w:r>
    </w:p>
  </w:footnote>
  <w:footnote w:type="continuationSeparator" w:id="0">
    <w:p w14:paraId="23858BF4" w14:textId="77777777" w:rsidR="0062044D" w:rsidRDefault="0062044D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768"/>
    <w:multiLevelType w:val="multilevel"/>
    <w:tmpl w:val="D254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A085B"/>
    <w:multiLevelType w:val="hybridMultilevel"/>
    <w:tmpl w:val="99748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9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4"/>
  </w:num>
  <w:num w:numId="10">
    <w:abstractNumId w:val="18"/>
  </w:num>
  <w:num w:numId="11">
    <w:abstractNumId w:val="14"/>
  </w:num>
  <w:num w:numId="12">
    <w:abstractNumId w:val="12"/>
  </w:num>
  <w:num w:numId="13">
    <w:abstractNumId w:val="22"/>
  </w:num>
  <w:num w:numId="14">
    <w:abstractNumId w:val="20"/>
  </w:num>
  <w:num w:numId="15">
    <w:abstractNumId w:val="9"/>
  </w:num>
  <w:num w:numId="16">
    <w:abstractNumId w:val="5"/>
  </w:num>
  <w:num w:numId="17">
    <w:abstractNumId w:val="21"/>
  </w:num>
  <w:num w:numId="18">
    <w:abstractNumId w:val="16"/>
  </w:num>
  <w:num w:numId="19">
    <w:abstractNumId w:val="3"/>
  </w:num>
  <w:num w:numId="20">
    <w:abstractNumId w:val="23"/>
  </w:num>
  <w:num w:numId="21">
    <w:abstractNumId w:val="10"/>
  </w:num>
  <w:num w:numId="22">
    <w:abstractNumId w:val="15"/>
  </w:num>
  <w:num w:numId="23">
    <w:abstractNumId w:val="0"/>
  </w:num>
  <w:num w:numId="2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772C3"/>
    <w:rsid w:val="00092792"/>
    <w:rsid w:val="000B39FD"/>
    <w:rsid w:val="000C3193"/>
    <w:rsid w:val="000C61F9"/>
    <w:rsid w:val="000F54B1"/>
    <w:rsid w:val="000F7BCB"/>
    <w:rsid w:val="00106894"/>
    <w:rsid w:val="00170895"/>
    <w:rsid w:val="0018367C"/>
    <w:rsid w:val="001C7B24"/>
    <w:rsid w:val="001D44A3"/>
    <w:rsid w:val="001D7047"/>
    <w:rsid w:val="001E7FC2"/>
    <w:rsid w:val="001F0A94"/>
    <w:rsid w:val="0020140B"/>
    <w:rsid w:val="00213802"/>
    <w:rsid w:val="002162BF"/>
    <w:rsid w:val="00223300"/>
    <w:rsid w:val="00224AA1"/>
    <w:rsid w:val="002278FA"/>
    <w:rsid w:val="00227B82"/>
    <w:rsid w:val="0023049E"/>
    <w:rsid w:val="00232C28"/>
    <w:rsid w:val="00237ECF"/>
    <w:rsid w:val="00260B8E"/>
    <w:rsid w:val="0026341E"/>
    <w:rsid w:val="00266A02"/>
    <w:rsid w:val="002B2257"/>
    <w:rsid w:val="002C14F3"/>
    <w:rsid w:val="00326D15"/>
    <w:rsid w:val="00356AFE"/>
    <w:rsid w:val="003741C3"/>
    <w:rsid w:val="003811B8"/>
    <w:rsid w:val="00385015"/>
    <w:rsid w:val="003C42C9"/>
    <w:rsid w:val="003C658C"/>
    <w:rsid w:val="003D135E"/>
    <w:rsid w:val="003D438B"/>
    <w:rsid w:val="00405075"/>
    <w:rsid w:val="004073B2"/>
    <w:rsid w:val="0042704A"/>
    <w:rsid w:val="00451255"/>
    <w:rsid w:val="0045417B"/>
    <w:rsid w:val="00467029"/>
    <w:rsid w:val="00471961"/>
    <w:rsid w:val="00487E8F"/>
    <w:rsid w:val="00496FF8"/>
    <w:rsid w:val="004B168A"/>
    <w:rsid w:val="004B6255"/>
    <w:rsid w:val="004C0622"/>
    <w:rsid w:val="004C1597"/>
    <w:rsid w:val="004E2FB9"/>
    <w:rsid w:val="004F2C7A"/>
    <w:rsid w:val="004F6505"/>
    <w:rsid w:val="00512A54"/>
    <w:rsid w:val="00517291"/>
    <w:rsid w:val="00524AC3"/>
    <w:rsid w:val="00534E96"/>
    <w:rsid w:val="00566C8F"/>
    <w:rsid w:val="00581075"/>
    <w:rsid w:val="00582924"/>
    <w:rsid w:val="005908F9"/>
    <w:rsid w:val="005A70D1"/>
    <w:rsid w:val="005B1245"/>
    <w:rsid w:val="005B18DE"/>
    <w:rsid w:val="005B3C5F"/>
    <w:rsid w:val="00616980"/>
    <w:rsid w:val="0062044D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D46E2"/>
    <w:rsid w:val="006E0685"/>
    <w:rsid w:val="006E1B10"/>
    <w:rsid w:val="006F2711"/>
    <w:rsid w:val="007145C9"/>
    <w:rsid w:val="00722B40"/>
    <w:rsid w:val="0073083A"/>
    <w:rsid w:val="00731E9D"/>
    <w:rsid w:val="007370C8"/>
    <w:rsid w:val="00763D26"/>
    <w:rsid w:val="007765B4"/>
    <w:rsid w:val="00781113"/>
    <w:rsid w:val="007A7A49"/>
    <w:rsid w:val="007D28DD"/>
    <w:rsid w:val="007E60CA"/>
    <w:rsid w:val="007F2B16"/>
    <w:rsid w:val="00817DA5"/>
    <w:rsid w:val="00837D75"/>
    <w:rsid w:val="00845F6F"/>
    <w:rsid w:val="008748E3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A00D4E"/>
    <w:rsid w:val="00A176CD"/>
    <w:rsid w:val="00A419E5"/>
    <w:rsid w:val="00A57375"/>
    <w:rsid w:val="00A81264"/>
    <w:rsid w:val="00A82A8F"/>
    <w:rsid w:val="00A85F0E"/>
    <w:rsid w:val="00A906BB"/>
    <w:rsid w:val="00A9544D"/>
    <w:rsid w:val="00B00FC6"/>
    <w:rsid w:val="00B06A25"/>
    <w:rsid w:val="00B2000A"/>
    <w:rsid w:val="00B3260C"/>
    <w:rsid w:val="00B450AD"/>
    <w:rsid w:val="00B5522F"/>
    <w:rsid w:val="00B90649"/>
    <w:rsid w:val="00B916D9"/>
    <w:rsid w:val="00BB1DFD"/>
    <w:rsid w:val="00BD5620"/>
    <w:rsid w:val="00BF0504"/>
    <w:rsid w:val="00C07306"/>
    <w:rsid w:val="00C20592"/>
    <w:rsid w:val="00C27F2E"/>
    <w:rsid w:val="00C552E8"/>
    <w:rsid w:val="00C849B8"/>
    <w:rsid w:val="00C950BB"/>
    <w:rsid w:val="00CA0E7B"/>
    <w:rsid w:val="00CC238C"/>
    <w:rsid w:val="00CD200D"/>
    <w:rsid w:val="00D01885"/>
    <w:rsid w:val="00D44FCA"/>
    <w:rsid w:val="00D4729C"/>
    <w:rsid w:val="00D53E29"/>
    <w:rsid w:val="00D67A26"/>
    <w:rsid w:val="00D973F7"/>
    <w:rsid w:val="00DA43BC"/>
    <w:rsid w:val="00DC422F"/>
    <w:rsid w:val="00DD59BE"/>
    <w:rsid w:val="00DE0A0B"/>
    <w:rsid w:val="00DE2F9E"/>
    <w:rsid w:val="00E0634D"/>
    <w:rsid w:val="00E413B8"/>
    <w:rsid w:val="00E42A14"/>
    <w:rsid w:val="00E47662"/>
    <w:rsid w:val="00E572F3"/>
    <w:rsid w:val="00E66380"/>
    <w:rsid w:val="00E74647"/>
    <w:rsid w:val="00E841E1"/>
    <w:rsid w:val="00E8487D"/>
    <w:rsid w:val="00E90E93"/>
    <w:rsid w:val="00EA0BE4"/>
    <w:rsid w:val="00EA2997"/>
    <w:rsid w:val="00EA7053"/>
    <w:rsid w:val="00EB5639"/>
    <w:rsid w:val="00EC3C49"/>
    <w:rsid w:val="00EC61B2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B02E2"/>
    <w:rsid w:val="00FD4530"/>
    <w:rsid w:val="00FE54F3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A7053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0140B"/>
    <w:pPr>
      <w:keepNext/>
      <w:keepLines/>
      <w:spacing w:before="40" w:after="0"/>
      <w:outlineLvl w:val="3"/>
    </w:pPr>
    <w:rPr>
      <w:rFonts w:asciiTheme="majorHAnsi" w:eastAsia="Times New Roman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053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0140B"/>
    <w:rPr>
      <w:rFonts w:asciiTheme="majorHAnsi" w:hAnsiTheme="majorHAnsi" w:cstheme="majorBid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2863</Words>
  <Characters>22798</Characters>
  <Application>Microsoft Office Word</Application>
  <DocSecurity>0</DocSecurity>
  <Lines>495</Lines>
  <Paragraphs>272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"IT-Forensik und Bereinigung von Sicherheitsvorfällen"</vt:lpstr>
    </vt:vector>
  </TitlesOfParts>
  <Manager/>
  <Company/>
  <LinksUpToDate>false</LinksUpToDate>
  <CharactersWithSpaces>25389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"IT-Forensik und Bereinigung von Sicherheitsvorfällen"</dc:title>
  <dc:subject/>
  <dc:creator>Jens Mahnke</dc:creator>
  <cp:keywords/>
  <dc:description/>
  <cp:lastModifiedBy>Jens Mahnke</cp:lastModifiedBy>
  <cp:revision>7</cp:revision>
  <cp:lastPrinted>2021-08-15T06:59:00Z</cp:lastPrinted>
  <dcterms:created xsi:type="dcterms:W3CDTF">2021-08-15T15:12:00Z</dcterms:created>
  <dcterms:modified xsi:type="dcterms:W3CDTF">2021-08-15T15:51:00Z</dcterms:modified>
  <cp:category/>
</cp:coreProperties>
</file>