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451255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7F2B16" w:rsidRPr="00451255" w14:paraId="69C439B4" w14:textId="77777777" w:rsidTr="00512A54">
            <w:tc>
              <w:tcPr>
                <w:tcW w:w="2977" w:type="dxa"/>
              </w:tcPr>
              <w:p w14:paraId="30B0F234" w14:textId="40EEDE6E" w:rsidR="00512A54" w:rsidRPr="00451255" w:rsidRDefault="00512A54" w:rsidP="00845F6F">
                <w:pPr>
                  <w:rPr>
                    <w:rFonts w:cstheme="minorHAnsi"/>
                  </w:rPr>
                </w:pPr>
                <w:r w:rsidRPr="00451255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451255" w:rsidRDefault="00512A54" w:rsidP="00845F6F">
                <w:pPr>
                  <w:rPr>
                    <w:rFonts w:cstheme="minorHAnsi"/>
                  </w:rPr>
                </w:pPr>
                <w:r w:rsidRPr="00451255">
                  <w:rPr>
                    <w:rFonts w:cstheme="minorHAnsi"/>
                  </w:rPr>
                  <w:t>1.0</w:t>
                </w:r>
              </w:p>
            </w:tc>
          </w:tr>
          <w:tr w:rsidR="007F2B16" w:rsidRPr="00451255" w14:paraId="349F318A" w14:textId="77777777" w:rsidTr="00512A54">
            <w:tc>
              <w:tcPr>
                <w:tcW w:w="2977" w:type="dxa"/>
              </w:tcPr>
              <w:p w14:paraId="27E69FFC" w14:textId="77777777" w:rsidR="00512A54" w:rsidRPr="00451255" w:rsidRDefault="00512A54" w:rsidP="00845F6F">
                <w:pPr>
                  <w:rPr>
                    <w:rFonts w:cstheme="minorHAnsi"/>
                  </w:rPr>
                </w:pPr>
                <w:r w:rsidRPr="00451255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451255" w:rsidRDefault="00512A54" w:rsidP="00845F6F">
                <w:pPr>
                  <w:rPr>
                    <w:rFonts w:cstheme="minorHAnsi"/>
                  </w:rPr>
                </w:pPr>
                <w:r w:rsidRPr="00451255">
                  <w:rPr>
                    <w:rFonts w:cstheme="minorHAnsi"/>
                  </w:rPr>
                  <w:t>Freigegeben</w:t>
                </w:r>
              </w:p>
            </w:tc>
          </w:tr>
          <w:tr w:rsidR="007F2B16" w:rsidRPr="00451255" w14:paraId="538E40F7" w14:textId="77777777" w:rsidTr="00512A54">
            <w:tc>
              <w:tcPr>
                <w:tcW w:w="2977" w:type="dxa"/>
              </w:tcPr>
              <w:p w14:paraId="5A3C4D07" w14:textId="77777777" w:rsidR="00512A54" w:rsidRPr="00451255" w:rsidRDefault="00512A54" w:rsidP="00845F6F">
                <w:pPr>
                  <w:rPr>
                    <w:rFonts w:cstheme="minorHAnsi"/>
                  </w:rPr>
                </w:pPr>
                <w:r w:rsidRPr="00451255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451255" w:rsidRDefault="00512A54" w:rsidP="00845F6F">
                <w:pPr>
                  <w:rPr>
                    <w:rFonts w:cstheme="minorHAnsi"/>
                  </w:rPr>
                </w:pPr>
                <w:r w:rsidRPr="00451255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451255" w:rsidRDefault="00E66380" w:rsidP="00845F6F">
          <w:pPr>
            <w:rPr>
              <w:rFonts w:cstheme="minorHAnsi"/>
            </w:rPr>
          </w:pPr>
          <w:r w:rsidRPr="00451255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070748DD" w:rsidR="00512A54" w:rsidRDefault="007A1813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B06A2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45125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B06A2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"Schutz</w:t>
                                    </w:r>
                                    <w:r w:rsidR="0045125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B06A2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vor</w:t>
                                    </w:r>
                                    <w:r w:rsidR="0045125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B06A25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Schadprogrammen"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070748DD" w:rsidR="00512A54" w:rsidRDefault="007A1813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B06A2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45125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B06A2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"Schutz</w:t>
                              </w:r>
                              <w:r w:rsidR="0045125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B06A2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vor</w:t>
                              </w:r>
                              <w:r w:rsidR="0045125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B06A25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Schadprogrammen"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451255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080C3C1C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451255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451255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080C3C1C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451255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451255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451255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451255">
            <w:rPr>
              <w:rFonts w:cstheme="minorHAnsi"/>
            </w:rPr>
            <w:br w:type="page"/>
          </w:r>
        </w:p>
      </w:sdtContent>
    </w:sdt>
    <w:p w14:paraId="67065548" w14:textId="4A53C720" w:rsidR="006B0BDE" w:rsidRPr="00451255" w:rsidRDefault="006B0BDE" w:rsidP="00845F6F">
      <w:pPr>
        <w:pStyle w:val="1ohneNummer"/>
      </w:pPr>
      <w:bookmarkStart w:id="0" w:name="_Toc74856125"/>
      <w:bookmarkStart w:id="1" w:name="_Toc79384722"/>
      <w:r w:rsidRPr="00451255">
        <w:lastRenderedPageBreak/>
        <w:t>Allgemeine</w:t>
      </w:r>
      <w:r w:rsidR="00451255">
        <w:t xml:space="preserve"> </w:t>
      </w:r>
      <w:r w:rsidRPr="00451255">
        <w:t>Informationen</w:t>
      </w:r>
      <w:r w:rsidR="00451255">
        <w:t xml:space="preserve"> </w:t>
      </w:r>
      <w:r w:rsidRPr="00451255">
        <w:t>zum</w:t>
      </w:r>
      <w:r w:rsidR="00451255">
        <w:t xml:space="preserve"> </w:t>
      </w:r>
      <w:r w:rsidRPr="00451255">
        <w:t>vorliegenden</w:t>
      </w:r>
      <w:r w:rsidR="00451255">
        <w:t xml:space="preserve"> </w:t>
      </w:r>
      <w:r w:rsidRPr="00451255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7F2B16" w:rsidRPr="00451255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451255" w:rsidRDefault="006B0BDE" w:rsidP="00652505">
            <w:pPr>
              <w:pStyle w:val="Tabellenkopf"/>
            </w:pPr>
            <w:r w:rsidRPr="00451255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451255" w:rsidRDefault="006B0BDE" w:rsidP="00652505">
            <w:pPr>
              <w:pStyle w:val="Tabellenkopf"/>
            </w:pPr>
            <w:r w:rsidRPr="00451255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451255" w:rsidRDefault="006B0BDE" w:rsidP="00652505">
            <w:pPr>
              <w:pStyle w:val="Tabellenkopf"/>
            </w:pPr>
            <w:r w:rsidRPr="00451255">
              <w:t>Bearbeitungshinweis</w:t>
            </w:r>
          </w:p>
        </w:tc>
      </w:tr>
      <w:tr w:rsidR="007F2B16" w:rsidRPr="00451255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451255" w:rsidRDefault="006B0BDE" w:rsidP="00652505">
            <w:pPr>
              <w:pStyle w:val="TabellenInhalt"/>
            </w:pPr>
            <w:r w:rsidRPr="00451255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451255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492B94B2" w:rsidR="006B0BDE" w:rsidRPr="00451255" w:rsidRDefault="006B0BDE" w:rsidP="00652505">
            <w:pPr>
              <w:pStyle w:val="TabellenInhalt"/>
            </w:pPr>
            <w:r w:rsidRPr="00451255">
              <w:t>[verantwortlich</w:t>
            </w:r>
            <w:r w:rsidR="00451255">
              <w:t xml:space="preserve"> </w:t>
            </w:r>
            <w:r w:rsidRPr="00451255">
              <w:t>für</w:t>
            </w:r>
            <w:r w:rsidR="00451255">
              <w:t xml:space="preserve"> </w:t>
            </w:r>
            <w:r w:rsidRPr="00451255">
              <w:t>die</w:t>
            </w:r>
            <w:r w:rsidR="00451255">
              <w:t xml:space="preserve"> </w:t>
            </w:r>
            <w:r w:rsidRPr="00451255">
              <w:t>Erstellung</w:t>
            </w:r>
            <w:r w:rsidR="00451255">
              <w:t xml:space="preserve"> </w:t>
            </w:r>
            <w:r w:rsidRPr="00451255">
              <w:t>und</w:t>
            </w:r>
            <w:r w:rsidR="00451255">
              <w:t xml:space="preserve"> </w:t>
            </w:r>
            <w:r w:rsidRPr="00451255">
              <w:t>Pflege</w:t>
            </w:r>
            <w:r w:rsidR="00451255">
              <w:t xml:space="preserve"> </w:t>
            </w:r>
            <w:r w:rsidRPr="00451255">
              <w:t>des</w:t>
            </w:r>
            <w:r w:rsidR="00451255">
              <w:t xml:space="preserve"> </w:t>
            </w:r>
            <w:r w:rsidRPr="00451255">
              <w:t>Dokuments</w:t>
            </w:r>
            <w:r w:rsidR="00451255">
              <w:t xml:space="preserve"> </w:t>
            </w:r>
            <w:r w:rsidRPr="00451255">
              <w:t>=</w:t>
            </w:r>
            <w:r w:rsidR="00451255">
              <w:t xml:space="preserve"> </w:t>
            </w:r>
            <w:r w:rsidRPr="00451255">
              <w:t>Abteilungsleitung]</w:t>
            </w:r>
          </w:p>
        </w:tc>
      </w:tr>
      <w:tr w:rsidR="007F2B16" w:rsidRPr="00451255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451255" w:rsidRDefault="006B0BDE" w:rsidP="00652505">
            <w:pPr>
              <w:pStyle w:val="TabellenInhalt"/>
            </w:pPr>
            <w:r w:rsidRPr="00451255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451255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1B588CAE" w:rsidR="006B0BDE" w:rsidRPr="00451255" w:rsidRDefault="006B0BDE" w:rsidP="00652505">
            <w:pPr>
              <w:pStyle w:val="TabellenInhalt"/>
            </w:pPr>
            <w:r w:rsidRPr="00451255">
              <w:t>[operative</w:t>
            </w:r>
            <w:r w:rsidR="00451255">
              <w:t xml:space="preserve"> </w:t>
            </w:r>
            <w:r w:rsidRPr="00451255">
              <w:t>Verantwortung</w:t>
            </w:r>
            <w:r w:rsidR="00451255">
              <w:t xml:space="preserve"> </w:t>
            </w:r>
            <w:r w:rsidRPr="00451255">
              <w:t>für</w:t>
            </w:r>
            <w:r w:rsidR="00451255">
              <w:t xml:space="preserve"> </w:t>
            </w:r>
            <w:r w:rsidRPr="00451255">
              <w:t>das</w:t>
            </w:r>
            <w:r w:rsidR="00451255">
              <w:t xml:space="preserve"> </w:t>
            </w:r>
            <w:r w:rsidRPr="00451255">
              <w:t>Dokument]</w:t>
            </w:r>
          </w:p>
        </w:tc>
      </w:tr>
      <w:tr w:rsidR="007F2B16" w:rsidRPr="00451255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451255" w:rsidRDefault="006B0BDE" w:rsidP="00652505">
            <w:pPr>
              <w:pStyle w:val="TabellenInhalt"/>
            </w:pPr>
            <w:r w:rsidRPr="00451255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451255" w:rsidRDefault="006B0BDE" w:rsidP="00652505">
            <w:pPr>
              <w:pStyle w:val="TabellenInhalt"/>
            </w:pPr>
            <w:r w:rsidRPr="00451255">
              <w:t>Freigegeben</w:t>
            </w:r>
          </w:p>
        </w:tc>
        <w:tc>
          <w:tcPr>
            <w:tcW w:w="3515" w:type="dxa"/>
            <w:vAlign w:val="center"/>
          </w:tcPr>
          <w:p w14:paraId="59502C3F" w14:textId="6E984A9A" w:rsidR="006B0BDE" w:rsidRPr="00451255" w:rsidRDefault="006B0BDE" w:rsidP="00652505">
            <w:pPr>
              <w:pStyle w:val="TabellenInhalt"/>
            </w:pPr>
            <w:r w:rsidRPr="00451255">
              <w:t>[Einstufung</w:t>
            </w:r>
            <w:r w:rsidR="00451255">
              <w:t xml:space="preserve"> </w:t>
            </w:r>
            <w:r w:rsidRPr="00451255">
              <w:t>des</w:t>
            </w:r>
            <w:r w:rsidR="00451255">
              <w:t xml:space="preserve"> </w:t>
            </w:r>
            <w:r w:rsidRPr="00451255">
              <w:t>aktuellen</w:t>
            </w:r>
            <w:r w:rsidR="00451255">
              <w:t xml:space="preserve"> </w:t>
            </w:r>
            <w:r w:rsidRPr="00451255">
              <w:t>Dokumentenstatus</w:t>
            </w:r>
            <w:r w:rsidR="00451255">
              <w:t xml:space="preserve"> </w:t>
            </w:r>
            <w:r w:rsidRPr="00451255">
              <w:t>&lt;Entwurf,</w:t>
            </w:r>
            <w:r w:rsidR="00451255">
              <w:t xml:space="preserve"> </w:t>
            </w:r>
            <w:r w:rsidRPr="00451255">
              <w:t>Finaler</w:t>
            </w:r>
            <w:r w:rsidR="00451255">
              <w:t xml:space="preserve"> </w:t>
            </w:r>
            <w:r w:rsidRPr="00451255">
              <w:t>Entwurf,</w:t>
            </w:r>
            <w:r w:rsidR="00451255">
              <w:t xml:space="preserve"> </w:t>
            </w:r>
            <w:r w:rsidRPr="00451255">
              <w:t>Final/Freigegeben&gt;]</w:t>
            </w:r>
          </w:p>
        </w:tc>
      </w:tr>
      <w:tr w:rsidR="007F2B16" w:rsidRPr="00451255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451255" w:rsidRDefault="006B0BDE" w:rsidP="00652505">
            <w:pPr>
              <w:pStyle w:val="TabellenInhalt"/>
            </w:pPr>
            <w:r w:rsidRPr="00451255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451255" w:rsidRDefault="006B0BDE" w:rsidP="00652505">
            <w:pPr>
              <w:pStyle w:val="TabellenInhalt"/>
            </w:pPr>
            <w:r w:rsidRPr="00451255">
              <w:t>intern</w:t>
            </w:r>
          </w:p>
        </w:tc>
        <w:tc>
          <w:tcPr>
            <w:tcW w:w="3515" w:type="dxa"/>
            <w:vAlign w:val="center"/>
          </w:tcPr>
          <w:p w14:paraId="5A8CFE86" w14:textId="24F3C9A9" w:rsidR="006B0BDE" w:rsidRPr="00451255" w:rsidRDefault="006B0BDE" w:rsidP="00652505">
            <w:pPr>
              <w:pStyle w:val="TabellenInhalt"/>
            </w:pPr>
            <w:r w:rsidRPr="00451255">
              <w:t>[Einstufung</w:t>
            </w:r>
            <w:r w:rsidR="00451255">
              <w:t xml:space="preserve"> </w:t>
            </w:r>
            <w:r w:rsidRPr="00451255">
              <w:t>der</w:t>
            </w:r>
            <w:r w:rsidR="00451255">
              <w:t xml:space="preserve"> </w:t>
            </w:r>
            <w:r w:rsidRPr="00451255">
              <w:t>Dokumentenvertraulichkeit</w:t>
            </w:r>
          </w:p>
          <w:p w14:paraId="6E0D3005" w14:textId="4A4EC4C9" w:rsidR="006B0BDE" w:rsidRPr="00451255" w:rsidRDefault="006B0BDE" w:rsidP="00652505">
            <w:pPr>
              <w:pStyle w:val="TabellenInhalt"/>
            </w:pPr>
            <w:r w:rsidRPr="00451255">
              <w:t>offen,</w:t>
            </w:r>
            <w:r w:rsidR="00451255">
              <w:t xml:space="preserve"> </w:t>
            </w:r>
            <w:r w:rsidRPr="00451255">
              <w:t>intern,</w:t>
            </w:r>
            <w:r w:rsidR="00451255">
              <w:t xml:space="preserve"> </w:t>
            </w:r>
            <w:r w:rsidRPr="00451255">
              <w:t>vertraulich,</w:t>
            </w:r>
            <w:r w:rsidR="00451255">
              <w:t xml:space="preserve"> </w:t>
            </w:r>
            <w:r w:rsidRPr="00451255">
              <w:t>streng</w:t>
            </w:r>
            <w:r w:rsidR="00451255">
              <w:t xml:space="preserve"> </w:t>
            </w:r>
            <w:r w:rsidRPr="00451255">
              <w:t>vertraulich]</w:t>
            </w:r>
          </w:p>
        </w:tc>
      </w:tr>
      <w:tr w:rsidR="007F2B16" w:rsidRPr="00451255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451255" w:rsidRDefault="006B0BDE" w:rsidP="00652505">
            <w:pPr>
              <w:pStyle w:val="TabellenInhalt"/>
            </w:pPr>
            <w:r w:rsidRPr="00451255">
              <w:t>Dokumen</w:t>
            </w:r>
            <w:r w:rsidRPr="00451255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412AE2EA" w:rsidR="006B0BDE" w:rsidRPr="00451255" w:rsidRDefault="006B0BDE" w:rsidP="00652505">
            <w:pPr>
              <w:pStyle w:val="TabellenInhalt"/>
            </w:pPr>
            <w:r w:rsidRPr="00451255">
              <w:t>ISMS</w:t>
            </w:r>
            <w:r w:rsidR="00467029" w:rsidRPr="00451255">
              <w:t>3</w:t>
            </w:r>
            <w:r w:rsidR="00CC238C" w:rsidRPr="00451255">
              <w:t>0</w:t>
            </w:r>
            <w:r w:rsidRPr="00451255">
              <w:t>00</w:t>
            </w:r>
            <w:r w:rsidR="008F310B" w:rsidRPr="00451255">
              <w:t>1</w:t>
            </w:r>
            <w:r w:rsidR="00B06A25" w:rsidRPr="00451255">
              <w:t>1</w:t>
            </w:r>
          </w:p>
        </w:tc>
        <w:tc>
          <w:tcPr>
            <w:tcW w:w="3515" w:type="dxa"/>
            <w:vAlign w:val="center"/>
          </w:tcPr>
          <w:p w14:paraId="63380C12" w14:textId="0EF69EFE" w:rsidR="006B0BDE" w:rsidRPr="00451255" w:rsidRDefault="007370C8" w:rsidP="00652505">
            <w:pPr>
              <w:pStyle w:val="TabellenInhalt"/>
            </w:pPr>
            <w:r w:rsidRPr="00451255">
              <w:t>[Die</w:t>
            </w:r>
            <w:r w:rsidR="00451255">
              <w:t xml:space="preserve"> </w:t>
            </w:r>
            <w:r w:rsidRPr="00451255">
              <w:t>Dokumenten-Kennung</w:t>
            </w:r>
            <w:r w:rsidR="00451255">
              <w:t xml:space="preserve"> </w:t>
            </w:r>
            <w:r w:rsidRPr="00451255">
              <w:t>wird</w:t>
            </w:r>
            <w:r w:rsidR="00451255">
              <w:t xml:space="preserve"> </w:t>
            </w:r>
            <w:r w:rsidRPr="00451255">
              <w:t>von</w:t>
            </w:r>
            <w:r w:rsidR="00451255">
              <w:t xml:space="preserve"> </w:t>
            </w:r>
            <w:r w:rsidRPr="00451255">
              <w:t>der</w:t>
            </w:r>
            <w:r w:rsidR="00451255">
              <w:t xml:space="preserve"> </w:t>
            </w:r>
            <w:r w:rsidRPr="00451255">
              <w:t>Dokumentenlenkung</w:t>
            </w:r>
            <w:r w:rsidR="00451255">
              <w:t xml:space="preserve"> </w:t>
            </w:r>
            <w:r w:rsidRPr="00451255">
              <w:t>vergeben]</w:t>
            </w:r>
          </w:p>
        </w:tc>
      </w:tr>
      <w:tr w:rsidR="007F2B16" w:rsidRPr="00451255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24C15CA1" w:rsidR="006B0BDE" w:rsidRPr="00451255" w:rsidRDefault="006B0BDE" w:rsidP="00652505">
            <w:pPr>
              <w:pStyle w:val="TabellenInhalt"/>
            </w:pPr>
            <w:r w:rsidRPr="00451255">
              <w:t>Name</w:t>
            </w:r>
            <w:r w:rsidR="00451255">
              <w:t xml:space="preserve"> </w:t>
            </w:r>
            <w:r w:rsidRPr="00451255">
              <w:t>des</w:t>
            </w:r>
            <w:r w:rsidR="00451255">
              <w:t xml:space="preserve"> </w:t>
            </w:r>
            <w:r w:rsidRPr="00451255">
              <w:t>Dokuments</w:t>
            </w:r>
          </w:p>
        </w:tc>
        <w:tc>
          <w:tcPr>
            <w:tcW w:w="3544" w:type="dxa"/>
            <w:vAlign w:val="center"/>
          </w:tcPr>
          <w:p w14:paraId="0373263A" w14:textId="3C298206" w:rsidR="006B0BDE" w:rsidRPr="00451255" w:rsidRDefault="006F2711" w:rsidP="00652505">
            <w:pPr>
              <w:pStyle w:val="TabellenInhalt"/>
            </w:pPr>
            <w:fldSimple w:instr=" DOCPROPERTY  Title  \* MERGEFORMAT ">
              <w:r w:rsidR="00E94A6E">
                <w:t>Sicherheitsrichtlinie "Schutz vor Schadprogrammen"</w:t>
              </w:r>
            </w:fldSimple>
          </w:p>
        </w:tc>
        <w:tc>
          <w:tcPr>
            <w:tcW w:w="3515" w:type="dxa"/>
            <w:vAlign w:val="center"/>
          </w:tcPr>
          <w:p w14:paraId="738E3730" w14:textId="125FE9B4" w:rsidR="006B0BDE" w:rsidRPr="00451255" w:rsidRDefault="006B0BDE" w:rsidP="00652505">
            <w:pPr>
              <w:pStyle w:val="TabellenInhalt"/>
            </w:pPr>
            <w:r w:rsidRPr="00451255">
              <w:t>[Bezeichnung</w:t>
            </w:r>
            <w:r w:rsidR="00451255">
              <w:t xml:space="preserve"> </w:t>
            </w:r>
            <w:r w:rsidRPr="00451255">
              <w:t>des</w:t>
            </w:r>
            <w:r w:rsidR="00451255">
              <w:t xml:space="preserve"> </w:t>
            </w:r>
            <w:r w:rsidRPr="00451255">
              <w:t>Dokuments</w:t>
            </w:r>
            <w:r w:rsidR="00451255">
              <w:t xml:space="preserve"> </w:t>
            </w:r>
            <w:r w:rsidRPr="00451255">
              <w:t>wie</w:t>
            </w:r>
            <w:r w:rsidR="00451255">
              <w:t xml:space="preserve"> </w:t>
            </w:r>
            <w:r w:rsidRPr="00451255">
              <w:t>auf</w:t>
            </w:r>
            <w:r w:rsidR="00451255">
              <w:t xml:space="preserve"> </w:t>
            </w:r>
            <w:r w:rsidRPr="00451255">
              <w:t>dem</w:t>
            </w:r>
            <w:r w:rsidR="00451255">
              <w:t xml:space="preserve"> </w:t>
            </w:r>
            <w:r w:rsidRPr="00451255">
              <w:t>Titelblatt</w:t>
            </w:r>
            <w:r w:rsidR="00451255">
              <w:t xml:space="preserve"> </w:t>
            </w:r>
            <w:r w:rsidRPr="00451255">
              <w:t>beschrieben.]</w:t>
            </w:r>
          </w:p>
        </w:tc>
      </w:tr>
      <w:tr w:rsidR="007F2B16" w:rsidRPr="00451255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6EC8EAF3" w:rsidR="006B0BDE" w:rsidRPr="00451255" w:rsidRDefault="006B0BDE" w:rsidP="00652505">
            <w:pPr>
              <w:pStyle w:val="TabellenInhalt"/>
            </w:pPr>
            <w:r w:rsidRPr="00451255">
              <w:t>Version</w:t>
            </w:r>
            <w:r w:rsidR="00451255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451255" w:rsidRDefault="006B0BDE" w:rsidP="00652505">
            <w:pPr>
              <w:pStyle w:val="TabellenInhalt"/>
            </w:pPr>
            <w:r w:rsidRPr="00451255">
              <w:t>1.0</w:t>
            </w:r>
          </w:p>
        </w:tc>
        <w:tc>
          <w:tcPr>
            <w:tcW w:w="3515" w:type="dxa"/>
            <w:vAlign w:val="center"/>
          </w:tcPr>
          <w:p w14:paraId="00360FE0" w14:textId="3470C920" w:rsidR="006B0BDE" w:rsidRPr="00451255" w:rsidRDefault="006B0BDE" w:rsidP="00652505">
            <w:pPr>
              <w:pStyle w:val="TabellenInhalt"/>
            </w:pPr>
            <w:r w:rsidRPr="00451255">
              <w:t>[zweistellige</w:t>
            </w:r>
            <w:r w:rsidR="00451255">
              <w:t xml:space="preserve"> </w:t>
            </w:r>
            <w:r w:rsidRPr="00451255">
              <w:t>Versionsnummer]</w:t>
            </w:r>
          </w:p>
        </w:tc>
      </w:tr>
      <w:tr w:rsidR="007F2B16" w:rsidRPr="00451255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451255" w:rsidRDefault="006B0BDE" w:rsidP="00652505">
            <w:pPr>
              <w:pStyle w:val="TabellenInhalt"/>
            </w:pPr>
            <w:r w:rsidRPr="00451255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451255" w:rsidRDefault="006B0BDE" w:rsidP="00652505">
            <w:pPr>
              <w:pStyle w:val="TabellenInhalt"/>
            </w:pPr>
            <w:r w:rsidRPr="00451255">
              <w:t>digital</w:t>
            </w:r>
          </w:p>
        </w:tc>
        <w:tc>
          <w:tcPr>
            <w:tcW w:w="3515" w:type="dxa"/>
            <w:vAlign w:val="center"/>
          </w:tcPr>
          <w:p w14:paraId="04723D1C" w14:textId="0C183AE5" w:rsidR="006B0BDE" w:rsidRPr="00451255" w:rsidRDefault="006B0BDE" w:rsidP="00652505">
            <w:pPr>
              <w:pStyle w:val="TabellenInhalt"/>
            </w:pPr>
            <w:r w:rsidRPr="00451255">
              <w:t>[Veröffentlichungsform</w:t>
            </w:r>
            <w:r w:rsidR="00451255">
              <w:t xml:space="preserve"> </w:t>
            </w:r>
            <w:r w:rsidRPr="00451255">
              <w:t>Papier,</w:t>
            </w:r>
            <w:r w:rsidR="00451255">
              <w:t xml:space="preserve"> </w:t>
            </w:r>
            <w:r w:rsidRPr="00451255">
              <w:t>digital]</w:t>
            </w:r>
          </w:p>
        </w:tc>
      </w:tr>
      <w:tr w:rsidR="007F2B16" w:rsidRPr="00451255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451255" w:rsidRDefault="006B0BDE" w:rsidP="00652505">
            <w:pPr>
              <w:pStyle w:val="TabellenInhalt"/>
            </w:pPr>
            <w:r w:rsidRPr="00451255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451255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130A9051" w:rsidR="006B0BDE" w:rsidRPr="00451255" w:rsidRDefault="006B0BDE" w:rsidP="00652505">
            <w:pPr>
              <w:pStyle w:val="TabellenInhalt"/>
            </w:pPr>
            <w:r w:rsidRPr="00451255">
              <w:t>[Ablageort</w:t>
            </w:r>
            <w:r w:rsidR="00451255">
              <w:t xml:space="preserve"> </w:t>
            </w:r>
            <w:r w:rsidRPr="00451255">
              <w:t>des</w:t>
            </w:r>
            <w:r w:rsidR="00451255">
              <w:t xml:space="preserve"> </w:t>
            </w:r>
            <w:r w:rsidRPr="00451255">
              <w:t>Dokumentes]</w:t>
            </w:r>
          </w:p>
        </w:tc>
      </w:tr>
      <w:tr w:rsidR="007F2B16" w:rsidRPr="00451255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53F5CDAF" w:rsidR="006B0BDE" w:rsidRPr="00451255" w:rsidRDefault="006B0BDE" w:rsidP="00652505">
            <w:pPr>
              <w:pStyle w:val="TabellenInhalt"/>
            </w:pPr>
            <w:r w:rsidRPr="00451255">
              <w:t>Freigabe</w:t>
            </w:r>
            <w:r w:rsidR="00451255">
              <w:t xml:space="preserve"> </w:t>
            </w:r>
            <w:r w:rsidRPr="00451255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451255" w:rsidRDefault="006B0BDE" w:rsidP="00652505">
            <w:pPr>
              <w:pStyle w:val="TabellenInhalt"/>
            </w:pPr>
            <w:r w:rsidRPr="00451255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0072F9C4" w:rsidR="006B0BDE" w:rsidRPr="00451255" w:rsidRDefault="006B0BDE" w:rsidP="00652505">
            <w:pPr>
              <w:pStyle w:val="TabellenInhalt"/>
            </w:pPr>
            <w:r w:rsidRPr="00451255">
              <w:t>[Datum</w:t>
            </w:r>
            <w:r w:rsidR="00451255">
              <w:t xml:space="preserve"> </w:t>
            </w:r>
            <w:r w:rsidRPr="00451255">
              <w:t>der</w:t>
            </w:r>
            <w:r w:rsidR="00451255">
              <w:t xml:space="preserve"> </w:t>
            </w:r>
            <w:r w:rsidRPr="00451255">
              <w:t>Freigabe</w:t>
            </w:r>
            <w:r w:rsidR="00451255">
              <w:t xml:space="preserve"> </w:t>
            </w:r>
            <w:r w:rsidRPr="00451255">
              <w:t>durch</w:t>
            </w:r>
            <w:r w:rsidR="00451255">
              <w:t xml:space="preserve"> </w:t>
            </w:r>
            <w:r w:rsidRPr="00451255">
              <w:t>den</w:t>
            </w:r>
            <w:r w:rsidR="00451255">
              <w:t xml:space="preserve"> </w:t>
            </w:r>
            <w:r w:rsidRPr="00451255">
              <w:t>Eigentümer]</w:t>
            </w:r>
          </w:p>
        </w:tc>
      </w:tr>
      <w:tr w:rsidR="007F2B16" w:rsidRPr="00451255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3AC01530" w:rsidR="006B0BDE" w:rsidRPr="00451255" w:rsidRDefault="006B0BDE" w:rsidP="00652505">
            <w:pPr>
              <w:pStyle w:val="TabellenInhalt"/>
            </w:pPr>
            <w:r w:rsidRPr="00451255">
              <w:t>Freigabe</w:t>
            </w:r>
            <w:r w:rsidR="00451255">
              <w:t xml:space="preserve"> </w:t>
            </w:r>
            <w:r w:rsidRPr="00451255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451255" w:rsidRDefault="006B0BDE" w:rsidP="00652505">
            <w:pPr>
              <w:pStyle w:val="TabellenInhalt"/>
            </w:pPr>
            <w:r w:rsidRPr="00451255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37489EA4" w:rsidR="006B0BDE" w:rsidRPr="00451255" w:rsidRDefault="006B0BDE" w:rsidP="00652505">
            <w:pPr>
              <w:pStyle w:val="TabellenInhalt"/>
            </w:pPr>
            <w:r w:rsidRPr="00451255">
              <w:t>[Datum</w:t>
            </w:r>
            <w:r w:rsidR="00451255">
              <w:t xml:space="preserve"> </w:t>
            </w:r>
            <w:r w:rsidRPr="00451255">
              <w:t>der</w:t>
            </w:r>
            <w:r w:rsidR="00451255">
              <w:t xml:space="preserve"> </w:t>
            </w:r>
            <w:r w:rsidRPr="00451255">
              <w:t>Freigabe</w:t>
            </w:r>
            <w:r w:rsidR="00451255">
              <w:t xml:space="preserve"> </w:t>
            </w:r>
            <w:r w:rsidRPr="00451255">
              <w:t>bis</w:t>
            </w:r>
            <w:r w:rsidR="00451255">
              <w:t xml:space="preserve"> </w:t>
            </w:r>
            <w:r w:rsidRPr="00451255">
              <w:t>durch</w:t>
            </w:r>
            <w:r w:rsidR="00451255">
              <w:t xml:space="preserve"> </w:t>
            </w:r>
            <w:r w:rsidRPr="00451255">
              <w:t>den</w:t>
            </w:r>
            <w:r w:rsidR="00451255">
              <w:t xml:space="preserve"> </w:t>
            </w:r>
            <w:r w:rsidRPr="00451255">
              <w:t>Eigentümer]</w:t>
            </w:r>
          </w:p>
        </w:tc>
      </w:tr>
      <w:tr w:rsidR="007F2B16" w:rsidRPr="00451255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451255" w:rsidRDefault="006B0BDE" w:rsidP="00652505">
            <w:pPr>
              <w:pStyle w:val="TabellenInhalt"/>
            </w:pPr>
            <w:r w:rsidRPr="00451255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3C7D8AC6" w:rsidR="006B0BDE" w:rsidRPr="00451255" w:rsidRDefault="006B0BDE" w:rsidP="00652505">
            <w:pPr>
              <w:pStyle w:val="TabellenInhalt"/>
            </w:pPr>
            <w:r w:rsidRPr="00451255">
              <w:t>Alle</w:t>
            </w:r>
            <w:r w:rsidR="00451255">
              <w:t xml:space="preserve"> </w:t>
            </w:r>
            <w:r w:rsidRPr="00451255">
              <w:t>zwei</w:t>
            </w:r>
            <w:r w:rsidR="00451255">
              <w:t xml:space="preserve"> </w:t>
            </w:r>
            <w:r w:rsidRPr="00451255">
              <w:t>Jahre</w:t>
            </w:r>
          </w:p>
        </w:tc>
        <w:tc>
          <w:tcPr>
            <w:tcW w:w="3515" w:type="dxa"/>
            <w:vAlign w:val="center"/>
          </w:tcPr>
          <w:p w14:paraId="7B8A472E" w14:textId="316D7F64" w:rsidR="006B0BDE" w:rsidRPr="00451255" w:rsidRDefault="006B0BDE" w:rsidP="00652505">
            <w:pPr>
              <w:pStyle w:val="TabellenInhalt"/>
            </w:pPr>
            <w:r w:rsidRPr="00451255">
              <w:t>[Revisionszyklus</w:t>
            </w:r>
            <w:r w:rsidR="00451255">
              <w:t xml:space="preserve"> </w:t>
            </w:r>
            <w:r w:rsidRPr="00451255">
              <w:t>alle</w:t>
            </w:r>
            <w:r w:rsidR="00451255">
              <w:t xml:space="preserve"> </w:t>
            </w:r>
            <w:r w:rsidRPr="00451255">
              <w:t>1,</w:t>
            </w:r>
            <w:r w:rsidR="00451255">
              <w:t xml:space="preserve"> </w:t>
            </w:r>
            <w:r w:rsidRPr="00451255">
              <w:t>2</w:t>
            </w:r>
            <w:r w:rsidR="00451255">
              <w:t xml:space="preserve"> </w:t>
            </w:r>
            <w:r w:rsidRPr="00451255">
              <w:t>Jahre]</w:t>
            </w:r>
          </w:p>
        </w:tc>
      </w:tr>
      <w:tr w:rsidR="006B0BDE" w:rsidRPr="00451255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451255" w:rsidRDefault="006B0BDE" w:rsidP="00652505">
            <w:pPr>
              <w:pStyle w:val="TabellenInhalt"/>
            </w:pPr>
            <w:r w:rsidRPr="00451255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7942FFBC" w:rsidR="006B0BDE" w:rsidRPr="00451255" w:rsidRDefault="006B0BDE" w:rsidP="00652505">
            <w:pPr>
              <w:pStyle w:val="TabellenInhalt"/>
            </w:pPr>
            <w:r w:rsidRPr="00451255">
              <w:t>10</w:t>
            </w:r>
            <w:r w:rsidR="00451255">
              <w:t xml:space="preserve"> </w:t>
            </w:r>
            <w:r w:rsidRPr="00451255">
              <w:t>Jahre</w:t>
            </w:r>
          </w:p>
        </w:tc>
        <w:tc>
          <w:tcPr>
            <w:tcW w:w="3515" w:type="dxa"/>
            <w:vAlign w:val="center"/>
          </w:tcPr>
          <w:p w14:paraId="68997AB5" w14:textId="758CB84B" w:rsidR="006B0BDE" w:rsidRPr="00451255" w:rsidRDefault="006B0BDE" w:rsidP="00652505">
            <w:pPr>
              <w:pStyle w:val="TabellenInhalt"/>
            </w:pPr>
            <w:r w:rsidRPr="00451255">
              <w:t>[Archivierungszeitraum</w:t>
            </w:r>
            <w:r w:rsidR="00451255">
              <w:t xml:space="preserve"> </w:t>
            </w:r>
            <w:r w:rsidRPr="00451255">
              <w:t>nach</w:t>
            </w:r>
            <w:r w:rsidR="00451255">
              <w:t xml:space="preserve"> </w:t>
            </w:r>
            <w:r w:rsidRPr="00451255">
              <w:t>Ablauf</w:t>
            </w:r>
            <w:r w:rsidR="00451255">
              <w:t xml:space="preserve"> </w:t>
            </w:r>
            <w:r w:rsidRPr="00451255">
              <w:t>5,</w:t>
            </w:r>
            <w:r w:rsidR="00451255">
              <w:t xml:space="preserve"> </w:t>
            </w:r>
            <w:r w:rsidRPr="00451255">
              <w:t>10</w:t>
            </w:r>
            <w:r w:rsidR="00451255">
              <w:t xml:space="preserve"> </w:t>
            </w:r>
            <w:r w:rsidRPr="00451255">
              <w:t>Jahre]</w:t>
            </w:r>
          </w:p>
        </w:tc>
      </w:tr>
    </w:tbl>
    <w:p w14:paraId="5FF21834" w14:textId="77777777" w:rsidR="006B0BDE" w:rsidRPr="00451255" w:rsidRDefault="006B0BDE" w:rsidP="00845F6F">
      <w:pPr>
        <w:rPr>
          <w:rFonts w:cstheme="minorHAnsi"/>
        </w:rPr>
      </w:pPr>
    </w:p>
    <w:p w14:paraId="68CB2151" w14:textId="77777777" w:rsidR="006B0BDE" w:rsidRPr="00451255" w:rsidRDefault="006B0BDE" w:rsidP="00845F6F">
      <w:pPr>
        <w:rPr>
          <w:rFonts w:cstheme="minorHAnsi"/>
        </w:rPr>
      </w:pPr>
    </w:p>
    <w:p w14:paraId="48A822D8" w14:textId="6E90E3DA" w:rsidR="00CC238C" w:rsidRPr="00451255" w:rsidRDefault="00CC238C">
      <w:pPr>
        <w:spacing w:before="0" w:after="0"/>
        <w:rPr>
          <w:rFonts w:cstheme="minorHAnsi"/>
        </w:rPr>
      </w:pPr>
      <w:r w:rsidRPr="00451255">
        <w:rPr>
          <w:rFonts w:cstheme="minorHAnsi"/>
        </w:rPr>
        <w:br w:type="page"/>
      </w:r>
    </w:p>
    <w:p w14:paraId="35A34835" w14:textId="77777777" w:rsidR="000F54B1" w:rsidRPr="00451255" w:rsidRDefault="000F54B1" w:rsidP="007F2B16">
      <w:pPr>
        <w:pStyle w:val="berschrift1"/>
      </w:pPr>
      <w:bookmarkStart w:id="2" w:name="_Toc55125667"/>
      <w:bookmarkStart w:id="3" w:name="_Toc74856126"/>
      <w:bookmarkStart w:id="4" w:name="_Toc79384723"/>
      <w:r w:rsidRPr="00451255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7F2B16" w:rsidRPr="00451255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451255" w:rsidRDefault="000F54B1" w:rsidP="00652505">
            <w:pPr>
              <w:pStyle w:val="Tabellenkopf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451255" w:rsidRDefault="000F54B1" w:rsidP="00652505">
            <w:pPr>
              <w:pStyle w:val="Tabellenkopf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451255" w:rsidRDefault="000F54B1" w:rsidP="00652505">
            <w:pPr>
              <w:pStyle w:val="Tabellenkopf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451255" w:rsidRDefault="000F54B1" w:rsidP="00652505">
            <w:pPr>
              <w:pStyle w:val="Tabellenkopf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Datum</w:t>
            </w:r>
          </w:p>
        </w:tc>
      </w:tr>
      <w:tr w:rsidR="007F2B16" w:rsidRPr="00451255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0376ECB8" w:rsidR="000F54B1" w:rsidRPr="00451255" w:rsidRDefault="000F54B1" w:rsidP="00652505">
            <w:pPr>
              <w:pStyle w:val="TabellenInhalt"/>
            </w:pPr>
            <w:r w:rsidRPr="00451255">
              <w:t>initiale</w:t>
            </w:r>
            <w:r w:rsidR="00451255">
              <w:t xml:space="preserve"> </w:t>
            </w:r>
            <w:r w:rsidRPr="00451255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451255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1B8DC488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0.2</w:t>
            </w:r>
            <w:r w:rsidR="00451255">
              <w:rPr>
                <w:rFonts w:eastAsia="Times New Roman"/>
              </w:rPr>
              <w:t xml:space="preserve"> </w:t>
            </w:r>
            <w:r w:rsidR="006B0BDE" w:rsidRPr="00451255">
              <w:rPr>
                <w:rFonts w:eastAsia="Times New Roman"/>
              </w:rPr>
              <w:t>–</w:t>
            </w:r>
            <w:r w:rsidR="00451255">
              <w:rPr>
                <w:rFonts w:eastAsia="Times New Roman"/>
              </w:rPr>
              <w:t xml:space="preserve"> </w:t>
            </w:r>
            <w:r w:rsidR="006B0BDE" w:rsidRPr="00451255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451255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451255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6913A1EA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final</w:t>
            </w:r>
            <w:r w:rsidR="00451255">
              <w:rPr>
                <w:rFonts w:eastAsia="Times New Roman"/>
              </w:rPr>
              <w:t xml:space="preserve"> </w:t>
            </w:r>
            <w:r w:rsidRPr="00451255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451255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451255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  <w:r w:rsidRPr="00451255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451255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45125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451255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45125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45125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451255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45125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7F2B16" w:rsidRPr="00451255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45125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45125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451255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45125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6B0BDE" w:rsidRPr="00451255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45125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45125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451255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45125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451255" w:rsidRDefault="006B0BDE" w:rsidP="00845F6F">
      <w:pPr>
        <w:rPr>
          <w:rFonts w:cstheme="minorHAnsi"/>
        </w:rPr>
      </w:pPr>
    </w:p>
    <w:p w14:paraId="14B5470F" w14:textId="3C69F1B0" w:rsidR="00CC238C" w:rsidRPr="00451255" w:rsidRDefault="00CC238C">
      <w:pPr>
        <w:spacing w:before="0" w:after="0"/>
        <w:rPr>
          <w:rFonts w:cstheme="minorHAnsi"/>
        </w:rPr>
      </w:pPr>
      <w:r w:rsidRPr="00451255">
        <w:rPr>
          <w:rFonts w:cstheme="minorHAnsi"/>
        </w:rPr>
        <w:br w:type="page"/>
      </w:r>
    </w:p>
    <w:p w14:paraId="78D7710C" w14:textId="77777777" w:rsidR="006B0BDE" w:rsidRPr="00451255" w:rsidRDefault="006B0BDE" w:rsidP="00845F6F">
      <w:pPr>
        <w:pStyle w:val="1ohneNummer"/>
      </w:pPr>
      <w:bookmarkStart w:id="5" w:name="_Toc79384724"/>
      <w:r w:rsidRPr="00451255">
        <w:lastRenderedPageBreak/>
        <w:t>Inhaltsverzeichnis</w:t>
      </w:r>
      <w:bookmarkEnd w:id="5"/>
    </w:p>
    <w:p w14:paraId="5AA5D341" w14:textId="5AFAB9EE" w:rsidR="00E94A6E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451255">
        <w:rPr>
          <w:rFonts w:eastAsia="Times New Roman" w:cstheme="minorHAnsi"/>
        </w:rPr>
        <w:fldChar w:fldCharType="begin"/>
      </w:r>
      <w:r w:rsidRPr="00451255">
        <w:rPr>
          <w:rFonts w:cstheme="minorHAnsi"/>
        </w:rPr>
        <w:instrText xml:space="preserve"> TOC \o "1-3" \h \z \u </w:instrText>
      </w:r>
      <w:r w:rsidRPr="00451255">
        <w:rPr>
          <w:rFonts w:eastAsia="Times New Roman" w:cstheme="minorHAnsi"/>
        </w:rPr>
        <w:fldChar w:fldCharType="separate"/>
      </w:r>
      <w:hyperlink w:anchor="_Toc79384722" w:history="1">
        <w:r w:rsidR="00E94A6E" w:rsidRPr="006D3B94">
          <w:rPr>
            <w:rStyle w:val="Hyperlink"/>
            <w:noProof/>
          </w:rPr>
          <w:t>Allgemeine Informationen zum vorliegenden Dokument</w:t>
        </w:r>
        <w:r w:rsidR="00E94A6E">
          <w:rPr>
            <w:noProof/>
            <w:webHidden/>
          </w:rPr>
          <w:tab/>
        </w:r>
        <w:r w:rsidR="00E94A6E">
          <w:rPr>
            <w:noProof/>
            <w:webHidden/>
          </w:rPr>
          <w:fldChar w:fldCharType="begin"/>
        </w:r>
        <w:r w:rsidR="00E94A6E">
          <w:rPr>
            <w:noProof/>
            <w:webHidden/>
          </w:rPr>
          <w:instrText xml:space="preserve"> PAGEREF _Toc79384722 \h </w:instrText>
        </w:r>
        <w:r w:rsidR="00E94A6E">
          <w:rPr>
            <w:noProof/>
            <w:webHidden/>
          </w:rPr>
        </w:r>
        <w:r w:rsidR="00E94A6E">
          <w:rPr>
            <w:noProof/>
            <w:webHidden/>
          </w:rPr>
          <w:fldChar w:fldCharType="separate"/>
        </w:r>
        <w:r w:rsidR="00E94A6E">
          <w:rPr>
            <w:noProof/>
            <w:webHidden/>
          </w:rPr>
          <w:t>2</w:t>
        </w:r>
        <w:r w:rsidR="00E94A6E">
          <w:rPr>
            <w:noProof/>
            <w:webHidden/>
          </w:rPr>
          <w:fldChar w:fldCharType="end"/>
        </w:r>
      </w:hyperlink>
    </w:p>
    <w:p w14:paraId="26A639E2" w14:textId="3C92C6E6" w:rsidR="00E94A6E" w:rsidRDefault="00E94A6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723" w:history="1">
        <w:r w:rsidRPr="006D3B94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0761B3" w14:textId="5156298D" w:rsidR="00E94A6E" w:rsidRDefault="00E94A6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724" w:history="1">
        <w:r w:rsidRPr="006D3B94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3BFEA0" w14:textId="20FB168B" w:rsidR="00E94A6E" w:rsidRDefault="00E94A6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725" w:history="1">
        <w:r w:rsidRPr="006D3B94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8A3F780" w14:textId="12DB6528" w:rsidR="00E94A6E" w:rsidRDefault="00E94A6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726" w:history="1">
        <w:r w:rsidRPr="006D3B94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55AA5E4" w14:textId="06E18766" w:rsidR="00E94A6E" w:rsidRDefault="00E94A6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727" w:history="1">
        <w:r w:rsidRPr="006D3B94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9B1378" w14:textId="54B48DF2" w:rsidR="00E94A6E" w:rsidRDefault="00E94A6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728" w:history="1">
        <w:r w:rsidRPr="006D3B94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46C760" w14:textId="37DF4C5F" w:rsidR="00E94A6E" w:rsidRDefault="00E94A6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729" w:history="1">
        <w:r w:rsidRPr="006D3B94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5B6D1D" w14:textId="68F52340" w:rsidR="00E94A6E" w:rsidRDefault="00E94A6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730" w:history="1">
        <w:r w:rsidRPr="006D3B94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75D710" w14:textId="156EA8B2" w:rsidR="00E94A6E" w:rsidRDefault="00E94A6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384731" w:history="1">
        <w:r w:rsidRPr="006D3B94">
          <w:rPr>
            <w:rStyle w:val="Hyperlink"/>
            <w:noProof/>
          </w:rPr>
          <w:t>Sicherheitsrichtlinie „Schutz vor Schadprogrammen"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C85F5F" w14:textId="14EFB7AA" w:rsidR="00E94A6E" w:rsidRDefault="00E94A6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732" w:history="1">
        <w:r w:rsidRPr="006D3B94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9FFA231" w14:textId="7E27CFEA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33" w:history="1">
        <w:r w:rsidRPr="006D3B94">
          <w:rPr>
            <w:rStyle w:val="Hyperlink"/>
            <w:noProof/>
          </w:rPr>
          <w:t>Erstellung eines Konzepts für den Schutz vor Schadprogrammen (OPS.1.1.4.A1)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FE141C" w14:textId="4E98EDAC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34" w:history="1">
        <w:r w:rsidRPr="006D3B94">
          <w:rPr>
            <w:rStyle w:val="Hyperlink"/>
            <w:noProof/>
          </w:rPr>
          <w:t>Nutzung systemspezifischer Schutzmechanismen (OPS.1.1.4.A2)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5635A3" w14:textId="4529A7B6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35" w:history="1">
        <w:r w:rsidRPr="006D3B94">
          <w:rPr>
            <w:rStyle w:val="Hyperlink"/>
            <w:noProof/>
          </w:rPr>
          <w:t>Auswahl eines Virenschutzprogrammes für Endgeräte (OPS.1.1.4.A3)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548249" w14:textId="5A33B132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36" w:history="1">
        <w:r w:rsidRPr="006D3B94">
          <w:rPr>
            <w:rStyle w:val="Hyperlink"/>
            <w:noProof/>
          </w:rPr>
          <w:t>Auswahl eines Virenschutzprogrammes für Gateways und IT-Systeme zum Datenaustausch (OPS.1.1.4.A4)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16FCB7" w14:textId="5151F0B0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37" w:history="1">
        <w:r w:rsidRPr="006D3B94">
          <w:rPr>
            <w:rStyle w:val="Hyperlink"/>
            <w:noProof/>
          </w:rPr>
          <w:t>Betrieb und Konfiguration von Virenschutzprogrammen (OPS.1.1.4.A5)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E9DC49" w14:textId="5B662E10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38" w:history="1">
        <w:r w:rsidRPr="006D3B94">
          <w:rPr>
            <w:rStyle w:val="Hyperlink"/>
            <w:noProof/>
          </w:rPr>
          <w:t>Regelmäßige Aktualisierung der eingesetzten Virenschutzprogramme und Signaturen (OPS.1.1.4.A6)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1B4B443" w14:textId="2F365F4A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39" w:history="1">
        <w:r w:rsidRPr="006D3B94">
          <w:rPr>
            <w:rStyle w:val="Hyperlink"/>
            <w:noProof/>
          </w:rPr>
          <w:t>Sensibilisierung und Verpflichtung der Benutzer (OPS.1.1.4.A7)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743CB8" w14:textId="6A011E12" w:rsidR="00E94A6E" w:rsidRDefault="00E94A6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740" w:history="1">
        <w:r w:rsidRPr="006D3B94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24A122C" w14:textId="47277E8C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41" w:history="1">
        <w:r w:rsidRPr="006D3B94">
          <w:rPr>
            <w:rStyle w:val="Hyperlink"/>
            <w:noProof/>
          </w:rPr>
          <w:t>Nutzung von Cloud-Diensten zur Detektionsverbesserung (OPS.1.1.4.A8)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A7E5B8" w14:textId="001D989A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42" w:history="1">
        <w:r w:rsidRPr="006D3B94">
          <w:rPr>
            <w:rStyle w:val="Hyperlink"/>
            <w:noProof/>
          </w:rPr>
          <w:t>Meldung von Infektionen mit Schadprogrammen (OPS.1.1.4.A9)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A24A579" w14:textId="77986FDC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43" w:history="1">
        <w:r w:rsidRPr="006D3B94">
          <w:rPr>
            <w:rStyle w:val="Hyperlink"/>
            <w:noProof/>
          </w:rPr>
          <w:t>Maßnahmen zur Minimierung des Infektionsrisikos (OPS.1.1.4.bd.A1)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AED06CC" w14:textId="5A0F4713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44" w:history="1">
        <w:r w:rsidRPr="006D3B94">
          <w:rPr>
            <w:rStyle w:val="Hyperlink"/>
            <w:noProof/>
          </w:rPr>
          <w:t>Anforderungen an das Reporting (OPS.1.1.4.bd.A2)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2A92E9" w14:textId="2EE1A1E6" w:rsidR="00E94A6E" w:rsidRDefault="00E94A6E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384745" w:history="1">
        <w:r w:rsidRPr="006D3B94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6529D1C" w14:textId="37518D9E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46" w:history="1">
        <w:r w:rsidRPr="006D3B94">
          <w:rPr>
            <w:rStyle w:val="Hyperlink"/>
            <w:noProof/>
          </w:rPr>
          <w:t>Nutzung spezieller Analyseumgebungen (OPS.1.1.4.A10 - 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A61F1F2" w14:textId="4F4CDEB4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47" w:history="1">
        <w:r w:rsidRPr="006D3B94">
          <w:rPr>
            <w:rStyle w:val="Hyperlink"/>
            <w:noProof/>
          </w:rPr>
          <w:t>Einsatz mehrerer Scan-Engines (OPS.1.1.4.A11 - 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8BA24A" w14:textId="7B129371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48" w:history="1">
        <w:r w:rsidRPr="006D3B94">
          <w:rPr>
            <w:rStyle w:val="Hyperlink"/>
            <w:noProof/>
          </w:rPr>
          <w:t>Einsatz von Datenträgerschleusen (OPS.1.1.4.A12 - CA)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DDAE67" w14:textId="55B53CB0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49" w:history="1">
        <w:r w:rsidRPr="006D3B94">
          <w:rPr>
            <w:rStyle w:val="Hyperlink"/>
            <w:noProof/>
          </w:rPr>
          <w:t>Umgang mit nicht vertrauenswürdigen Dateien (OPS.1.1.4.A13 - 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8785DC4" w14:textId="10D2172A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50" w:history="1">
        <w:r w:rsidRPr="006D3B94">
          <w:rPr>
            <w:rStyle w:val="Hyperlink"/>
            <w:noProof/>
          </w:rPr>
          <w:t>Auswahl und Einsatz von Cyber-Sicherheitsprodukten gegen gezielte Angriffe (OPS.1.1.4.A14 - CIA)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CB1F274" w14:textId="29AA4ED8" w:rsidR="00E94A6E" w:rsidRDefault="00E94A6E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384751" w:history="1">
        <w:r w:rsidRPr="006D3B94">
          <w:rPr>
            <w:rStyle w:val="Hyperlink"/>
            <w:noProof/>
          </w:rPr>
          <w:t>Externe Beratung zum Schutz vor Schadprogrammen (OPS.1.1.4.A15 - 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_Toc79384751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66A11A" w14:textId="51AF4C91" w:rsidR="007F2B16" w:rsidRPr="00451255" w:rsidRDefault="006B0BDE" w:rsidP="007F2B16">
      <w:pPr>
        <w:rPr>
          <w:rFonts w:cstheme="minorHAnsi"/>
        </w:rPr>
        <w:sectPr w:rsidR="007F2B16" w:rsidRPr="00451255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451255">
        <w:rPr>
          <w:rFonts w:cstheme="minorHAnsi"/>
        </w:rPr>
        <w:fldChar w:fldCharType="end"/>
      </w:r>
      <w:bookmarkStart w:id="6" w:name="_Toc55126300"/>
    </w:p>
    <w:p w14:paraId="08CFD653" w14:textId="2FC5CFFD" w:rsidR="00652505" w:rsidRPr="00451255" w:rsidRDefault="00652505" w:rsidP="007F2B16">
      <w:pPr>
        <w:pStyle w:val="berschrift1"/>
      </w:pPr>
      <w:bookmarkStart w:id="7" w:name="_Toc79384725"/>
      <w:r w:rsidRPr="00451255">
        <w:lastRenderedPageBreak/>
        <w:t>Allgemeine</w:t>
      </w:r>
      <w:r w:rsidR="00451255">
        <w:t xml:space="preserve"> </w:t>
      </w:r>
      <w:r w:rsidRPr="00451255">
        <w:t>Festlegungen</w:t>
      </w:r>
      <w:bookmarkEnd w:id="6"/>
      <w:bookmarkEnd w:id="7"/>
    </w:p>
    <w:p w14:paraId="285DE84C" w14:textId="321B80A0" w:rsidR="00652505" w:rsidRPr="00451255" w:rsidRDefault="00652505" w:rsidP="00EA7053">
      <w:pPr>
        <w:pStyle w:val="berschrift2"/>
      </w:pPr>
      <w:bookmarkStart w:id="8" w:name="_Toc55126301"/>
      <w:bookmarkStart w:id="9" w:name="_Toc79384726"/>
      <w:r w:rsidRPr="00451255">
        <w:t>Ziel</w:t>
      </w:r>
      <w:r w:rsidR="00451255">
        <w:t xml:space="preserve"> </w:t>
      </w:r>
      <w:r w:rsidRPr="00451255">
        <w:t>/</w:t>
      </w:r>
      <w:r w:rsidR="00451255">
        <w:t xml:space="preserve"> </w:t>
      </w:r>
      <w:r w:rsidRPr="00451255">
        <w:t>Zweck</w:t>
      </w:r>
      <w:bookmarkEnd w:id="8"/>
      <w:bookmarkEnd w:id="9"/>
    </w:p>
    <w:p w14:paraId="43AD4789" w14:textId="2F2847CF" w:rsidR="00B06A25" w:rsidRPr="00451255" w:rsidRDefault="00B06A25" w:rsidP="00B06A25">
      <w:pPr>
        <w:rPr>
          <w:rFonts w:cstheme="minorHAnsi"/>
        </w:rPr>
      </w:pPr>
      <w:bookmarkStart w:id="10" w:name="_Toc75592807"/>
      <w:r w:rsidRPr="00451255">
        <w:rPr>
          <w:rFonts w:cstheme="minorHAnsi"/>
        </w:rPr>
        <w:t>Schadprogramme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Programme,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Regel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ohne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Wissen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Einwilligung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Benutzers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schädliche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Funktionen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ausführen.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Schadfunktionen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können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breites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Feld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abdecken,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Spionage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über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Erpressung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(sogenannte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Ransomware)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bis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Sabotage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Zerstörung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Informationen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gar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Geräten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reicht.</w:t>
      </w:r>
    </w:p>
    <w:p w14:paraId="699E2D95" w14:textId="5248365F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Schadprogramme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können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grundsätzlich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Betriebssystemen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ausgeführt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gehören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neben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klassischen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Clients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Servern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mobile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Geräte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Smartphones.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Netzkomponenten,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Router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sogar</w:t>
      </w:r>
      <w:r w:rsidR="00451255">
        <w:rPr>
          <w:rFonts w:cstheme="minorHAnsi"/>
        </w:rPr>
        <w:t xml:space="preserve"> </w:t>
      </w:r>
      <w:proofErr w:type="spellStart"/>
      <w:r w:rsidRPr="00451255">
        <w:rPr>
          <w:rFonts w:cstheme="minorHAnsi"/>
        </w:rPr>
        <w:t>IoT</w:t>
      </w:r>
      <w:proofErr w:type="spellEnd"/>
      <w:r w:rsidRPr="00451255">
        <w:rPr>
          <w:rFonts w:cstheme="minorHAnsi"/>
        </w:rPr>
        <w:t>-Geräte,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vernetzte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Kameras,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heutzutage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ebenfalls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vielfach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gefährdet.</w:t>
      </w:r>
    </w:p>
    <w:p w14:paraId="74478CA9" w14:textId="0CFF33AF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Schadprogramme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verbreiten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klassischen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zumeist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über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E-Mail-Anhänge,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manipulierte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Webseiten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(Drive-by-Downloads)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Datenträger.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Smartphones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Regel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über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Installation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schädlichen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Apps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infiziert,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Drive-by-Downloads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möglich.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Darüber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hinaus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offene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Netzschnittstellen,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fehlerhafte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Konfigurationen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Softwareschwachstellen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häufige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Einfallstore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IT-Systemen.</w:t>
      </w:r>
    </w:p>
    <w:p w14:paraId="0A897B17" w14:textId="122C32A4" w:rsidR="00B06A25" w:rsidRPr="00451255" w:rsidRDefault="00B06A25" w:rsidP="00B06A25">
      <w:pPr>
        <w:rPr>
          <w:rFonts w:cstheme="minorHAnsi"/>
          <w:b/>
          <w:bCs/>
        </w:rPr>
      </w:pP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Sicherheitsrichtlinie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wird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Begriff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„Virenschutzprogramm“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verwendet.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„Viren“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stehen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Synonym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Arten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Gemeint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„Virenschutzprogramm“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demnach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Programm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jeglicher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Erstellung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Sicherheitsrichtlinie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wurden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Vorgaben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BSI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Bausteines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OPS.1.1.4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"Schutz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Schadprogrammen"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beachtet.</w:t>
      </w:r>
    </w:p>
    <w:p w14:paraId="2974344E" w14:textId="7E07C124" w:rsidR="00731E9D" w:rsidRPr="00451255" w:rsidRDefault="00731E9D" w:rsidP="00B06A25">
      <w:pPr>
        <w:pStyle w:val="berschrift2"/>
      </w:pPr>
      <w:bookmarkStart w:id="11" w:name="_Toc79384727"/>
      <w:r w:rsidRPr="00451255">
        <w:t>Geltungsbereich</w:t>
      </w:r>
      <w:bookmarkEnd w:id="10"/>
      <w:bookmarkEnd w:id="11"/>
    </w:p>
    <w:p w14:paraId="6A075333" w14:textId="55D9CBC0" w:rsidR="00731E9D" w:rsidRPr="00451255" w:rsidRDefault="00731E9D" w:rsidP="00731E9D">
      <w:pPr>
        <w:rPr>
          <w:rFonts w:cstheme="minorHAnsi"/>
        </w:rPr>
      </w:pP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Vorgaben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Prozessverantwortlichen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  <w:highlight w:val="yellow"/>
        </w:rPr>
        <w:t>&lt;Institution&gt;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verbindlich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entsprechend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zuständigen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Rollenträger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umzusetzen.</w:t>
      </w:r>
    </w:p>
    <w:p w14:paraId="360FB494" w14:textId="14DDCE56" w:rsidR="00731E9D" w:rsidRPr="00451255" w:rsidRDefault="00731E9D" w:rsidP="00731E9D">
      <w:pPr>
        <w:rPr>
          <w:rFonts w:cstheme="minorHAnsi"/>
        </w:rPr>
      </w:pPr>
      <w:r w:rsidRPr="00451255">
        <w:rPr>
          <w:rFonts w:cstheme="minorHAnsi"/>
        </w:rPr>
        <w:t>Anzuwenden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Vorgaben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  <w:highlight w:val="yellow"/>
        </w:rPr>
        <w:t>&lt;Institution&gt;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verantworteten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Geschäftsprozesse,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Hard-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Softwarekomponenten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ihren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Konfigurationen.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Umsetzung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Arbeitsanweisung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entsprechenden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Führungskräfte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sicherzustellen.</w:t>
      </w:r>
    </w:p>
    <w:p w14:paraId="138F5E92" w14:textId="2DF5569A" w:rsidR="00731E9D" w:rsidRPr="00451255" w:rsidRDefault="00731E9D" w:rsidP="00731E9D">
      <w:pPr>
        <w:rPr>
          <w:rFonts w:cstheme="minorHAnsi"/>
        </w:rPr>
      </w:pP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Folgenden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beschriebenen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Vorgaben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hingegen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bindend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Prozessverantwortliche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Geschäftsprozessen,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  <w:highlight w:val="yellow"/>
        </w:rPr>
        <w:t>&lt;Institution&gt;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wahrgenommen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Fällen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besitzen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beschriebenen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Vorgaben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empfehlenden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Charakter,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Einhaltung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muss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  <w:highlight w:val="yellow"/>
        </w:rPr>
        <w:t>&lt;Institution&gt;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hingewirkt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60A49C36" w14:textId="12706FAC" w:rsidR="00467029" w:rsidRPr="00451255" w:rsidRDefault="00731E9D" w:rsidP="00467029">
      <w:pPr>
        <w:rPr>
          <w:rFonts w:cstheme="minorHAnsi"/>
        </w:rPr>
      </w:pPr>
      <w:r w:rsidRPr="00451255">
        <w:rPr>
          <w:rFonts w:cstheme="minorHAnsi"/>
        </w:rPr>
        <w:t>Interne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Regelungen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geschlechterneutral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formulieren.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Gründen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besseren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Lesbarkeit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wird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gleichzeitige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Verwendung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männlicher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weiblicher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Sprachformen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verzichtet.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Sämtliche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personenbezogenen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Bezeichnungen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männlicher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Form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verallgemeinernd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verwendet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beziehen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stets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Geschlechter.</w:t>
      </w:r>
    </w:p>
    <w:p w14:paraId="42E44944" w14:textId="77777777" w:rsidR="00224AA1" w:rsidRPr="00451255" w:rsidRDefault="00224AA1" w:rsidP="00EA7053">
      <w:pPr>
        <w:pStyle w:val="berschrift2"/>
      </w:pPr>
      <w:bookmarkStart w:id="12" w:name="_Toc75592808"/>
      <w:bookmarkStart w:id="13" w:name="_Toc79384728"/>
      <w:r w:rsidRPr="00451255">
        <w:t>Zuständigkeiten</w:t>
      </w:r>
      <w:bookmarkEnd w:id="12"/>
      <w:bookmarkEnd w:id="13"/>
    </w:p>
    <w:p w14:paraId="4ADB9337" w14:textId="42339ADA" w:rsidR="00224AA1" w:rsidRPr="00451255" w:rsidRDefault="00224AA1" w:rsidP="00224AA1">
      <w:pPr>
        <w:rPr>
          <w:rFonts w:cstheme="minorHAnsi"/>
        </w:rPr>
      </w:pPr>
      <w:r w:rsidRPr="00451255">
        <w:rPr>
          <w:rFonts w:cstheme="minorHAnsi"/>
        </w:rPr>
        <w:lastRenderedPageBreak/>
        <w:t>Zuständig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Einhaltung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aufgeführten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Pflichten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Anforderungen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sind:</w:t>
      </w:r>
    </w:p>
    <w:p w14:paraId="64AB72D4" w14:textId="4A464866" w:rsidR="00224AA1" w:rsidRPr="00451255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451255">
        <w:rPr>
          <w:rFonts w:eastAsia="Times New Roman" w:cstheme="minorHAnsi"/>
        </w:rPr>
        <w:t>Eigene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Mitarbeitende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beauftragte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Dienstleister,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welche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administrative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Arbeiten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IT-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Systemen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Anwendungen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  <w:highlight w:val="yellow"/>
        </w:rPr>
        <w:t>&lt;Institution&gt;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durchführen,</w:t>
      </w:r>
    </w:p>
    <w:p w14:paraId="3CCA73BC" w14:textId="68EDE7FD" w:rsidR="00467029" w:rsidRPr="00451255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451255">
        <w:rPr>
          <w:rFonts w:eastAsia="Times New Roman" w:cstheme="minorHAnsi"/>
        </w:rPr>
        <w:t>Eigene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Mitarbeitende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beauftragte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Dienstleister,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welche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Applikationsbetreuung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mit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administrativem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Charakter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(z.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B.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Versionspflege,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Benutzerverwaltung)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betreiben.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Die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Kontrolle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korrekten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Umsetzung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Vorgaben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erfolgt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durch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  <w:highlight w:val="yellow"/>
        </w:rPr>
        <w:t>&lt;Bereich</w:t>
      </w:r>
      <w:r w:rsidR="00451255">
        <w:rPr>
          <w:rFonts w:eastAsia="Times New Roman" w:cstheme="minorHAnsi"/>
          <w:highlight w:val="yellow"/>
        </w:rPr>
        <w:t xml:space="preserve"> </w:t>
      </w:r>
      <w:r w:rsidRPr="00451255">
        <w:rPr>
          <w:rFonts w:eastAsia="Times New Roman" w:cstheme="minorHAnsi"/>
          <w:highlight w:val="yellow"/>
        </w:rPr>
        <w:t>???&gt;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bei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cstheme="minorHAnsi"/>
          <w:highlight w:val="yellow"/>
        </w:rPr>
        <w:t>&lt;Institution&gt;</w:t>
      </w:r>
      <w:r w:rsidRPr="00451255">
        <w:rPr>
          <w:rFonts w:eastAsia="Times New Roman" w:cstheme="minorHAnsi"/>
        </w:rPr>
        <w:t>.</w:t>
      </w:r>
    </w:p>
    <w:p w14:paraId="3DC6C711" w14:textId="3D67069B" w:rsidR="00467029" w:rsidRPr="00451255" w:rsidRDefault="00467029" w:rsidP="00EA7053">
      <w:pPr>
        <w:pStyle w:val="berschrift2"/>
      </w:pPr>
      <w:bookmarkStart w:id="14" w:name="_Toc79384729"/>
      <w:r w:rsidRPr="00451255">
        <w:t>Genehmigungs-</w:t>
      </w:r>
      <w:r w:rsidR="00451255">
        <w:t xml:space="preserve"> </w:t>
      </w:r>
      <w:r w:rsidRPr="00451255">
        <w:t>und</w:t>
      </w:r>
      <w:r w:rsidR="00451255">
        <w:t xml:space="preserve"> </w:t>
      </w:r>
      <w:r w:rsidRPr="00451255">
        <w:t>Änderungsverfahren</w:t>
      </w:r>
      <w:bookmarkEnd w:id="14"/>
    </w:p>
    <w:p w14:paraId="0DCFB3DE" w14:textId="316FF8F3" w:rsidR="00467029" w:rsidRPr="00451255" w:rsidRDefault="00467029" w:rsidP="00467029">
      <w:pPr>
        <w:rPr>
          <w:rFonts w:cstheme="minorHAnsi"/>
        </w:rPr>
      </w:pP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</w:t>
      </w:r>
      <w:r w:rsidR="00451255">
        <w:rPr>
          <w:rFonts w:cstheme="minorHAnsi"/>
        </w:rPr>
        <w:t xml:space="preserve"> </w:t>
      </w:r>
      <w:r w:rsidR="00EA7053" w:rsidRPr="00451255">
        <w:rPr>
          <w:rFonts w:cstheme="minorHAnsi"/>
        </w:rPr>
        <w:t>„</w:t>
      </w:r>
      <w:r w:rsidRPr="00451255">
        <w:rPr>
          <w:rFonts w:cstheme="minorHAnsi"/>
        </w:rPr>
        <w:t>Sicherheitsrichtlinie</w:t>
      </w:r>
      <w:r w:rsidR="00451255">
        <w:rPr>
          <w:rFonts w:cstheme="minorHAnsi"/>
        </w:rPr>
        <w:t xml:space="preserve"> </w:t>
      </w:r>
      <w:r w:rsidR="00B06A25" w:rsidRPr="00451255">
        <w:rPr>
          <w:rFonts w:cstheme="minorHAnsi"/>
        </w:rPr>
        <w:t>Schutz</w:t>
      </w:r>
      <w:r w:rsidR="00451255">
        <w:rPr>
          <w:rFonts w:cstheme="minorHAnsi"/>
        </w:rPr>
        <w:t xml:space="preserve"> </w:t>
      </w:r>
      <w:r w:rsidR="00B06A25" w:rsidRPr="00451255">
        <w:rPr>
          <w:rFonts w:cstheme="minorHAnsi"/>
        </w:rPr>
        <w:t>vor</w:t>
      </w:r>
      <w:r w:rsidR="00451255">
        <w:rPr>
          <w:rFonts w:cstheme="minorHAnsi"/>
        </w:rPr>
        <w:t xml:space="preserve"> </w:t>
      </w:r>
      <w:r w:rsidR="00B06A25" w:rsidRPr="00451255">
        <w:rPr>
          <w:rFonts w:cstheme="minorHAnsi"/>
        </w:rPr>
        <w:t>Schadprogrammen</w:t>
      </w:r>
      <w:r w:rsidRPr="00451255">
        <w:rPr>
          <w:rFonts w:cstheme="minorHAnsi"/>
        </w:rPr>
        <w:t>“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wird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  <w:highlight w:val="yellow"/>
        </w:rPr>
        <w:t>&lt;Informationssicherheitsbeauftragter&gt;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verantwortet.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Pflege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dieses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Dokuments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unterliegt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dem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  <w:highlight w:val="yellow"/>
        </w:rPr>
        <w:t>&lt;Bereich</w:t>
      </w:r>
      <w:r w:rsidR="00451255">
        <w:rPr>
          <w:rFonts w:cstheme="minorHAnsi"/>
          <w:highlight w:val="yellow"/>
        </w:rPr>
        <w:t xml:space="preserve"> </w:t>
      </w:r>
      <w:r w:rsidR="00224AA1" w:rsidRPr="00451255">
        <w:rPr>
          <w:rFonts w:cstheme="minorHAnsi"/>
          <w:highlight w:val="yellow"/>
        </w:rPr>
        <w:t>???&gt;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vertreten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  <w:highlight w:val="yellow"/>
        </w:rPr>
        <w:t>&lt;Informationssicherheitsbeauftragter&gt;</w:t>
      </w:r>
      <w:r w:rsidR="00224AA1" w:rsidRPr="00451255">
        <w:rPr>
          <w:rFonts w:cstheme="minorHAnsi"/>
        </w:rPr>
        <w:t>.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Änderungen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werden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ausschließlich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dieser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Person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seinem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Stellvertreter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vorgenommen.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Genehmigung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Freigabe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erfolgt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="00224AA1" w:rsidRPr="00451255">
        <w:rPr>
          <w:rFonts w:cstheme="minorHAnsi"/>
          <w:highlight w:val="yellow"/>
        </w:rPr>
        <w:t>&lt;Informationssicherheitsbeauftragter&gt;</w:t>
      </w:r>
      <w:r w:rsidR="00224AA1" w:rsidRPr="00451255">
        <w:rPr>
          <w:rFonts w:cstheme="minorHAnsi"/>
        </w:rPr>
        <w:t>.</w:t>
      </w:r>
    </w:p>
    <w:p w14:paraId="7433F335" w14:textId="56507C44" w:rsidR="00467029" w:rsidRPr="00451255" w:rsidRDefault="00467029" w:rsidP="00EA7053">
      <w:pPr>
        <w:pStyle w:val="berschrift2"/>
      </w:pPr>
      <w:bookmarkStart w:id="15" w:name="_Toc79384730"/>
      <w:r w:rsidRPr="00451255">
        <w:t>Aufbau</w:t>
      </w:r>
      <w:r w:rsidR="00451255">
        <w:t xml:space="preserve"> </w:t>
      </w:r>
      <w:r w:rsidRPr="00451255">
        <w:t>des</w:t>
      </w:r>
      <w:r w:rsidR="00451255">
        <w:t xml:space="preserve"> </w:t>
      </w:r>
      <w:r w:rsidRPr="00451255">
        <w:t>Dokuments</w:t>
      </w:r>
      <w:bookmarkEnd w:id="15"/>
      <w:r w:rsidR="00451255">
        <w:t xml:space="preserve"> </w:t>
      </w:r>
    </w:p>
    <w:p w14:paraId="080634DD" w14:textId="520590CC" w:rsidR="00467029" w:rsidRPr="00451255" w:rsidRDefault="00467029" w:rsidP="00467029">
      <w:pPr>
        <w:rPr>
          <w:rFonts w:cstheme="minorHAnsi"/>
        </w:rPr>
      </w:pP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vorliegende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folgt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aufgebaut:</w:t>
      </w:r>
    </w:p>
    <w:p w14:paraId="7126B875" w14:textId="73D77C42" w:rsidR="00467029" w:rsidRPr="00451255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Kapitel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Basismaßnahmen: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Beschreibung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Kernmaßnahmen,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die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für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das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Anforderungsmanagement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zwingend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erforderlich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sind.</w:t>
      </w:r>
    </w:p>
    <w:p w14:paraId="757F46DA" w14:textId="39E5EF0C" w:rsidR="00467029" w:rsidRPr="00451255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Kapitel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Standardmaßnahmen: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Definition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Maßnahmen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zur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Erreichung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eines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vollumfänglichen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Standardabsicherungsschutzniveaus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für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einen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Schutzbedarf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„Normal“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Informationssicherheitsschutzzielen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Vertraulichkeit,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Integrität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Verfügbarkeit.</w:t>
      </w:r>
    </w:p>
    <w:p w14:paraId="3A1C4E11" w14:textId="34F51C4B" w:rsidR="00224AA1" w:rsidRPr="00451255" w:rsidRDefault="00467029" w:rsidP="00467029">
      <w:pPr>
        <w:numPr>
          <w:ilvl w:val="0"/>
          <w:numId w:val="32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Kapitel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Maßnahmen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bei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erhöhtem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Schutzbedarf: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Erläuterung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Maßnahmen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die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einen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erhöhten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Schutzbedarf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(Schutzbedarfe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„Hoch“,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„Sehr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hoch“)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gewährleisten.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Einsatz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ist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je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Anwendungsfall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im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Rahmen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einer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Verhältnismäßigkeitsprüfung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abzuwägen.</w:t>
      </w:r>
    </w:p>
    <w:p w14:paraId="0019395F" w14:textId="77777777" w:rsidR="00224AA1" w:rsidRPr="00451255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451255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451255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2DC498ED" w:rsidR="00467029" w:rsidRPr="00451255" w:rsidRDefault="00467029" w:rsidP="007F2B16">
      <w:pPr>
        <w:pStyle w:val="berschrift1"/>
      </w:pPr>
      <w:bookmarkStart w:id="16" w:name="_Toc79384731"/>
      <w:r w:rsidRPr="00451255">
        <w:lastRenderedPageBreak/>
        <w:t>Sicherheitsrichtlinie</w:t>
      </w:r>
      <w:r w:rsidR="00451255">
        <w:t xml:space="preserve"> </w:t>
      </w:r>
      <w:r w:rsidR="00BF0504" w:rsidRPr="00451255">
        <w:t>„</w:t>
      </w:r>
      <w:r w:rsidR="00B06A25" w:rsidRPr="00451255">
        <w:t>Schutz</w:t>
      </w:r>
      <w:r w:rsidR="00451255">
        <w:t xml:space="preserve"> </w:t>
      </w:r>
      <w:r w:rsidR="00B06A25" w:rsidRPr="00451255">
        <w:t>vor</w:t>
      </w:r>
      <w:r w:rsidR="00451255">
        <w:t xml:space="preserve"> </w:t>
      </w:r>
      <w:r w:rsidR="00B06A25" w:rsidRPr="00451255">
        <w:t>Schadprogrammen</w:t>
      </w:r>
      <w:r w:rsidRPr="00451255">
        <w:t>"</w:t>
      </w:r>
      <w:bookmarkEnd w:id="16"/>
    </w:p>
    <w:p w14:paraId="411E24D5" w14:textId="77777777" w:rsidR="00467029" w:rsidRPr="00451255" w:rsidRDefault="00467029" w:rsidP="00EA7053">
      <w:pPr>
        <w:pStyle w:val="berschrift2"/>
      </w:pPr>
      <w:bookmarkStart w:id="17" w:name="_Toc79384732"/>
      <w:r w:rsidRPr="00451255">
        <w:t>Basismaßnahmen</w:t>
      </w:r>
      <w:bookmarkEnd w:id="17"/>
    </w:p>
    <w:p w14:paraId="3C77E176" w14:textId="2418E972" w:rsidR="00467029" w:rsidRPr="00451255" w:rsidRDefault="00467029" w:rsidP="00467029">
      <w:pPr>
        <w:rPr>
          <w:rFonts w:cstheme="minorHAnsi"/>
        </w:rPr>
      </w:pP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nachfolgenden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Basismaßnahmen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vorrangig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Gewährleistung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sicherheitstechnischen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Anforderungen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Leitlinie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umzusetzen.</w:t>
      </w:r>
    </w:p>
    <w:p w14:paraId="4E91A12E" w14:textId="34A6187B" w:rsidR="00B06A25" w:rsidRPr="00451255" w:rsidRDefault="00B06A25" w:rsidP="00B06A25">
      <w:pPr>
        <w:pStyle w:val="berschrift3"/>
      </w:pPr>
      <w:bookmarkStart w:id="18" w:name="_Toc79384733"/>
      <w:r w:rsidRPr="00451255">
        <w:t>Erstellung</w:t>
      </w:r>
      <w:r w:rsidR="00451255">
        <w:t xml:space="preserve"> </w:t>
      </w:r>
      <w:r w:rsidRPr="00451255">
        <w:t>eines</w:t>
      </w:r>
      <w:r w:rsidR="00451255">
        <w:t xml:space="preserve"> </w:t>
      </w:r>
      <w:r w:rsidRPr="00451255">
        <w:t>Konzepts</w:t>
      </w:r>
      <w:r w:rsidR="00451255">
        <w:t xml:space="preserve"> </w:t>
      </w:r>
      <w:r w:rsidRPr="00451255">
        <w:t>für</w:t>
      </w:r>
      <w:r w:rsidR="00451255">
        <w:t xml:space="preserve"> </w:t>
      </w:r>
      <w:r w:rsidRPr="00451255">
        <w:t>den</w:t>
      </w:r>
      <w:r w:rsidR="00451255">
        <w:t xml:space="preserve"> </w:t>
      </w:r>
      <w:r w:rsidRPr="00451255">
        <w:t>Schutz</w:t>
      </w:r>
      <w:r w:rsidR="00451255">
        <w:t xml:space="preserve"> </w:t>
      </w:r>
      <w:r w:rsidRPr="00451255">
        <w:t>vor</w:t>
      </w:r>
      <w:r w:rsidR="00451255">
        <w:t xml:space="preserve"> </w:t>
      </w:r>
      <w:r w:rsidRPr="00451255">
        <w:t>Schadprogrammen</w:t>
      </w:r>
      <w:r w:rsidR="00451255">
        <w:t xml:space="preserve"> </w:t>
      </w:r>
      <w:r w:rsidRPr="00451255">
        <w:t>(OPS.1.1.4.A1)</w:t>
      </w:r>
      <w:bookmarkEnd w:id="18"/>
    </w:p>
    <w:p w14:paraId="43E144D7" w14:textId="7241D4DD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Konzept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(Malware)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erstellen,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welches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aufzeigt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Anwendungen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verwaltete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mehrstufige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Multilayer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Anti-Threat-Infrastruktur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geschützt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Außerdem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muss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Konzept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festgehalten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welchem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Layer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welchen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Technologienwerden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erfolgen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hat.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kein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verlässlicher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möglich,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identifizierten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betrieben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Konzept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nachvollziehbar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dokumentiert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aktuell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gehalten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341AD1DC" w14:textId="3AC72953" w:rsidR="00B06A25" w:rsidRPr="00451255" w:rsidRDefault="00B06A25" w:rsidP="00B06A25">
      <w:pPr>
        <w:pStyle w:val="berschrift3"/>
      </w:pPr>
      <w:bookmarkStart w:id="19" w:name="_Toc79384734"/>
      <w:r w:rsidRPr="00451255">
        <w:t>Nutzung</w:t>
      </w:r>
      <w:r w:rsidR="00451255">
        <w:t xml:space="preserve"> </w:t>
      </w:r>
      <w:r w:rsidRPr="00451255">
        <w:t>systemspezifischer</w:t>
      </w:r>
      <w:r w:rsidR="00451255">
        <w:t xml:space="preserve"> </w:t>
      </w:r>
      <w:r w:rsidRPr="00451255">
        <w:t>Schutzmechanismen</w:t>
      </w:r>
      <w:r w:rsidR="00451255">
        <w:t xml:space="preserve"> </w:t>
      </w:r>
      <w:r w:rsidRPr="00451255">
        <w:t>(OPS.1.1.4.A2)</w:t>
      </w:r>
      <w:bookmarkEnd w:id="19"/>
    </w:p>
    <w:p w14:paraId="03F1B207" w14:textId="75CA6909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Zum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verwaltete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mehrstufige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Multilayer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Anti-Threat-Infrastruktur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aufzubauen.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Systeme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entsprechenden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Schutzbedarf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integriert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aktiviert.</w:t>
      </w:r>
    </w:p>
    <w:p w14:paraId="6A47667F" w14:textId="1A44692B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Fällen,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zentrale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System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genutzt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kann,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müssen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Schutzmechanismen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genutzt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Betriebssystem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bzw.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installierten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Anwendungen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bieten.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Auswahl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Vorgehen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jedes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System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dokumentieren.</w:t>
      </w:r>
    </w:p>
    <w:p w14:paraId="5033F991" w14:textId="1E3FAABF" w:rsidR="00B06A25" w:rsidRPr="00451255" w:rsidRDefault="00B06A25" w:rsidP="00B06A25">
      <w:pPr>
        <w:pStyle w:val="berschrift3"/>
      </w:pPr>
      <w:bookmarkStart w:id="20" w:name="_Toc79384735"/>
      <w:r w:rsidRPr="00451255">
        <w:t>Auswahl</w:t>
      </w:r>
      <w:r w:rsidR="00451255">
        <w:t xml:space="preserve"> </w:t>
      </w:r>
      <w:r w:rsidRPr="00451255">
        <w:t>eines</w:t>
      </w:r>
      <w:r w:rsidR="00451255">
        <w:t xml:space="preserve"> </w:t>
      </w:r>
      <w:r w:rsidRPr="00451255">
        <w:t>Virenschutzprogrammes</w:t>
      </w:r>
      <w:r w:rsidR="00451255">
        <w:t xml:space="preserve"> </w:t>
      </w:r>
      <w:r w:rsidRPr="00451255">
        <w:t>für</w:t>
      </w:r>
      <w:r w:rsidR="00451255">
        <w:t xml:space="preserve"> </w:t>
      </w:r>
      <w:r w:rsidRPr="00451255">
        <w:t>Endgeräte</w:t>
      </w:r>
      <w:r w:rsidR="00451255">
        <w:t xml:space="preserve"> </w:t>
      </w:r>
      <w:r w:rsidRPr="00451255">
        <w:t>(OPS.1.1.4.A3)</w:t>
      </w:r>
      <w:bookmarkEnd w:id="20"/>
    </w:p>
    <w:p w14:paraId="74FA0AEF" w14:textId="657BE609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Auswahl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unterstützenden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Betriebssysteme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Service-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Supportleistungen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Herstellers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Kompatibilitäten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Lösung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mehrstufigen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Multilayer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Anti-Threat-Infrastruktur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berücksichtigen.</w:t>
      </w:r>
    </w:p>
    <w:p w14:paraId="37827C2B" w14:textId="28904359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dürfen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Produkte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Enterprise-Bereich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eastAsia="Times New Roman" w:cstheme="minorHAnsi"/>
          <w:highlight w:val="yellow"/>
        </w:rPr>
        <w:t>&lt;Institution&gt;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cstheme="minorHAnsi"/>
        </w:rPr>
        <w:t>zugeschnittene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Service-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Supportleistungen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eingesetzt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Produkte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Heimanwender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Produkte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ohne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Herstellersupport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dürfen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eingesetzt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dürfen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Cloud-Funktionen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solcher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Produkte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verwendet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gravierenden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nachweisbaren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Datenschutzaspekte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dagegensprechen.</w:t>
      </w:r>
    </w:p>
    <w:p w14:paraId="23E25584" w14:textId="223F8BBD" w:rsidR="00B06A25" w:rsidRPr="00451255" w:rsidRDefault="00B06A25" w:rsidP="00B06A25">
      <w:pPr>
        <w:pStyle w:val="berschrift3"/>
      </w:pPr>
      <w:bookmarkStart w:id="21" w:name="_Toc79384736"/>
      <w:r w:rsidRPr="00451255">
        <w:t>Auswahl</w:t>
      </w:r>
      <w:r w:rsidR="00451255">
        <w:t xml:space="preserve"> </w:t>
      </w:r>
      <w:r w:rsidRPr="00451255">
        <w:t>eines</w:t>
      </w:r>
      <w:r w:rsidR="00451255">
        <w:t xml:space="preserve"> </w:t>
      </w:r>
      <w:r w:rsidRPr="00451255">
        <w:t>Virenschutzprogrammes</w:t>
      </w:r>
      <w:r w:rsidR="00451255">
        <w:t xml:space="preserve"> </w:t>
      </w:r>
      <w:r w:rsidRPr="00451255">
        <w:t>für</w:t>
      </w:r>
      <w:r w:rsidR="00451255">
        <w:t xml:space="preserve"> </w:t>
      </w:r>
      <w:r w:rsidRPr="00451255">
        <w:t>Gateways</w:t>
      </w:r>
      <w:r w:rsidR="00451255">
        <w:t xml:space="preserve"> </w:t>
      </w:r>
      <w:r w:rsidRPr="00451255">
        <w:t>und</w:t>
      </w:r>
      <w:r w:rsidR="00451255">
        <w:t xml:space="preserve"> </w:t>
      </w:r>
      <w:r w:rsidRPr="00451255">
        <w:t>IT-Systeme</w:t>
      </w:r>
      <w:r w:rsidR="00451255">
        <w:t xml:space="preserve"> </w:t>
      </w:r>
      <w:r w:rsidRPr="00451255">
        <w:t>zum</w:t>
      </w:r>
      <w:r w:rsidR="00451255">
        <w:t xml:space="preserve"> </w:t>
      </w:r>
      <w:r w:rsidRPr="00451255">
        <w:t>Datenaustausch</w:t>
      </w:r>
      <w:r w:rsidR="00451255">
        <w:t xml:space="preserve"> </w:t>
      </w:r>
      <w:r w:rsidRPr="00451255">
        <w:t>(OPS.1.1.4.A4)</w:t>
      </w:r>
      <w:bookmarkEnd w:id="21"/>
    </w:p>
    <w:p w14:paraId="3CF75EE7" w14:textId="2007FEAC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Gateways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Datenaustausch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dienen,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ebenfalls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zentral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verwaltete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mehrstufige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Multilayer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Anti-Threat-Infrastruktur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integrieren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aktivieren.</w:t>
      </w:r>
    </w:p>
    <w:p w14:paraId="7900955D" w14:textId="0562DF4E" w:rsidR="00B06A25" w:rsidRPr="00451255" w:rsidRDefault="00B06A25" w:rsidP="00B06A25">
      <w:pPr>
        <w:pStyle w:val="berschrift3"/>
      </w:pPr>
      <w:bookmarkStart w:id="22" w:name="_Toc79384737"/>
      <w:r w:rsidRPr="00451255">
        <w:t>Betrieb</w:t>
      </w:r>
      <w:r w:rsidR="00451255">
        <w:t xml:space="preserve"> </w:t>
      </w:r>
      <w:r w:rsidRPr="00451255">
        <w:t>und</w:t>
      </w:r>
      <w:r w:rsidR="00451255">
        <w:t xml:space="preserve"> </w:t>
      </w:r>
      <w:r w:rsidRPr="00451255">
        <w:t>Konfiguration</w:t>
      </w:r>
      <w:r w:rsidR="00451255">
        <w:t xml:space="preserve"> </w:t>
      </w:r>
      <w:r w:rsidRPr="00451255">
        <w:t>von</w:t>
      </w:r>
      <w:r w:rsidR="00451255">
        <w:t xml:space="preserve"> </w:t>
      </w:r>
      <w:r w:rsidRPr="00451255">
        <w:t>Virenschutzprogrammen</w:t>
      </w:r>
      <w:r w:rsidR="00451255">
        <w:t xml:space="preserve"> </w:t>
      </w:r>
      <w:r w:rsidRPr="00451255">
        <w:t>(OPS.1.1.4.A5)</w:t>
      </w:r>
      <w:bookmarkEnd w:id="22"/>
    </w:p>
    <w:p w14:paraId="266EFBA3" w14:textId="3B563FD7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lastRenderedPageBreak/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entsprechend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seiner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Einsatzumgebung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Zielsystem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installiert,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konfiguriert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aktiviert.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maximale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Erkennungsleistung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steht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Vordergrund.</w:t>
      </w:r>
    </w:p>
    <w:p w14:paraId="0AB85098" w14:textId="79BD8B80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begründeten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Fällen,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Leistung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Vordergrund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steht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Datenschutz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beeinträchtigt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wird,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können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Funktionen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abgeschaltet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Sofern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Funktionen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Verbesserung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Performance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aktiviert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Vorgehen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dokumentieren.</w:t>
      </w:r>
    </w:p>
    <w:p w14:paraId="5BF8896B" w14:textId="0FE9CB86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fehlerfreie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sichere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Konfiguration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wesentliche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Voraussetzung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wirksamen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bedrohten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Systeme.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folgende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allgemeinen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Mindestvorgaben:</w:t>
      </w:r>
    </w:p>
    <w:p w14:paraId="68BCC288" w14:textId="1738D8B1" w:rsidR="00B06A25" w:rsidRPr="00451255" w:rsidRDefault="00B06A25" w:rsidP="00B06A25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Aktivierter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Hintergrundprozess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„Scan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bei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Zugriff“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für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lesenden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schreibenden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Zugriff</w:t>
      </w:r>
    </w:p>
    <w:p w14:paraId="2C7FD47E" w14:textId="039396F6" w:rsidR="00B06A25" w:rsidRPr="00451255" w:rsidRDefault="00B06A25" w:rsidP="00B06A25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Überprüfung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aller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Dateien</w:t>
      </w:r>
    </w:p>
    <w:p w14:paraId="3F07ADA1" w14:textId="4B66AD5B" w:rsidR="00B06A25" w:rsidRPr="00451255" w:rsidRDefault="00B06A25" w:rsidP="00B06A25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Überprüfung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Archiven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(Verschachtelungstiefe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Archive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mindestens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5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maximal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20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Ebenen)</w:t>
      </w:r>
    </w:p>
    <w:p w14:paraId="249CDABF" w14:textId="70205619" w:rsidR="00B06A25" w:rsidRPr="00451255" w:rsidRDefault="00B06A25" w:rsidP="00B06A25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Automatisierte,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stündliche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Prüfung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auf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aktuelle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Signaturen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Konfigurationsrichtlinien</w:t>
      </w:r>
    </w:p>
    <w:p w14:paraId="3080A263" w14:textId="23141215" w:rsidR="00B06A25" w:rsidRPr="00451255" w:rsidRDefault="00B06A25" w:rsidP="00B06A25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Automatisierte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Richtliniendurchsetzung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im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Intervall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5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Minuten</w:t>
      </w:r>
    </w:p>
    <w:p w14:paraId="51E27100" w14:textId="27A74953" w:rsidR="00B06A25" w:rsidRPr="00451255" w:rsidRDefault="00B06A25" w:rsidP="00B06A25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Verweigerung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Zugriffs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auf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infizierte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Dateien</w:t>
      </w:r>
    </w:p>
    <w:p w14:paraId="77160050" w14:textId="314EE098" w:rsidR="00B06A25" w:rsidRPr="00451255" w:rsidRDefault="00B06A25" w:rsidP="00B06A25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Bei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fehlgeschlagener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Bereinigung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durch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Benutzer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wird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die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Datei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einen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Quarantäne-Bereich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verschoben</w:t>
      </w:r>
    </w:p>
    <w:p w14:paraId="2216EBCF" w14:textId="63636F63" w:rsidR="00B06A25" w:rsidRPr="00451255" w:rsidRDefault="00B06A25" w:rsidP="00B06A25">
      <w:pPr>
        <w:numPr>
          <w:ilvl w:val="0"/>
          <w:numId w:val="45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Protokollierung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Meldung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jeder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Warnung,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Fehlfunktion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oder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Infektion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zentrale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Management-Server</w:t>
      </w:r>
    </w:p>
    <w:p w14:paraId="646129A8" w14:textId="025AE51D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folgenden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abweichenden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Vorgaben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Systeme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Zwecke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Dateiaustausches:</w:t>
      </w:r>
    </w:p>
    <w:p w14:paraId="7E87FA7A" w14:textId="0E174D87" w:rsidR="00B06A25" w:rsidRPr="00451255" w:rsidRDefault="00B06A25" w:rsidP="00B06A25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Kein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aktivierter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Hintergrundprozess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„Scan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im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Zugriff“</w:t>
      </w:r>
    </w:p>
    <w:p w14:paraId="41A12277" w14:textId="7E50FF85" w:rsidR="00B06A25" w:rsidRPr="00451255" w:rsidRDefault="00B06A25" w:rsidP="00B06A25">
      <w:pPr>
        <w:numPr>
          <w:ilvl w:val="0"/>
          <w:numId w:val="46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Bei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fehlgeschlagener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Bereinigung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muss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anstelle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Quarantäne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gelöscht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werden</w:t>
      </w:r>
    </w:p>
    <w:p w14:paraId="5DB40AB7" w14:textId="3A67B7A3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Mobile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Datenträger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beispielsweise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Wechseldatenträger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USB-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proofErr w:type="spellStart"/>
      <w:r w:rsidRPr="00451255">
        <w:rPr>
          <w:rFonts w:cstheme="minorHAnsi"/>
        </w:rPr>
        <w:t>Firewire</w:t>
      </w:r>
      <w:proofErr w:type="spellEnd"/>
      <w:r w:rsidRPr="00451255">
        <w:rPr>
          <w:rFonts w:cstheme="minorHAnsi"/>
        </w:rPr>
        <w:t>-Anschlüssen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CD-,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DVD-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Blu-Ray-Medien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umgehen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Virenprüfung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schützenden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Perimeter-Systeme.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Medien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daher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erhöhtes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Risiko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Infektionen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internen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Systeme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Zugriff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Medien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Zugriffs-Scanner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abzusichern.</w:t>
      </w:r>
    </w:p>
    <w:p w14:paraId="5F0C065D" w14:textId="63D3F4F8" w:rsidR="00B06A25" w:rsidRPr="00451255" w:rsidRDefault="00B06A25" w:rsidP="00B06A25">
      <w:pPr>
        <w:pStyle w:val="berschrift3"/>
      </w:pPr>
      <w:bookmarkStart w:id="23" w:name="_Toc79384738"/>
      <w:r w:rsidRPr="00451255">
        <w:t>Regelmäßige</w:t>
      </w:r>
      <w:r w:rsidR="00451255">
        <w:t xml:space="preserve"> </w:t>
      </w:r>
      <w:r w:rsidRPr="00451255">
        <w:t>Aktualisierung</w:t>
      </w:r>
      <w:r w:rsidR="00451255">
        <w:t xml:space="preserve"> </w:t>
      </w:r>
      <w:r w:rsidRPr="00451255">
        <w:t>der</w:t>
      </w:r>
      <w:r w:rsidR="00451255">
        <w:t xml:space="preserve"> </w:t>
      </w:r>
      <w:r w:rsidRPr="00451255">
        <w:t>eingesetzten</w:t>
      </w:r>
      <w:r w:rsidR="00451255">
        <w:t xml:space="preserve"> </w:t>
      </w:r>
      <w:r w:rsidRPr="00451255">
        <w:t>Virenschutzprogramme</w:t>
      </w:r>
      <w:r w:rsidR="00451255">
        <w:t xml:space="preserve"> </w:t>
      </w:r>
      <w:r w:rsidRPr="00451255">
        <w:t>und</w:t>
      </w:r>
      <w:r w:rsidR="00451255">
        <w:t xml:space="preserve"> </w:t>
      </w:r>
      <w:r w:rsidRPr="00451255">
        <w:t>Signaturen</w:t>
      </w:r>
      <w:r w:rsidR="00451255">
        <w:t xml:space="preserve"> </w:t>
      </w:r>
      <w:r w:rsidRPr="00451255">
        <w:t>(OPS.1.1.4.A6)</w:t>
      </w:r>
      <w:bookmarkEnd w:id="23"/>
    </w:p>
    <w:p w14:paraId="6B5D0F99" w14:textId="5A7E4173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Signaturen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nach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Herstellervorgeben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aktualisiert.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Produktivsetzung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erfolgen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Tests.</w:t>
      </w:r>
    </w:p>
    <w:p w14:paraId="6C2C5D69" w14:textId="14B13832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Nach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Update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Konfigurationseinstellungen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dokumentierten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Vorgaben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abgeglichen.</w:t>
      </w:r>
    </w:p>
    <w:p w14:paraId="7D0876A8" w14:textId="72C7680A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Änderung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dokumentiert.</w:t>
      </w:r>
    </w:p>
    <w:p w14:paraId="48BD126D" w14:textId="4A6E391E" w:rsidR="00B06A25" w:rsidRPr="00451255" w:rsidRDefault="00B06A25" w:rsidP="00B06A25">
      <w:pPr>
        <w:pStyle w:val="berschrift3"/>
      </w:pPr>
      <w:bookmarkStart w:id="24" w:name="_Toc79384739"/>
      <w:r w:rsidRPr="00451255">
        <w:t>Sensibilisierung</w:t>
      </w:r>
      <w:r w:rsidR="00451255">
        <w:t xml:space="preserve"> </w:t>
      </w:r>
      <w:r w:rsidRPr="00451255">
        <w:t>und</w:t>
      </w:r>
      <w:r w:rsidR="00451255">
        <w:t xml:space="preserve"> </w:t>
      </w:r>
      <w:r w:rsidRPr="00451255">
        <w:t>Verpflichtung</w:t>
      </w:r>
      <w:r w:rsidR="00451255">
        <w:t xml:space="preserve"> </w:t>
      </w:r>
      <w:r w:rsidRPr="00451255">
        <w:t>der</w:t>
      </w:r>
      <w:r w:rsidR="00451255">
        <w:t xml:space="preserve"> </w:t>
      </w:r>
      <w:r w:rsidRPr="00451255">
        <w:t>Benutzer</w:t>
      </w:r>
      <w:r w:rsidR="00451255">
        <w:t xml:space="preserve"> </w:t>
      </w:r>
      <w:r w:rsidRPr="00451255">
        <w:t>(OPS.1.1.4.A7)</w:t>
      </w:r>
      <w:bookmarkEnd w:id="24"/>
    </w:p>
    <w:p w14:paraId="1878C222" w14:textId="2DA2AF1F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lastRenderedPageBreak/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Mitarbeitenden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regelmäßig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über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Bedrohung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schulen.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müssen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grundlegenden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Verhaltensregeln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einhalten,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Gefahr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Befalls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reduzieren.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Dateien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vertrauenswürdigen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Quellen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geöffnet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51074FB4" w14:textId="77777777" w:rsidR="00467029" w:rsidRPr="00451255" w:rsidRDefault="00467029" w:rsidP="00EA7053">
      <w:pPr>
        <w:pStyle w:val="berschrift2"/>
      </w:pPr>
      <w:bookmarkStart w:id="25" w:name="_Toc79384740"/>
      <w:r w:rsidRPr="00451255">
        <w:t>Standardmaßnahmen</w:t>
      </w:r>
      <w:bookmarkEnd w:id="25"/>
    </w:p>
    <w:p w14:paraId="2089948B" w14:textId="567E4DE5" w:rsidR="00467029" w:rsidRPr="00451255" w:rsidRDefault="00467029" w:rsidP="00467029">
      <w:pPr>
        <w:rPr>
          <w:rFonts w:cstheme="minorHAnsi"/>
        </w:rPr>
      </w:pPr>
      <w:r w:rsidRPr="00451255">
        <w:rPr>
          <w:rFonts w:cstheme="minorHAnsi"/>
        </w:rPr>
        <w:t>Gemeinsam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Basismaßnahmen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folgenden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Standardmaßnahmen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Erzielen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normalen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Schutzbedarfs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betrachten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grundsätzlich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umgesetzt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56140737" w14:textId="24C3B313" w:rsidR="00B06A25" w:rsidRPr="00451255" w:rsidRDefault="00B06A25" w:rsidP="00B06A25">
      <w:pPr>
        <w:pStyle w:val="berschrift3"/>
      </w:pPr>
      <w:bookmarkStart w:id="26" w:name="_Toc79384741"/>
      <w:r w:rsidRPr="00451255">
        <w:t>Nutzung</w:t>
      </w:r>
      <w:r w:rsidR="00451255">
        <w:t xml:space="preserve"> </w:t>
      </w:r>
      <w:r w:rsidRPr="00451255">
        <w:t>von</w:t>
      </w:r>
      <w:r w:rsidR="00451255">
        <w:t xml:space="preserve"> </w:t>
      </w:r>
      <w:r w:rsidRPr="00451255">
        <w:t>Cloud-Diensten</w:t>
      </w:r>
      <w:r w:rsidR="00451255">
        <w:t xml:space="preserve"> </w:t>
      </w:r>
      <w:r w:rsidRPr="00451255">
        <w:t>zur</w:t>
      </w:r>
      <w:r w:rsidR="00451255">
        <w:t xml:space="preserve"> </w:t>
      </w:r>
      <w:r w:rsidRPr="00451255">
        <w:t>Detektionsverbesserung</w:t>
      </w:r>
      <w:r w:rsidR="00451255">
        <w:t xml:space="preserve"> </w:t>
      </w:r>
      <w:r w:rsidRPr="00451255">
        <w:t>(OPS.1.1.4.A8)</w:t>
      </w:r>
      <w:bookmarkEnd w:id="26"/>
    </w:p>
    <w:p w14:paraId="5965A956" w14:textId="7E38E46C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Sofern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Datenschutzaspekte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dagegensprechen,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Nutzung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Clouddiensten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Verbesserung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Detektionsleistung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prüfen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dokumentiert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einzusetzen.</w:t>
      </w:r>
    </w:p>
    <w:p w14:paraId="2C1E38B6" w14:textId="70B17366" w:rsidR="00B06A25" w:rsidRPr="00451255" w:rsidRDefault="00B06A25" w:rsidP="00B06A25">
      <w:pPr>
        <w:pStyle w:val="berschrift3"/>
      </w:pPr>
      <w:bookmarkStart w:id="27" w:name="_Toc79384742"/>
      <w:r w:rsidRPr="00451255">
        <w:t>Meldung</w:t>
      </w:r>
      <w:r w:rsidR="00451255">
        <w:t xml:space="preserve"> </w:t>
      </w:r>
      <w:r w:rsidRPr="00451255">
        <w:t>von</w:t>
      </w:r>
      <w:r w:rsidR="00451255">
        <w:t xml:space="preserve"> </w:t>
      </w:r>
      <w:r w:rsidRPr="00451255">
        <w:t>Infektionen</w:t>
      </w:r>
      <w:r w:rsidR="00451255">
        <w:t xml:space="preserve"> </w:t>
      </w:r>
      <w:r w:rsidRPr="00451255">
        <w:t>mit</w:t>
      </w:r>
      <w:r w:rsidR="00451255">
        <w:t xml:space="preserve"> </w:t>
      </w:r>
      <w:r w:rsidRPr="00451255">
        <w:t>Schadprogrammen</w:t>
      </w:r>
      <w:r w:rsidR="00451255">
        <w:t xml:space="preserve"> </w:t>
      </w:r>
      <w:r w:rsidRPr="00451255">
        <w:t>(OPS.1.1.4.A9)</w:t>
      </w:r>
      <w:bookmarkEnd w:id="27"/>
    </w:p>
    <w:p w14:paraId="1E726A3F" w14:textId="64C2BD31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eingesetzte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Infektion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automatisch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blockieren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melden.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automatische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Meldung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muss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zentralen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Stelle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angenommen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zuständigen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Mitarbeitenden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je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nach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Sachlage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über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weitere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Vorgehen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entscheiden.</w:t>
      </w:r>
    </w:p>
    <w:p w14:paraId="2662BB58" w14:textId="12F6762E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Unabhängig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automatischen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Meldung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jedoch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Mitarbeitende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ihm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benannten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Ansprechpartner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wenden,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wenn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Verdacht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Infektion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besteht.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Vorgehen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Meldungen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Alarmen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geplant,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dokumentiert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getestet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insbesondere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geregelt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sein,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bestätigten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Infektion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geschehen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soll.</w:t>
      </w:r>
    </w:p>
    <w:p w14:paraId="34B9EB3F" w14:textId="149DCDD7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Prozesse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regeln,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betroffenen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System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umzugehen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ist.</w:t>
      </w:r>
    </w:p>
    <w:p w14:paraId="5B82A647" w14:textId="59721086" w:rsidR="00B06A25" w:rsidRPr="00451255" w:rsidRDefault="00B06A25" w:rsidP="00B06A25">
      <w:pPr>
        <w:pStyle w:val="berschrift3"/>
      </w:pPr>
      <w:bookmarkStart w:id="28" w:name="_Toc79384743"/>
      <w:r w:rsidRPr="00451255">
        <w:t>Maßnahmen</w:t>
      </w:r>
      <w:r w:rsidR="00451255">
        <w:t xml:space="preserve"> </w:t>
      </w:r>
      <w:r w:rsidRPr="00451255">
        <w:t>zur</w:t>
      </w:r>
      <w:r w:rsidR="00451255">
        <w:t xml:space="preserve"> </w:t>
      </w:r>
      <w:r w:rsidRPr="00451255">
        <w:t>Minimierung</w:t>
      </w:r>
      <w:r w:rsidR="00451255">
        <w:t xml:space="preserve"> </w:t>
      </w:r>
      <w:r w:rsidRPr="00451255">
        <w:t>des</w:t>
      </w:r>
      <w:r w:rsidR="00451255">
        <w:t xml:space="preserve"> </w:t>
      </w:r>
      <w:r w:rsidRPr="00451255">
        <w:t>Infektionsrisikos</w:t>
      </w:r>
      <w:r w:rsidR="00451255">
        <w:t xml:space="preserve"> </w:t>
      </w:r>
      <w:r w:rsidRPr="00451255">
        <w:t>(OPS.1.1.4.bd.A1)</w:t>
      </w:r>
      <w:bookmarkEnd w:id="28"/>
    </w:p>
    <w:p w14:paraId="3E31DC31" w14:textId="09C3F0EA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Um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Gefahr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Infizierung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Arbeitsplatzrechners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eastAsia="Times New Roman" w:cstheme="minorHAnsi"/>
          <w:highlight w:val="yellow"/>
        </w:rPr>
        <w:t>&lt;Institution&gt;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Kompromittierung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Infrastrukturkomponenten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reduzieren,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Mail-Anhänge,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welche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freigegebenen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Dateiformaten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entsprechen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Quarantäne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gestellt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nach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16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Tagen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gelöscht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19D91AF2" w14:textId="37FF84E9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Unter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Berücksichtigung,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welche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Dateiformate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Kommunikation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Mitarbeitenden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seinen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Partnern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ausgetauscht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folgt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erlaubt:</w:t>
      </w:r>
    </w:p>
    <w:p w14:paraId="38EB72E8" w14:textId="77777777" w:rsidR="00B06A25" w:rsidRPr="00451255" w:rsidRDefault="00B06A25" w:rsidP="00B06A25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*.</w:t>
      </w:r>
      <w:proofErr w:type="spellStart"/>
      <w:r w:rsidRPr="00451255">
        <w:rPr>
          <w:rFonts w:eastAsia="Times New Roman" w:cstheme="minorHAnsi"/>
        </w:rPr>
        <w:t>xlsx</w:t>
      </w:r>
      <w:proofErr w:type="spellEnd"/>
      <w:r w:rsidRPr="00451255">
        <w:rPr>
          <w:rFonts w:eastAsia="Times New Roman" w:cstheme="minorHAnsi"/>
        </w:rPr>
        <w:t>,</w:t>
      </w:r>
    </w:p>
    <w:p w14:paraId="3BA40293" w14:textId="77777777" w:rsidR="00B06A25" w:rsidRPr="00451255" w:rsidRDefault="00B06A25" w:rsidP="00B06A25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*.</w:t>
      </w:r>
      <w:proofErr w:type="spellStart"/>
      <w:r w:rsidRPr="00451255">
        <w:rPr>
          <w:rFonts w:eastAsia="Times New Roman" w:cstheme="minorHAnsi"/>
        </w:rPr>
        <w:t>docx</w:t>
      </w:r>
      <w:proofErr w:type="spellEnd"/>
      <w:r w:rsidRPr="00451255">
        <w:rPr>
          <w:rFonts w:eastAsia="Times New Roman" w:cstheme="minorHAnsi"/>
        </w:rPr>
        <w:t>,</w:t>
      </w:r>
    </w:p>
    <w:p w14:paraId="1E03A882" w14:textId="77777777" w:rsidR="00B06A25" w:rsidRPr="00451255" w:rsidRDefault="00B06A25" w:rsidP="00B06A25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*.</w:t>
      </w:r>
      <w:proofErr w:type="spellStart"/>
      <w:r w:rsidRPr="00451255">
        <w:rPr>
          <w:rFonts w:eastAsia="Times New Roman" w:cstheme="minorHAnsi"/>
        </w:rPr>
        <w:t>pdf</w:t>
      </w:r>
      <w:proofErr w:type="spellEnd"/>
      <w:r w:rsidRPr="00451255">
        <w:rPr>
          <w:rFonts w:eastAsia="Times New Roman" w:cstheme="minorHAnsi"/>
        </w:rPr>
        <w:t>,</w:t>
      </w:r>
    </w:p>
    <w:p w14:paraId="0D64344F" w14:textId="77777777" w:rsidR="00B06A25" w:rsidRPr="00451255" w:rsidRDefault="00B06A25" w:rsidP="00B06A25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*.</w:t>
      </w:r>
      <w:proofErr w:type="spellStart"/>
      <w:r w:rsidRPr="00451255">
        <w:rPr>
          <w:rFonts w:eastAsia="Times New Roman" w:cstheme="minorHAnsi"/>
        </w:rPr>
        <w:t>txt</w:t>
      </w:r>
      <w:proofErr w:type="spellEnd"/>
      <w:r w:rsidRPr="00451255">
        <w:rPr>
          <w:rFonts w:eastAsia="Times New Roman" w:cstheme="minorHAnsi"/>
        </w:rPr>
        <w:t>,</w:t>
      </w:r>
    </w:p>
    <w:p w14:paraId="58376D33" w14:textId="28C71430" w:rsidR="00B06A25" w:rsidRPr="00451255" w:rsidRDefault="00B06A25" w:rsidP="00B06A25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*.</w:t>
      </w:r>
      <w:proofErr w:type="spellStart"/>
      <w:r w:rsidRPr="00451255">
        <w:rPr>
          <w:rFonts w:eastAsia="Times New Roman" w:cstheme="minorHAnsi"/>
        </w:rPr>
        <w:t>ppt</w:t>
      </w:r>
      <w:proofErr w:type="spellEnd"/>
      <w:r w:rsidRPr="00451255">
        <w:rPr>
          <w:rFonts w:eastAsia="Times New Roman" w:cstheme="minorHAnsi"/>
        </w:rPr>
        <w:t>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*.</w:t>
      </w:r>
      <w:proofErr w:type="spellStart"/>
      <w:r w:rsidRPr="00451255">
        <w:rPr>
          <w:rFonts w:eastAsia="Times New Roman" w:cstheme="minorHAnsi"/>
        </w:rPr>
        <w:t>pptx</w:t>
      </w:r>
      <w:proofErr w:type="spellEnd"/>
      <w:r w:rsidRPr="00451255">
        <w:rPr>
          <w:rFonts w:eastAsia="Times New Roman" w:cstheme="minorHAnsi"/>
        </w:rPr>
        <w:t>,</w:t>
      </w:r>
    </w:p>
    <w:p w14:paraId="616527B3" w14:textId="77777777" w:rsidR="00B06A25" w:rsidRPr="00451255" w:rsidRDefault="00B06A25" w:rsidP="00B06A25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*.</w:t>
      </w:r>
      <w:proofErr w:type="spellStart"/>
      <w:r w:rsidRPr="00451255">
        <w:rPr>
          <w:rFonts w:eastAsia="Times New Roman" w:cstheme="minorHAnsi"/>
        </w:rPr>
        <w:t>png</w:t>
      </w:r>
      <w:proofErr w:type="spellEnd"/>
      <w:r w:rsidRPr="00451255">
        <w:rPr>
          <w:rFonts w:eastAsia="Times New Roman" w:cstheme="minorHAnsi"/>
        </w:rPr>
        <w:t>,</w:t>
      </w:r>
    </w:p>
    <w:p w14:paraId="00B0E6A2" w14:textId="77777777" w:rsidR="00B06A25" w:rsidRPr="00451255" w:rsidRDefault="00B06A25" w:rsidP="00B06A25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*.</w:t>
      </w:r>
      <w:proofErr w:type="spellStart"/>
      <w:r w:rsidRPr="00451255">
        <w:rPr>
          <w:rFonts w:eastAsia="Times New Roman" w:cstheme="minorHAnsi"/>
        </w:rPr>
        <w:t>gif</w:t>
      </w:r>
      <w:proofErr w:type="spellEnd"/>
      <w:r w:rsidRPr="00451255">
        <w:rPr>
          <w:rFonts w:eastAsia="Times New Roman" w:cstheme="minorHAnsi"/>
        </w:rPr>
        <w:t>,</w:t>
      </w:r>
    </w:p>
    <w:p w14:paraId="1D8C77D8" w14:textId="540BB45D" w:rsidR="00B06A25" w:rsidRPr="00451255" w:rsidRDefault="00B06A25" w:rsidP="00B06A25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*.</w:t>
      </w:r>
      <w:proofErr w:type="spellStart"/>
      <w:r w:rsidRPr="00451255">
        <w:rPr>
          <w:rFonts w:eastAsia="Times New Roman" w:cstheme="minorHAnsi"/>
        </w:rPr>
        <w:t>jpg</w:t>
      </w:r>
      <w:proofErr w:type="spellEnd"/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</w:p>
    <w:p w14:paraId="30DE6CA4" w14:textId="65FB6610" w:rsidR="00B06A25" w:rsidRPr="00451255" w:rsidRDefault="00B06A25" w:rsidP="00B06A25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Passwortgeschützte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nicht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geschützte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Zip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7-Zip-Archive.</w:t>
      </w:r>
    </w:p>
    <w:p w14:paraId="5FFAA662" w14:textId="41A5DA29" w:rsidR="00B06A25" w:rsidRPr="00451255" w:rsidRDefault="00B06A25" w:rsidP="00B06A25">
      <w:pPr>
        <w:pStyle w:val="berschrift3"/>
      </w:pPr>
      <w:bookmarkStart w:id="29" w:name="_Toc79384744"/>
      <w:r w:rsidRPr="00451255">
        <w:lastRenderedPageBreak/>
        <w:t>Anforderungen</w:t>
      </w:r>
      <w:r w:rsidR="00451255">
        <w:t xml:space="preserve"> </w:t>
      </w:r>
      <w:r w:rsidRPr="00451255">
        <w:t>an</w:t>
      </w:r>
      <w:r w:rsidR="00451255">
        <w:t xml:space="preserve"> </w:t>
      </w:r>
      <w:r w:rsidRPr="00451255">
        <w:t>das</w:t>
      </w:r>
      <w:r w:rsidR="00451255">
        <w:t xml:space="preserve"> </w:t>
      </w:r>
      <w:r w:rsidRPr="00451255">
        <w:t>Reporting</w:t>
      </w:r>
      <w:r w:rsidR="00451255">
        <w:t xml:space="preserve"> </w:t>
      </w:r>
      <w:r w:rsidRPr="00451255">
        <w:t>(OPS.1.1.4.bd.A2)</w:t>
      </w:r>
      <w:bookmarkEnd w:id="29"/>
    </w:p>
    <w:p w14:paraId="2DCDD4C8" w14:textId="576861FF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Sämtliche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müssen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ihren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aktuellen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Status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Warnungen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zentrale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Virenschutzmanagementsysteme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melden.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protokollierten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Informationen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folgende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Mindestanforderungen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gestellt.</w:t>
      </w:r>
    </w:p>
    <w:p w14:paraId="4C68D047" w14:textId="2188C864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Allgemeine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Statusinformationen:</w:t>
      </w:r>
    </w:p>
    <w:p w14:paraId="6C0B028A" w14:textId="64444EE2" w:rsidR="00B06A25" w:rsidRPr="00451255" w:rsidRDefault="00B06A25" w:rsidP="00B06A25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Eindeutige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Identifikation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Systems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(IP-Adresse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Hostname)</w:t>
      </w:r>
    </w:p>
    <w:p w14:paraId="7D6D64A9" w14:textId="7A377B69" w:rsidR="00B06A25" w:rsidRPr="00451255" w:rsidRDefault="00B06A25" w:rsidP="00B06A25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Eindeutige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Identifikation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Viren-Signatur</w:t>
      </w:r>
    </w:p>
    <w:p w14:paraId="68BBA366" w14:textId="7079857C" w:rsidR="00B06A25" w:rsidRPr="00451255" w:rsidRDefault="00B06A25" w:rsidP="00B06A25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Datum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Uhrzeit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Installation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aktuell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verwendeten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Signatur</w:t>
      </w:r>
    </w:p>
    <w:p w14:paraId="01787193" w14:textId="7DC05963" w:rsidR="00B06A25" w:rsidRPr="00451255" w:rsidRDefault="00B06A25" w:rsidP="00B06A25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Status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zurückliegende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Aktivitäten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Virenscanners</w:t>
      </w:r>
    </w:p>
    <w:p w14:paraId="04A9CF00" w14:textId="499104ED" w:rsidR="00B06A25" w:rsidRPr="00451255" w:rsidRDefault="00B06A25" w:rsidP="00B06A25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Start-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Stopp-Zeitpunkte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des</w:t>
      </w:r>
      <w:r w:rsidR="00451255">
        <w:rPr>
          <w:rFonts w:eastAsia="Times New Roman" w:cstheme="minorHAnsi"/>
        </w:rPr>
        <w:t xml:space="preserve"> </w:t>
      </w:r>
      <w:proofErr w:type="spellStart"/>
      <w:r w:rsidRPr="00451255">
        <w:rPr>
          <w:rFonts w:eastAsia="Times New Roman" w:cstheme="minorHAnsi"/>
        </w:rPr>
        <w:t>Virenscannerdienstes</w:t>
      </w:r>
      <w:proofErr w:type="spellEnd"/>
    </w:p>
    <w:p w14:paraId="0176E821" w14:textId="3B9E4FE0" w:rsidR="00B06A25" w:rsidRPr="00451255" w:rsidRDefault="00B06A25" w:rsidP="00B06A25">
      <w:pPr>
        <w:numPr>
          <w:ilvl w:val="0"/>
          <w:numId w:val="48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Sämtliche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Fehlermeldungen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(bspw.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Gescheiterte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Aktualisierungen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Signaturen,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unvorhergesehene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Beendigung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des</w:t>
      </w:r>
      <w:r w:rsidR="00451255">
        <w:rPr>
          <w:rFonts w:eastAsia="Times New Roman" w:cstheme="minorHAnsi"/>
        </w:rPr>
        <w:t xml:space="preserve"> </w:t>
      </w:r>
      <w:proofErr w:type="spellStart"/>
      <w:r w:rsidRPr="00451255">
        <w:rPr>
          <w:rFonts w:eastAsia="Times New Roman" w:cstheme="minorHAnsi"/>
        </w:rPr>
        <w:t>Virenscannerdienstes</w:t>
      </w:r>
      <w:proofErr w:type="spellEnd"/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etc.)</w:t>
      </w:r>
    </w:p>
    <w:p w14:paraId="49B3F0A5" w14:textId="714611CB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Zusätzliche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Informationen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Infektion:</w:t>
      </w:r>
    </w:p>
    <w:p w14:paraId="1723BC6B" w14:textId="42ABDB39" w:rsidR="00B06A25" w:rsidRPr="00451255" w:rsidRDefault="00B06A25" w:rsidP="00B06A25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Name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Virus</w:t>
      </w:r>
    </w:p>
    <w:p w14:paraId="51001383" w14:textId="695F3775" w:rsidR="00B06A25" w:rsidRPr="00451255" w:rsidRDefault="00B06A25" w:rsidP="00B06A25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Datum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und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Uhrzeit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Virenfundes</w:t>
      </w:r>
    </w:p>
    <w:p w14:paraId="0AF95CBD" w14:textId="4F70B2F6" w:rsidR="00B06A25" w:rsidRPr="00451255" w:rsidRDefault="00B06A25" w:rsidP="00B06A25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Eindeutige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Pfadangabe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infizierten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Daten</w:t>
      </w:r>
    </w:p>
    <w:p w14:paraId="1B677177" w14:textId="45FFF33B" w:rsidR="00B06A25" w:rsidRPr="00451255" w:rsidRDefault="00B06A25" w:rsidP="00B06A25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Ausgeführte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Aktionen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nach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Identifikation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Virus</w:t>
      </w:r>
    </w:p>
    <w:p w14:paraId="6A789B8C" w14:textId="7721BC29" w:rsidR="00B06A25" w:rsidRPr="00451255" w:rsidRDefault="00B06A25" w:rsidP="00B06A25">
      <w:pPr>
        <w:numPr>
          <w:ilvl w:val="0"/>
          <w:numId w:val="49"/>
        </w:numPr>
        <w:spacing w:before="100" w:beforeAutospacing="1" w:after="100" w:afterAutospacing="1"/>
        <w:rPr>
          <w:rFonts w:eastAsia="Times New Roman" w:cstheme="minorHAnsi"/>
        </w:rPr>
      </w:pPr>
      <w:r w:rsidRPr="00451255">
        <w:rPr>
          <w:rFonts w:eastAsia="Times New Roman" w:cstheme="minorHAnsi"/>
        </w:rPr>
        <w:t>Ergebnis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der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ausgeführten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eastAsia="Times New Roman" w:cstheme="minorHAnsi"/>
        </w:rPr>
        <w:t>Aktionen</w:t>
      </w:r>
    </w:p>
    <w:p w14:paraId="2FF44857" w14:textId="324AC24F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Eintritt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Sicherheitsvorfalls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Vireninfektion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  <w:highlight w:val="yellow"/>
        </w:rPr>
        <w:t>&lt;Informationssicherheitsbeauftragter&gt;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  <w:highlight w:val="yellow"/>
        </w:rPr>
        <w:t>&lt;Helpdesk&gt;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umgehend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E-Mail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bzw.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telefonischer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Meldung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Kenntnis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gesetzt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43D4E83C" w14:textId="165040C6" w:rsidR="00467029" w:rsidRDefault="00467029" w:rsidP="00EA7053">
      <w:pPr>
        <w:pStyle w:val="berschrift2"/>
      </w:pPr>
      <w:bookmarkStart w:id="30" w:name="_Toc79384745"/>
      <w:r w:rsidRPr="00451255">
        <w:t>Maßnahmen</w:t>
      </w:r>
      <w:r w:rsidR="00451255">
        <w:t xml:space="preserve"> </w:t>
      </w:r>
      <w:r w:rsidRPr="00451255">
        <w:t>bei</w:t>
      </w:r>
      <w:r w:rsidR="00451255">
        <w:t xml:space="preserve"> </w:t>
      </w:r>
      <w:r w:rsidRPr="00451255">
        <w:t>erhöhtem</w:t>
      </w:r>
      <w:r w:rsidR="00451255">
        <w:t xml:space="preserve"> </w:t>
      </w:r>
      <w:r w:rsidRPr="00451255">
        <w:t>Schutzbedarf</w:t>
      </w:r>
      <w:bookmarkEnd w:id="30"/>
    </w:p>
    <w:p w14:paraId="1FD1B31D" w14:textId="21D78CA7" w:rsidR="00E94A6E" w:rsidRPr="00E94A6E" w:rsidRDefault="00E94A6E" w:rsidP="00E94A6E">
      <w:pPr>
        <w:rPr>
          <w:rFonts w:cstheme="minorHAnsi"/>
        </w:rPr>
      </w:pPr>
      <w:r w:rsidRPr="00496FF8">
        <w:rPr>
          <w:rFonts w:cstheme="minorHAnsi"/>
        </w:rPr>
        <w:t>Gemeinsam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Basismaßnahmen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Standardmaßnahmen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sind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zum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Erzielen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eines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erhöhten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Schutzbedarfs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hier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aufgeführten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betrachten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sollten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grundsätzlich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umgesetzt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werden.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aus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wirtschaftlichen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bzw.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organisatorischen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Gründen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nicht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möglich,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so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ist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mit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Sicherheitsmanagement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zur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weiteren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Begegnung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von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Risiken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für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Infrastruktur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der</w:t>
      </w:r>
      <w:r>
        <w:rPr>
          <w:rFonts w:cstheme="minorHAnsi"/>
        </w:rPr>
        <w:t xml:space="preserve"> </w:t>
      </w:r>
      <w:r w:rsidRPr="00496FF8">
        <w:rPr>
          <w:rFonts w:eastAsia="Times New Roman" w:cstheme="minorHAnsi"/>
          <w:highlight w:val="yellow"/>
        </w:rPr>
        <w:t>&lt;Institution&gt;</w:t>
      </w:r>
      <w:r>
        <w:rPr>
          <w:rFonts w:eastAsia="Times New Roman" w:cstheme="minorHAnsi"/>
        </w:rPr>
        <w:t xml:space="preserve"> </w:t>
      </w:r>
      <w:r w:rsidRPr="00496FF8">
        <w:rPr>
          <w:rFonts w:cstheme="minorHAnsi"/>
        </w:rPr>
        <w:t>zu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begründen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und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abzustimmen.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Folgenden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Maßnahmen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bei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erhöhtem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Schutzbedarf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aufgeführt.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jeweils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Klammern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angegebenen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Buchstaben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zeigen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an,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welche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Grundwerte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die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Anforderung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vorrangig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geschützt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werden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(C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Vertraulichkeit,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Integrität,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A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=</w:t>
      </w:r>
      <w:r>
        <w:rPr>
          <w:rFonts w:cstheme="minorHAnsi"/>
        </w:rPr>
        <w:t xml:space="preserve"> </w:t>
      </w:r>
      <w:r w:rsidRPr="00496FF8">
        <w:rPr>
          <w:rFonts w:cstheme="minorHAnsi"/>
        </w:rPr>
        <w:t>Verfügbarkeit).</w:t>
      </w:r>
    </w:p>
    <w:p w14:paraId="65D5C2B8" w14:textId="04F04FE6" w:rsidR="00B06A25" w:rsidRPr="00451255" w:rsidRDefault="00B06A25" w:rsidP="00B06A25">
      <w:pPr>
        <w:pStyle w:val="berschrift3"/>
      </w:pPr>
      <w:bookmarkStart w:id="31" w:name="_Toc79384746"/>
      <w:r w:rsidRPr="00451255">
        <w:t>Nutzung</w:t>
      </w:r>
      <w:r w:rsidR="00451255">
        <w:t xml:space="preserve"> </w:t>
      </w:r>
      <w:r w:rsidRPr="00451255">
        <w:t>spezieller</w:t>
      </w:r>
      <w:r w:rsidR="00451255">
        <w:t xml:space="preserve"> </w:t>
      </w:r>
      <w:r w:rsidRPr="00451255">
        <w:t>Analyseumgebungen</w:t>
      </w:r>
      <w:r w:rsidR="00451255">
        <w:t xml:space="preserve"> </w:t>
      </w:r>
      <w:r w:rsidRPr="00451255">
        <w:t>(OPS.1.1.4.A10</w:t>
      </w:r>
      <w:r w:rsidR="00451255">
        <w:t xml:space="preserve"> </w:t>
      </w:r>
      <w:r w:rsidRPr="00451255">
        <w:t>-</w:t>
      </w:r>
      <w:r w:rsidR="00451255">
        <w:t xml:space="preserve"> </w:t>
      </w:r>
      <w:r w:rsidRPr="00451255">
        <w:t>CA)</w:t>
      </w:r>
      <w:bookmarkEnd w:id="31"/>
    </w:p>
    <w:p w14:paraId="549C0B52" w14:textId="5E3D7827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Automatisierte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Analysen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speziellen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Testumgebung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(basierend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Sandboxen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bzw.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separaten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virtuellen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physischen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Systemen)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Bewertung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verdächtigen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Dateien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ergänzend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herangezogen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016B3A03" w14:textId="0DA53BF6" w:rsidR="00B06A25" w:rsidRPr="00451255" w:rsidRDefault="00B06A25" w:rsidP="00B06A25">
      <w:pPr>
        <w:pStyle w:val="berschrift3"/>
      </w:pPr>
      <w:bookmarkStart w:id="32" w:name="_Toc79384747"/>
      <w:r w:rsidRPr="00451255">
        <w:t>Einsatz</w:t>
      </w:r>
      <w:r w:rsidR="00451255">
        <w:t xml:space="preserve"> </w:t>
      </w:r>
      <w:r w:rsidRPr="00451255">
        <w:t>mehrerer</w:t>
      </w:r>
      <w:r w:rsidR="00451255">
        <w:t xml:space="preserve"> </w:t>
      </w:r>
      <w:r w:rsidRPr="00451255">
        <w:t>Scan-</w:t>
      </w:r>
      <w:proofErr w:type="spellStart"/>
      <w:r w:rsidRPr="00451255">
        <w:t>Engines</w:t>
      </w:r>
      <w:proofErr w:type="spellEnd"/>
      <w:r w:rsidR="00451255">
        <w:t xml:space="preserve"> </w:t>
      </w:r>
      <w:r w:rsidRPr="00451255">
        <w:t>(OPS.1.1.4.A11</w:t>
      </w:r>
      <w:r w:rsidR="00451255">
        <w:t xml:space="preserve"> </w:t>
      </w:r>
      <w:r w:rsidRPr="00451255">
        <w:t>-</w:t>
      </w:r>
      <w:r w:rsidR="00451255">
        <w:t xml:space="preserve"> </w:t>
      </w:r>
      <w:r w:rsidRPr="00451255">
        <w:t>C)</w:t>
      </w:r>
      <w:bookmarkEnd w:id="32"/>
    </w:p>
    <w:p w14:paraId="099D23D0" w14:textId="6B50D5BB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lastRenderedPageBreak/>
        <w:t>Zur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Verbesserung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Erkennungsleistung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besonders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schutzwürdige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Gateways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Datenaustausch,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mehreren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alternativen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Scan-</w:t>
      </w:r>
      <w:proofErr w:type="spellStart"/>
      <w:r w:rsidRPr="00451255">
        <w:rPr>
          <w:rFonts w:cstheme="minorHAnsi"/>
        </w:rPr>
        <w:t>Engines</w:t>
      </w:r>
      <w:proofErr w:type="spellEnd"/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eingesetzt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6C73A82B" w14:textId="62677447" w:rsidR="00B06A25" w:rsidRPr="00451255" w:rsidRDefault="00B06A25" w:rsidP="00B06A25">
      <w:pPr>
        <w:pStyle w:val="berschrift3"/>
      </w:pPr>
      <w:bookmarkStart w:id="33" w:name="_Toc79384748"/>
      <w:r w:rsidRPr="00451255">
        <w:t>Einsatz</w:t>
      </w:r>
      <w:r w:rsidR="00451255">
        <w:t xml:space="preserve"> </w:t>
      </w:r>
      <w:r w:rsidRPr="00451255">
        <w:t>von</w:t>
      </w:r>
      <w:r w:rsidR="00451255">
        <w:t xml:space="preserve"> </w:t>
      </w:r>
      <w:r w:rsidRPr="00451255">
        <w:t>Datenträgerschleusen</w:t>
      </w:r>
      <w:r w:rsidR="00451255">
        <w:t xml:space="preserve"> </w:t>
      </w:r>
      <w:r w:rsidRPr="00451255">
        <w:t>(OPS.1.1.4.A12</w:t>
      </w:r>
      <w:r w:rsidR="00451255">
        <w:t xml:space="preserve"> </w:t>
      </w:r>
      <w:r w:rsidRPr="00451255">
        <w:t>-</w:t>
      </w:r>
      <w:r w:rsidR="00451255">
        <w:t xml:space="preserve"> </w:t>
      </w:r>
      <w:r w:rsidRPr="00451255">
        <w:t>CA)</w:t>
      </w:r>
      <w:bookmarkEnd w:id="33"/>
    </w:p>
    <w:p w14:paraId="2C077B83" w14:textId="667EE350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Bevor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insbesondere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Datenträger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Dritten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mit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eastAsia="Times New Roman" w:cstheme="minorHAnsi"/>
          <w:highlight w:val="yellow"/>
        </w:rPr>
        <w:t>&lt;Institution&gt;</w:t>
      </w:r>
      <w:r w:rsidR="00451255">
        <w:rPr>
          <w:rFonts w:eastAsia="Times New Roman" w:cstheme="minorHAnsi"/>
        </w:rPr>
        <w:t xml:space="preserve"> </w:t>
      </w:r>
      <w:r w:rsidRPr="00451255">
        <w:rPr>
          <w:rFonts w:cstheme="minorHAnsi"/>
        </w:rPr>
        <w:t>verbunden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Datenträgerschleuse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geprüft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361A1274" w14:textId="1B4FA6BB" w:rsidR="00B06A25" w:rsidRPr="00451255" w:rsidRDefault="00B06A25" w:rsidP="00B06A25">
      <w:pPr>
        <w:pStyle w:val="berschrift3"/>
      </w:pPr>
      <w:bookmarkStart w:id="34" w:name="_Toc79384749"/>
      <w:r w:rsidRPr="00451255">
        <w:t>Umgang</w:t>
      </w:r>
      <w:r w:rsidR="00451255">
        <w:t xml:space="preserve"> </w:t>
      </w:r>
      <w:r w:rsidRPr="00451255">
        <w:t>mit</w:t>
      </w:r>
      <w:r w:rsidR="00451255">
        <w:t xml:space="preserve"> </w:t>
      </w:r>
      <w:r w:rsidRPr="00451255">
        <w:t>nicht</w:t>
      </w:r>
      <w:r w:rsidR="00451255">
        <w:t xml:space="preserve"> </w:t>
      </w:r>
      <w:r w:rsidRPr="00451255">
        <w:t>vertrauenswürdigen</w:t>
      </w:r>
      <w:r w:rsidR="00451255">
        <w:t xml:space="preserve"> </w:t>
      </w:r>
      <w:r w:rsidRPr="00451255">
        <w:t>Dateien</w:t>
      </w:r>
      <w:r w:rsidR="00451255">
        <w:t xml:space="preserve"> </w:t>
      </w:r>
      <w:r w:rsidRPr="00451255">
        <w:t>(OPS.1.1.4.A13</w:t>
      </w:r>
      <w:r w:rsidR="00451255">
        <w:t xml:space="preserve"> </w:t>
      </w:r>
      <w:r w:rsidRPr="00451255">
        <w:t>-</w:t>
      </w:r>
      <w:r w:rsidR="00451255">
        <w:t xml:space="preserve"> </w:t>
      </w:r>
      <w:r w:rsidRPr="00451255">
        <w:t>C)</w:t>
      </w:r>
      <w:bookmarkEnd w:id="34"/>
    </w:p>
    <w:p w14:paraId="2142B905" w14:textId="1B7BBF57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Ist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notwendig,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vertrauenswürdige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Dateien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öffnen,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auf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isolierten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geschehen.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betroffenen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Dateien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dort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ungefährliches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Format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umgewandelt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wenn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hierdurch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Risiko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Infektion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Schadsoftware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verringert.</w:t>
      </w:r>
    </w:p>
    <w:p w14:paraId="17C0B63B" w14:textId="5866BDF7" w:rsidR="00B06A25" w:rsidRPr="00451255" w:rsidRDefault="00B06A25" w:rsidP="00B06A25">
      <w:pPr>
        <w:pStyle w:val="berschrift3"/>
      </w:pPr>
      <w:bookmarkStart w:id="35" w:name="_Toc79384750"/>
      <w:r w:rsidRPr="00451255">
        <w:t>Auswahl</w:t>
      </w:r>
      <w:r w:rsidR="00451255">
        <w:t xml:space="preserve"> </w:t>
      </w:r>
      <w:r w:rsidRPr="00451255">
        <w:t>und</w:t>
      </w:r>
      <w:r w:rsidR="00451255">
        <w:t xml:space="preserve"> </w:t>
      </w:r>
      <w:r w:rsidRPr="00451255">
        <w:t>Einsatz</w:t>
      </w:r>
      <w:r w:rsidR="00451255">
        <w:t xml:space="preserve"> </w:t>
      </w:r>
      <w:r w:rsidRPr="00451255">
        <w:t>von</w:t>
      </w:r>
      <w:r w:rsidR="00451255">
        <w:t xml:space="preserve"> </w:t>
      </w:r>
      <w:r w:rsidRPr="00451255">
        <w:t>Cyber-Sicherheitsprodukten</w:t>
      </w:r>
      <w:r w:rsidR="00451255">
        <w:t xml:space="preserve"> </w:t>
      </w:r>
      <w:r w:rsidRPr="00451255">
        <w:t>gegen</w:t>
      </w:r>
      <w:r w:rsidR="00451255">
        <w:t xml:space="preserve"> </w:t>
      </w:r>
      <w:r w:rsidRPr="00451255">
        <w:t>gezielte</w:t>
      </w:r>
      <w:r w:rsidR="00451255">
        <w:t xml:space="preserve"> </w:t>
      </w:r>
      <w:r w:rsidRPr="00451255">
        <w:t>Angriffe</w:t>
      </w:r>
      <w:r w:rsidR="00451255">
        <w:t xml:space="preserve"> </w:t>
      </w:r>
      <w:r w:rsidRPr="00451255">
        <w:t>(OPS.1.1.4.A14</w:t>
      </w:r>
      <w:r w:rsidR="00451255">
        <w:t xml:space="preserve"> </w:t>
      </w:r>
      <w:r w:rsidRPr="00451255">
        <w:t>-</w:t>
      </w:r>
      <w:r w:rsidR="00451255">
        <w:t xml:space="preserve"> </w:t>
      </w:r>
      <w:r w:rsidRPr="00451255">
        <w:t>CIA)</w:t>
      </w:r>
      <w:bookmarkEnd w:id="35"/>
    </w:p>
    <w:p w14:paraId="571BBEDD" w14:textId="22AF864C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Einsatz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Mehrwert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Produkten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Services,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Vergleich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herkömmlichen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Virenschutzprogrammen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erweiterten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Schutzumfang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bieten,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geprüft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Solche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Sicherheitsprodukte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gezielte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Angriffe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Ausführung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Dateien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speziellen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Analyseumgebungen,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Härtung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Clients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Kapselung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Prozessen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eingesetzt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Kaufentscheidung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für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Sicherheitsprodukt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Schutzwirkung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Kompatibilität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eigenen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IT-Umgebung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getestet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5E75FE6C" w14:textId="31849CDF" w:rsidR="00B06A25" w:rsidRPr="00451255" w:rsidRDefault="00B06A25" w:rsidP="00B06A25">
      <w:pPr>
        <w:pStyle w:val="berschrift3"/>
      </w:pPr>
      <w:bookmarkStart w:id="36" w:name="_Toc79384751"/>
      <w:r w:rsidRPr="00451255">
        <w:t>Externe</w:t>
      </w:r>
      <w:r w:rsidR="00451255">
        <w:t xml:space="preserve"> </w:t>
      </w:r>
      <w:r w:rsidRPr="00451255">
        <w:t>Beratung</w:t>
      </w:r>
      <w:r w:rsidR="00451255">
        <w:t xml:space="preserve"> </w:t>
      </w:r>
      <w:r w:rsidRPr="00451255">
        <w:t>zum</w:t>
      </w:r>
      <w:r w:rsidR="00451255">
        <w:t xml:space="preserve"> </w:t>
      </w:r>
      <w:r w:rsidRPr="00451255">
        <w:t>Schutz</w:t>
      </w:r>
      <w:r w:rsidR="00451255">
        <w:t xml:space="preserve"> </w:t>
      </w:r>
      <w:r w:rsidRPr="00451255">
        <w:t>vor</w:t>
      </w:r>
      <w:r w:rsidR="00451255">
        <w:t xml:space="preserve"> </w:t>
      </w:r>
      <w:r w:rsidRPr="00451255">
        <w:t>Schadprogrammen</w:t>
      </w:r>
      <w:r w:rsidR="00451255">
        <w:t xml:space="preserve"> </w:t>
      </w:r>
      <w:r w:rsidRPr="00451255">
        <w:t>(OPS.1.1.4.A15</w:t>
      </w:r>
      <w:r w:rsidR="00451255">
        <w:t xml:space="preserve"> </w:t>
      </w:r>
      <w:r w:rsidRPr="00451255">
        <w:t>-</w:t>
      </w:r>
      <w:r w:rsidR="00451255">
        <w:t xml:space="preserve"> </w:t>
      </w:r>
      <w:r w:rsidRPr="00451255">
        <w:t>C)</w:t>
      </w:r>
      <w:bookmarkEnd w:id="36"/>
    </w:p>
    <w:p w14:paraId="6FAE62C7" w14:textId="67342A23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Bei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Erstellung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Konzepts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zum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externe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Unterstützung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Anspruch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genommen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wenn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das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eigene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Know-how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Marktkenntnis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nicht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ausreichen.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insbesondere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Leistungsproblemen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innerhalb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IT-Systeme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Netze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sowie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proofErr w:type="spellStart"/>
      <w:r w:rsidRPr="00451255">
        <w:rPr>
          <w:rFonts w:cstheme="minorHAnsi"/>
        </w:rPr>
        <w:t>PaaS</w:t>
      </w:r>
      <w:proofErr w:type="spellEnd"/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proofErr w:type="spellStart"/>
      <w:r w:rsidRPr="00451255">
        <w:rPr>
          <w:rFonts w:cstheme="minorHAnsi"/>
        </w:rPr>
        <w:t>IaaS</w:t>
      </w:r>
      <w:proofErr w:type="spellEnd"/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Infrastrukturen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vorzubeugen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Schadprogrammen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sinnvoll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Gesamtkonzept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einzufügen,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komplexen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IT-Infrastrukturen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Implementierung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Schutzprodukten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nur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durch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erfahrene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Administratoren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oder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Dienstleister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vorgenommen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p w14:paraId="10105B91" w14:textId="6A9BD9D7" w:rsidR="00B06A25" w:rsidRPr="00451255" w:rsidRDefault="00B06A25" w:rsidP="00B06A25">
      <w:pPr>
        <w:rPr>
          <w:rFonts w:cstheme="minorHAnsi"/>
        </w:rPr>
      </w:pPr>
      <w:r w:rsidRPr="00451255">
        <w:rPr>
          <w:rFonts w:cstheme="minorHAnsi"/>
        </w:rPr>
        <w:t>Nach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Inbetriebnahme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Anti-Threat-Infrastruktur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sollte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die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Konfiguration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einem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externen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Expertenreview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unterzogen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und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alle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Audit-Ergebnisse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der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Risikoanalyse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übergeben</w:t>
      </w:r>
      <w:r w:rsidR="00451255">
        <w:rPr>
          <w:rFonts w:cstheme="minorHAnsi"/>
        </w:rPr>
        <w:t xml:space="preserve"> </w:t>
      </w:r>
      <w:r w:rsidRPr="00451255">
        <w:rPr>
          <w:rFonts w:cstheme="minorHAnsi"/>
        </w:rPr>
        <w:t>werden.</w:t>
      </w:r>
    </w:p>
    <w:sectPr w:rsidR="00B06A25" w:rsidRPr="00451255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381F" w14:textId="77777777" w:rsidR="007A1813" w:rsidRDefault="007A1813" w:rsidP="00845F6F">
      <w:r>
        <w:separator/>
      </w:r>
    </w:p>
  </w:endnote>
  <w:endnote w:type="continuationSeparator" w:id="0">
    <w:p w14:paraId="7870C5B3" w14:textId="77777777" w:rsidR="007A1813" w:rsidRDefault="007A1813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44F64AA5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51255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451255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451255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9E45" w14:textId="77777777" w:rsidR="007A1813" w:rsidRDefault="007A1813" w:rsidP="00845F6F">
      <w:r>
        <w:separator/>
      </w:r>
    </w:p>
  </w:footnote>
  <w:footnote w:type="continuationSeparator" w:id="0">
    <w:p w14:paraId="52A6B7B4" w14:textId="77777777" w:rsidR="007A1813" w:rsidRDefault="007A1813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DC7"/>
    <w:multiLevelType w:val="multilevel"/>
    <w:tmpl w:val="0C44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011A6"/>
    <w:multiLevelType w:val="multilevel"/>
    <w:tmpl w:val="9D96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86935"/>
    <w:multiLevelType w:val="multilevel"/>
    <w:tmpl w:val="CAC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E6B11"/>
    <w:multiLevelType w:val="multilevel"/>
    <w:tmpl w:val="82F0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E6C1A"/>
    <w:multiLevelType w:val="multilevel"/>
    <w:tmpl w:val="E07C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85E64"/>
    <w:multiLevelType w:val="multilevel"/>
    <w:tmpl w:val="D1E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B43AE6"/>
    <w:multiLevelType w:val="multilevel"/>
    <w:tmpl w:val="6F20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705E80"/>
    <w:multiLevelType w:val="multilevel"/>
    <w:tmpl w:val="387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5767D"/>
    <w:multiLevelType w:val="multilevel"/>
    <w:tmpl w:val="DD7E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2C0F88"/>
    <w:multiLevelType w:val="multilevel"/>
    <w:tmpl w:val="30D6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8C0BF5"/>
    <w:multiLevelType w:val="multilevel"/>
    <w:tmpl w:val="AE4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153DFA"/>
    <w:multiLevelType w:val="multilevel"/>
    <w:tmpl w:val="C5F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C47B38"/>
    <w:multiLevelType w:val="multilevel"/>
    <w:tmpl w:val="AA26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C62252"/>
    <w:multiLevelType w:val="multilevel"/>
    <w:tmpl w:val="A9D4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EC38D6"/>
    <w:multiLevelType w:val="multilevel"/>
    <w:tmpl w:val="4E70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2D02F7"/>
    <w:multiLevelType w:val="multilevel"/>
    <w:tmpl w:val="FA4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3C2181"/>
    <w:multiLevelType w:val="multilevel"/>
    <w:tmpl w:val="1C1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481D09"/>
    <w:multiLevelType w:val="multilevel"/>
    <w:tmpl w:val="4C5E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EB7BD7"/>
    <w:multiLevelType w:val="multilevel"/>
    <w:tmpl w:val="9856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81298B"/>
    <w:multiLevelType w:val="multilevel"/>
    <w:tmpl w:val="F4E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6E30FD"/>
    <w:multiLevelType w:val="multilevel"/>
    <w:tmpl w:val="4A40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D74232"/>
    <w:multiLevelType w:val="multilevel"/>
    <w:tmpl w:val="9A4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F52E10"/>
    <w:multiLevelType w:val="multilevel"/>
    <w:tmpl w:val="CC6C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55587C"/>
    <w:multiLevelType w:val="multilevel"/>
    <w:tmpl w:val="9E5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D50CE2"/>
    <w:multiLevelType w:val="multilevel"/>
    <w:tmpl w:val="ED20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EF0D83"/>
    <w:multiLevelType w:val="multilevel"/>
    <w:tmpl w:val="FE28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ED724E"/>
    <w:multiLevelType w:val="multilevel"/>
    <w:tmpl w:val="D8B8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932E61"/>
    <w:multiLevelType w:val="multilevel"/>
    <w:tmpl w:val="E33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4A214D"/>
    <w:multiLevelType w:val="multilevel"/>
    <w:tmpl w:val="7C30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4F7AB5"/>
    <w:multiLevelType w:val="multilevel"/>
    <w:tmpl w:val="68EA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045F6A"/>
    <w:multiLevelType w:val="multilevel"/>
    <w:tmpl w:val="4006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593BCA"/>
    <w:multiLevelType w:val="multilevel"/>
    <w:tmpl w:val="E48A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E03CE2"/>
    <w:multiLevelType w:val="multilevel"/>
    <w:tmpl w:val="AF30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66332B"/>
    <w:multiLevelType w:val="hybridMultilevel"/>
    <w:tmpl w:val="50568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6545B"/>
    <w:multiLevelType w:val="multilevel"/>
    <w:tmpl w:val="DE88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AD716A"/>
    <w:multiLevelType w:val="multilevel"/>
    <w:tmpl w:val="9E7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97678"/>
    <w:multiLevelType w:val="multilevel"/>
    <w:tmpl w:val="45F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DB4BD7"/>
    <w:multiLevelType w:val="multilevel"/>
    <w:tmpl w:val="94D4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116B3B"/>
    <w:multiLevelType w:val="multilevel"/>
    <w:tmpl w:val="EA1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465AC3"/>
    <w:multiLevelType w:val="multilevel"/>
    <w:tmpl w:val="7CDC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0F474F"/>
    <w:multiLevelType w:val="multilevel"/>
    <w:tmpl w:val="AC7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98615A"/>
    <w:multiLevelType w:val="multilevel"/>
    <w:tmpl w:val="161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AB4227"/>
    <w:multiLevelType w:val="multilevel"/>
    <w:tmpl w:val="477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826C29"/>
    <w:multiLevelType w:val="multilevel"/>
    <w:tmpl w:val="6326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1327B4"/>
    <w:multiLevelType w:val="multilevel"/>
    <w:tmpl w:val="B48C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9C1A28"/>
    <w:multiLevelType w:val="multilevel"/>
    <w:tmpl w:val="3C2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93F8B"/>
    <w:multiLevelType w:val="multilevel"/>
    <w:tmpl w:val="E54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7"/>
  </w:num>
  <w:num w:numId="3">
    <w:abstractNumId w:val="36"/>
  </w:num>
  <w:num w:numId="4">
    <w:abstractNumId w:val="24"/>
  </w:num>
  <w:num w:numId="5">
    <w:abstractNumId w:val="43"/>
  </w:num>
  <w:num w:numId="6">
    <w:abstractNumId w:val="4"/>
  </w:num>
  <w:num w:numId="7">
    <w:abstractNumId w:val="12"/>
  </w:num>
  <w:num w:numId="8">
    <w:abstractNumId w:val="25"/>
  </w:num>
  <w:num w:numId="9">
    <w:abstractNumId w:val="29"/>
  </w:num>
  <w:num w:numId="10">
    <w:abstractNumId w:val="21"/>
  </w:num>
  <w:num w:numId="11">
    <w:abstractNumId w:val="34"/>
  </w:num>
  <w:num w:numId="12">
    <w:abstractNumId w:val="20"/>
  </w:num>
  <w:num w:numId="13">
    <w:abstractNumId w:val="40"/>
  </w:num>
  <w:num w:numId="14">
    <w:abstractNumId w:val="48"/>
  </w:num>
  <w:num w:numId="15">
    <w:abstractNumId w:val="14"/>
  </w:num>
  <w:num w:numId="16">
    <w:abstractNumId w:val="31"/>
  </w:num>
  <w:num w:numId="17">
    <w:abstractNumId w:val="44"/>
  </w:num>
  <w:num w:numId="18">
    <w:abstractNumId w:val="15"/>
  </w:num>
  <w:num w:numId="19">
    <w:abstractNumId w:val="39"/>
  </w:num>
  <w:num w:numId="20">
    <w:abstractNumId w:val="3"/>
  </w:num>
  <w:num w:numId="21">
    <w:abstractNumId w:val="16"/>
  </w:num>
  <w:num w:numId="22">
    <w:abstractNumId w:val="17"/>
  </w:num>
  <w:num w:numId="23">
    <w:abstractNumId w:val="33"/>
  </w:num>
  <w:num w:numId="24">
    <w:abstractNumId w:val="0"/>
  </w:num>
  <w:num w:numId="25">
    <w:abstractNumId w:val="8"/>
  </w:num>
  <w:num w:numId="26">
    <w:abstractNumId w:val="41"/>
  </w:num>
  <w:num w:numId="27">
    <w:abstractNumId w:val="22"/>
  </w:num>
  <w:num w:numId="28">
    <w:abstractNumId w:val="45"/>
  </w:num>
  <w:num w:numId="29">
    <w:abstractNumId w:val="10"/>
  </w:num>
  <w:num w:numId="30">
    <w:abstractNumId w:val="35"/>
  </w:num>
  <w:num w:numId="31">
    <w:abstractNumId w:val="26"/>
  </w:num>
  <w:num w:numId="32">
    <w:abstractNumId w:val="30"/>
  </w:num>
  <w:num w:numId="33">
    <w:abstractNumId w:val="38"/>
  </w:num>
  <w:num w:numId="34">
    <w:abstractNumId w:val="47"/>
  </w:num>
  <w:num w:numId="35">
    <w:abstractNumId w:val="11"/>
  </w:num>
  <w:num w:numId="36">
    <w:abstractNumId w:val="6"/>
  </w:num>
  <w:num w:numId="37">
    <w:abstractNumId w:val="19"/>
  </w:num>
  <w:num w:numId="38">
    <w:abstractNumId w:val="7"/>
  </w:num>
  <w:num w:numId="39">
    <w:abstractNumId w:val="23"/>
  </w:num>
  <w:num w:numId="40">
    <w:abstractNumId w:val="28"/>
  </w:num>
  <w:num w:numId="41">
    <w:abstractNumId w:val="42"/>
  </w:num>
  <w:num w:numId="42">
    <w:abstractNumId w:val="13"/>
  </w:num>
  <w:num w:numId="43">
    <w:abstractNumId w:val="37"/>
  </w:num>
  <w:num w:numId="44">
    <w:abstractNumId w:val="2"/>
  </w:num>
  <w:num w:numId="45">
    <w:abstractNumId w:val="9"/>
  </w:num>
  <w:num w:numId="46">
    <w:abstractNumId w:val="18"/>
  </w:num>
  <w:num w:numId="47">
    <w:abstractNumId w:val="5"/>
  </w:num>
  <w:num w:numId="48">
    <w:abstractNumId w:val="4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64BED"/>
    <w:rsid w:val="00073B67"/>
    <w:rsid w:val="00092792"/>
    <w:rsid w:val="000B39FD"/>
    <w:rsid w:val="000C3193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62BF"/>
    <w:rsid w:val="00223300"/>
    <w:rsid w:val="00224AA1"/>
    <w:rsid w:val="00227B82"/>
    <w:rsid w:val="0023049E"/>
    <w:rsid w:val="00232C28"/>
    <w:rsid w:val="00237ECF"/>
    <w:rsid w:val="0026341E"/>
    <w:rsid w:val="00266A02"/>
    <w:rsid w:val="002B2257"/>
    <w:rsid w:val="002C14F3"/>
    <w:rsid w:val="00356AFE"/>
    <w:rsid w:val="003741C3"/>
    <w:rsid w:val="003811B8"/>
    <w:rsid w:val="00385015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1597"/>
    <w:rsid w:val="004E2FB9"/>
    <w:rsid w:val="004F6505"/>
    <w:rsid w:val="00512A54"/>
    <w:rsid w:val="00517291"/>
    <w:rsid w:val="00524AC3"/>
    <w:rsid w:val="00534E96"/>
    <w:rsid w:val="00566C8F"/>
    <w:rsid w:val="005908F9"/>
    <w:rsid w:val="005A70D1"/>
    <w:rsid w:val="005B18DE"/>
    <w:rsid w:val="00631DA3"/>
    <w:rsid w:val="00636353"/>
    <w:rsid w:val="00642B84"/>
    <w:rsid w:val="00650567"/>
    <w:rsid w:val="00652505"/>
    <w:rsid w:val="006746BD"/>
    <w:rsid w:val="00687B36"/>
    <w:rsid w:val="00692D88"/>
    <w:rsid w:val="006B0BDE"/>
    <w:rsid w:val="006B7684"/>
    <w:rsid w:val="006D46E2"/>
    <w:rsid w:val="006E0685"/>
    <w:rsid w:val="006F2711"/>
    <w:rsid w:val="0073083A"/>
    <w:rsid w:val="00731E9D"/>
    <w:rsid w:val="007370C8"/>
    <w:rsid w:val="00763D26"/>
    <w:rsid w:val="00781113"/>
    <w:rsid w:val="007A1813"/>
    <w:rsid w:val="007A7A49"/>
    <w:rsid w:val="007E60CA"/>
    <w:rsid w:val="007F2B16"/>
    <w:rsid w:val="00817DA5"/>
    <w:rsid w:val="00845F6F"/>
    <w:rsid w:val="00892FD7"/>
    <w:rsid w:val="008B3B8A"/>
    <w:rsid w:val="008B638B"/>
    <w:rsid w:val="008F310B"/>
    <w:rsid w:val="00900384"/>
    <w:rsid w:val="0091283B"/>
    <w:rsid w:val="00935193"/>
    <w:rsid w:val="00964E12"/>
    <w:rsid w:val="009B4681"/>
    <w:rsid w:val="009B6585"/>
    <w:rsid w:val="009B6C77"/>
    <w:rsid w:val="009D5026"/>
    <w:rsid w:val="00A00D4E"/>
    <w:rsid w:val="00A85F0E"/>
    <w:rsid w:val="00A906BB"/>
    <w:rsid w:val="00B00FC6"/>
    <w:rsid w:val="00B06A25"/>
    <w:rsid w:val="00B2000A"/>
    <w:rsid w:val="00B450AD"/>
    <w:rsid w:val="00B90649"/>
    <w:rsid w:val="00BF0504"/>
    <w:rsid w:val="00C07306"/>
    <w:rsid w:val="00C552E8"/>
    <w:rsid w:val="00C849B8"/>
    <w:rsid w:val="00C950BB"/>
    <w:rsid w:val="00CA0E7B"/>
    <w:rsid w:val="00CC238C"/>
    <w:rsid w:val="00CD200D"/>
    <w:rsid w:val="00D44FCA"/>
    <w:rsid w:val="00D4729C"/>
    <w:rsid w:val="00D53E29"/>
    <w:rsid w:val="00D973F7"/>
    <w:rsid w:val="00DA43BC"/>
    <w:rsid w:val="00DC422F"/>
    <w:rsid w:val="00DE0A0B"/>
    <w:rsid w:val="00DE2F9E"/>
    <w:rsid w:val="00E0634D"/>
    <w:rsid w:val="00E413B8"/>
    <w:rsid w:val="00E42A14"/>
    <w:rsid w:val="00E47662"/>
    <w:rsid w:val="00E66380"/>
    <w:rsid w:val="00E8487D"/>
    <w:rsid w:val="00E94A6E"/>
    <w:rsid w:val="00EA0BE4"/>
    <w:rsid w:val="00EA2997"/>
    <w:rsid w:val="00EA7053"/>
    <w:rsid w:val="00EB5639"/>
    <w:rsid w:val="00EC3C49"/>
    <w:rsid w:val="00EF2F62"/>
    <w:rsid w:val="00F256FD"/>
    <w:rsid w:val="00F56D56"/>
    <w:rsid w:val="00F674F8"/>
    <w:rsid w:val="00F96D43"/>
    <w:rsid w:val="00FA5612"/>
    <w:rsid w:val="00FB02E2"/>
    <w:rsid w:val="00FD453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2291</Words>
  <Characters>18168</Characters>
  <Application>Microsoft Office Word</Application>
  <DocSecurity>0</DocSecurity>
  <Lines>412</Lines>
  <Paragraphs>252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"Schutz vor Schadprogrammen"</vt:lpstr>
    </vt:vector>
  </TitlesOfParts>
  <Manager/>
  <Company/>
  <LinksUpToDate>false</LinksUpToDate>
  <CharactersWithSpaces>20207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"Schutz vor Schadprogrammen"</dc:title>
  <dc:subject/>
  <dc:creator>Jens Mahnke</dc:creator>
  <cp:keywords/>
  <dc:description/>
  <cp:lastModifiedBy>Jens Mahnke</cp:lastModifiedBy>
  <cp:revision>4</cp:revision>
  <cp:lastPrinted>2021-08-02T18:38:00Z</cp:lastPrinted>
  <dcterms:created xsi:type="dcterms:W3CDTF">2021-08-04T19:22:00Z</dcterms:created>
  <dcterms:modified xsi:type="dcterms:W3CDTF">2021-08-09T04:58:00Z</dcterms:modified>
  <cp:category/>
</cp:coreProperties>
</file>