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1983299307"/>
        <w:docPartObj>
          <w:docPartGallery w:val="Cover Pages"/>
          <w:docPartUnique/>
        </w:docPartObj>
      </w:sdtPr>
      <w:sdtEndPr/>
      <w:sdtContent>
        <w:p w14:paraId="264D4725" w14:textId="33F533DF" w:rsidR="00512A54" w:rsidRPr="00C950BB" w:rsidRDefault="00512A54" w:rsidP="00845F6F">
          <w:pPr>
            <w:rPr>
              <w:rFonts w:cstheme="minorHAnsi"/>
            </w:rPr>
          </w:pPr>
        </w:p>
        <w:tbl>
          <w:tblPr>
            <w:tblStyle w:val="Tabellenraster"/>
            <w:tblpPr w:leftFromText="141" w:rightFromText="141" w:vertAnchor="text" w:horzAnchor="margin" w:tblpXSpec="right" w:tblpY="90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94"/>
          </w:tblGrid>
          <w:tr w:rsidR="00E66380" w:rsidRPr="00C950BB" w14:paraId="69C439B4" w14:textId="77777777" w:rsidTr="00512A54">
            <w:tc>
              <w:tcPr>
                <w:tcW w:w="2977" w:type="dxa"/>
              </w:tcPr>
              <w:p w14:paraId="30B0F234" w14:textId="40EEDE6E" w:rsidR="00512A54" w:rsidRPr="00C950BB" w:rsidRDefault="00512A54" w:rsidP="00845F6F">
                <w:pPr>
                  <w:rPr>
                    <w:rFonts w:cstheme="minorHAnsi"/>
                  </w:rPr>
                </w:pPr>
                <w:r w:rsidRPr="00C950BB">
                  <w:rPr>
                    <w:rFonts w:cstheme="minorHAnsi"/>
                  </w:rPr>
                  <w:t>Version:</w:t>
                </w:r>
              </w:p>
            </w:tc>
            <w:tc>
              <w:tcPr>
                <w:tcW w:w="2794" w:type="dxa"/>
              </w:tcPr>
              <w:p w14:paraId="0F48752F" w14:textId="77777777" w:rsidR="00512A54" w:rsidRPr="00C950BB" w:rsidRDefault="00512A54" w:rsidP="00845F6F">
                <w:pPr>
                  <w:rPr>
                    <w:rFonts w:cstheme="minorHAnsi"/>
                  </w:rPr>
                </w:pPr>
                <w:r w:rsidRPr="00C950BB">
                  <w:rPr>
                    <w:rFonts w:cstheme="minorHAnsi"/>
                  </w:rPr>
                  <w:t>1.0</w:t>
                </w:r>
              </w:p>
            </w:tc>
          </w:tr>
          <w:tr w:rsidR="00E66380" w:rsidRPr="00C950BB" w14:paraId="349F318A" w14:textId="77777777" w:rsidTr="00512A54">
            <w:tc>
              <w:tcPr>
                <w:tcW w:w="2977" w:type="dxa"/>
              </w:tcPr>
              <w:p w14:paraId="27E69FFC" w14:textId="77777777" w:rsidR="00512A54" w:rsidRPr="00C950BB" w:rsidRDefault="00512A54" w:rsidP="00845F6F">
                <w:pPr>
                  <w:rPr>
                    <w:rFonts w:cstheme="minorHAnsi"/>
                  </w:rPr>
                </w:pPr>
                <w:r w:rsidRPr="00C950BB">
                  <w:rPr>
                    <w:rFonts w:cstheme="minorHAnsi"/>
                  </w:rPr>
                  <w:t>Status:</w:t>
                </w:r>
              </w:p>
            </w:tc>
            <w:tc>
              <w:tcPr>
                <w:tcW w:w="2794" w:type="dxa"/>
              </w:tcPr>
              <w:p w14:paraId="5594481C" w14:textId="77777777" w:rsidR="00512A54" w:rsidRPr="00C950BB" w:rsidRDefault="00512A54" w:rsidP="00845F6F">
                <w:pPr>
                  <w:rPr>
                    <w:rFonts w:cstheme="minorHAnsi"/>
                  </w:rPr>
                </w:pPr>
                <w:r w:rsidRPr="00C950BB">
                  <w:rPr>
                    <w:rFonts w:cstheme="minorHAnsi"/>
                  </w:rPr>
                  <w:t>Freigegeben</w:t>
                </w:r>
              </w:p>
            </w:tc>
          </w:tr>
          <w:tr w:rsidR="00E66380" w:rsidRPr="00C950BB" w14:paraId="538E40F7" w14:textId="77777777" w:rsidTr="00512A54">
            <w:tc>
              <w:tcPr>
                <w:tcW w:w="2977" w:type="dxa"/>
              </w:tcPr>
              <w:p w14:paraId="5A3C4D07" w14:textId="77777777" w:rsidR="00512A54" w:rsidRPr="00C950BB" w:rsidRDefault="00512A54" w:rsidP="00845F6F">
                <w:pPr>
                  <w:rPr>
                    <w:rFonts w:cstheme="minorHAnsi"/>
                  </w:rPr>
                </w:pPr>
                <w:r w:rsidRPr="00C950BB">
                  <w:rPr>
                    <w:rFonts w:cstheme="minorHAnsi"/>
                  </w:rPr>
                  <w:t>Dokumentenklassifizierung:</w:t>
                </w:r>
              </w:p>
            </w:tc>
            <w:tc>
              <w:tcPr>
                <w:tcW w:w="2794" w:type="dxa"/>
              </w:tcPr>
              <w:p w14:paraId="5663F3D6" w14:textId="77777777" w:rsidR="00512A54" w:rsidRPr="00C950BB" w:rsidRDefault="00512A54" w:rsidP="00845F6F">
                <w:pPr>
                  <w:rPr>
                    <w:rFonts w:cstheme="minorHAnsi"/>
                  </w:rPr>
                </w:pPr>
                <w:r w:rsidRPr="00C950BB">
                  <w:rPr>
                    <w:rFonts w:cstheme="minorHAnsi"/>
                  </w:rPr>
                  <w:t>intern</w:t>
                </w:r>
              </w:p>
            </w:tc>
          </w:tr>
        </w:tbl>
        <w:p w14:paraId="74F6F389" w14:textId="60D3B6B8" w:rsidR="00512A54" w:rsidRPr="00C950BB" w:rsidRDefault="00E66380" w:rsidP="00845F6F">
          <w:pPr>
            <w:rPr>
              <w:rFonts w:cstheme="minorHAnsi"/>
            </w:rPr>
          </w:pPr>
          <w:r w:rsidRPr="00C950BB">
            <w:rPr>
              <w:rFonts w:cstheme="minorHAnsi"/>
              <w:noProof/>
            </w:rPr>
            <mc:AlternateContent>
              <mc:Choice Requires="wps">
                <w:drawing>
                  <wp:anchor distT="0" distB="0" distL="114300" distR="114300" simplePos="0" relativeHeight="251660288" behindDoc="0" locked="0" layoutInCell="1" allowOverlap="1" wp14:anchorId="09E96B6B" wp14:editId="3CF41C42">
                    <wp:simplePos x="0" y="0"/>
                    <wp:positionH relativeFrom="page">
                      <wp:posOffset>660400</wp:posOffset>
                    </wp:positionH>
                    <wp:positionV relativeFrom="page">
                      <wp:posOffset>3251200</wp:posOffset>
                    </wp:positionV>
                    <wp:extent cx="6009005" cy="525780"/>
                    <wp:effectExtent l="0" t="0" r="0" b="5080"/>
                    <wp:wrapSquare wrapText="bothSides"/>
                    <wp:docPr id="113" name="Textfeld 113"/>
                    <wp:cNvGraphicFramePr/>
                    <a:graphic xmlns:a="http://schemas.openxmlformats.org/drawingml/2006/main">
                      <a:graphicData uri="http://schemas.microsoft.com/office/word/2010/wordprocessingShape">
                        <wps:wsp>
                          <wps:cNvSpPr txBox="1"/>
                          <wps:spPr>
                            <a:xfrm>
                              <a:off x="0" y="0"/>
                              <a:ext cx="600900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DF757" w14:textId="50E0063E" w:rsidR="00512A54" w:rsidRDefault="00A866AC">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0F7BCB">
                                      <w:rPr>
                                        <w:caps/>
                                        <w:color w:val="323E4F" w:themeColor="text2" w:themeShade="BF"/>
                                        <w:sz w:val="52"/>
                                        <w:szCs w:val="52"/>
                                      </w:rPr>
                                      <w:t>Standard "externe Dienstleistersteuerung"</w:t>
                                    </w:r>
                                  </w:sdtContent>
                                </w:sdt>
                              </w:p>
                              <w:p w14:paraId="5B669454" w14:textId="2AD938B1" w:rsidR="00512A54" w:rsidRDefault="00512A54">
                                <w:pPr>
                                  <w:pStyle w:val="KeinLeerraum"/>
                                  <w:jc w:val="right"/>
                                  <w:rPr>
                                    <w:smallCaps/>
                                    <w:color w:val="44546A" w:themeColor="text2"/>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9E96B6B" id="_x0000_t202" coordsize="21600,21600" o:spt="202" path="m,l,21600r21600,l21600,xe">
                    <v:stroke joinstyle="miter"/>
                    <v:path gradientshapeok="t" o:connecttype="rect"/>
                  </v:shapetype>
                  <v:shape id="Textfeld 113" o:spid="_x0000_s1026" type="#_x0000_t202" style="position:absolute;margin-left:52pt;margin-top:256pt;width:473.15pt;height:41.4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" filled="f" stroked="f" strokeweight=".5pt">
                    <v:textbox inset="0,0,0,0">
                      <w:txbxContent>
                        <w:p w14:paraId="21DDF757" w14:textId="50E0063E" w:rsidR="00512A54" w:rsidRDefault="000B39FD">
                          <w:pPr>
                            <w:pStyle w:val="KeinLeerraum"/>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0F7BCB">
                                <w:rPr>
                                  <w:caps/>
                                  <w:color w:val="323E4F" w:themeColor="text2" w:themeShade="BF"/>
                                  <w:sz w:val="52"/>
                                  <w:szCs w:val="52"/>
                                </w:rPr>
                                <w:t>Standard "externe Dienstleistersteuerung"</w:t>
                              </w:r>
                            </w:sdtContent>
                          </w:sdt>
                        </w:p>
                        <w:p w14:paraId="5B669454" w14:textId="2AD938B1" w:rsidR="00512A54" w:rsidRDefault="00512A54">
                          <w:pPr>
                            <w:pStyle w:val="KeinLeerraum"/>
                            <w:jc w:val="right"/>
                            <w:rPr>
                              <w:smallCaps/>
                              <w:color w:val="44546A" w:themeColor="text2"/>
                              <w:sz w:val="36"/>
                              <w:szCs w:val="36"/>
                            </w:rPr>
                          </w:pPr>
                        </w:p>
                      </w:txbxContent>
                    </v:textbox>
                    <w10:wrap type="square" anchorx="page" anchory="page"/>
                  </v:shape>
                </w:pict>
              </mc:Fallback>
            </mc:AlternateContent>
          </w:r>
          <w:r w:rsidR="00512A54" w:rsidRPr="00C950BB">
            <w:rPr>
              <w:rFonts w:cstheme="minorHAnsi"/>
              <w:noProof/>
            </w:rPr>
            <mc:AlternateContent>
              <mc:Choice Requires="wps">
                <w:drawing>
                  <wp:anchor distT="0" distB="0" distL="114300" distR="114300" simplePos="0" relativeHeight="251662336" behindDoc="0" locked="0" layoutInCell="1" allowOverlap="1" wp14:anchorId="4149F4F4" wp14:editId="5700DB9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feld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330716B0" w:rsidR="00512A54" w:rsidRPr="00CD200D" w:rsidRDefault="00512A54">
                                    <w:pPr>
                                      <w:pStyle w:val="KeinLeerraum"/>
                                      <w:jc w:val="right"/>
                                      <w:rPr>
                                        <w:caps/>
                                        <w:color w:val="323E4F" w:themeColor="text2" w:themeShade="BF"/>
                                        <w:sz w:val="28"/>
                                        <w:szCs w:val="28"/>
                                      </w:rPr>
                                    </w:pPr>
                                    <w:r w:rsidRPr="00CD200D">
                                      <w:rPr>
                                        <w:caps/>
                                        <w:color w:val="323E4F" w:themeColor="text2" w:themeShade="BF"/>
                                        <w:sz w:val="28"/>
                                        <w:szCs w:val="28"/>
                                        <w:lang w:val="de-DE"/>
                                      </w:rPr>
                                      <w:t>1. Januar 2020</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149F4F4" id="Textfeld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" filled="f" stroked="f" strokeweight=".5pt">
                    <v:textbox style="mso-fit-shape-to-text:t" inset="0,0,0,0">
                      <w:txbxContent>
                        <w:sdt>
                          <w:sdtPr>
                            <w:rPr>
                              <w:caps/>
                              <w:color w:val="323E4F" w:themeColor="text2" w:themeShade="BF"/>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0-01-01T00:00:00Z">
                              <w:dateFormat w:val="d. MMMM yyyy"/>
                              <w:lid w:val="de-DE"/>
                              <w:storeMappedDataAs w:val="dateTime"/>
                              <w:calendar w:val="gregorian"/>
                            </w:date>
                          </w:sdtPr>
                          <w:sdtEndPr/>
                          <w:sdtContent>
                            <w:p w14:paraId="33F4D953" w14:textId="330716B0" w:rsidR="00512A54" w:rsidRPr="00CD200D" w:rsidRDefault="00512A54">
                              <w:pPr>
                                <w:pStyle w:val="KeinLeerraum"/>
                                <w:jc w:val="right"/>
                                <w:rPr>
                                  <w:caps/>
                                  <w:color w:val="323E4F" w:themeColor="text2" w:themeShade="BF"/>
                                  <w:sz w:val="28"/>
                                  <w:szCs w:val="28"/>
                                </w:rPr>
                              </w:pPr>
                              <w:r w:rsidRPr="00CD200D">
                                <w:rPr>
                                  <w:caps/>
                                  <w:color w:val="323E4F" w:themeColor="text2" w:themeShade="BF"/>
                                  <w:sz w:val="28"/>
                                  <w:szCs w:val="28"/>
                                  <w:lang w:val="de-DE"/>
                                </w:rPr>
                                <w:t>1. Januar 2020</w:t>
                              </w:r>
                            </w:p>
                          </w:sdtContent>
                        </w:sdt>
                      </w:txbxContent>
                    </v:textbox>
                    <w10:wrap type="square" anchorx="page" anchory="page"/>
                  </v:shape>
                </w:pict>
              </mc:Fallback>
            </mc:AlternateContent>
          </w:r>
          <w:r w:rsidR="00512A54" w:rsidRPr="00C950BB">
            <w:rPr>
              <w:rFonts w:cstheme="minorHAnsi"/>
              <w:noProof/>
            </w:rPr>
            <mc:AlternateContent>
              <mc:Choice Requires="wpg">
                <w:drawing>
                  <wp:anchor distT="0" distB="0" distL="114300" distR="114300" simplePos="0" relativeHeight="251659264" behindDoc="0" locked="0" layoutInCell="1" allowOverlap="1" wp14:anchorId="27BC8DC4" wp14:editId="05795E6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eck 115"/>
                            <wps:cNvSpPr/>
                            <wps:spPr>
                              <a:xfrm>
                                <a:off x="0" y="0"/>
                                <a:ext cx="228600" cy="8782050"/>
                              </a:xfrm>
                              <a:prstGeom prst="rect">
                                <a:avLst/>
                              </a:prstGeom>
                              <a:solidFill>
                                <a:srgbClr val="3944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a:spLocks noChangeAspect="1"/>
                            </wps:cNvSpPr>
                            <wps:spPr>
                              <a:xfrm>
                                <a:off x="0" y="8915400"/>
                                <a:ext cx="228600" cy="228600"/>
                              </a:xfrm>
                              <a:prstGeom prst="rect">
                                <a:avLst/>
                              </a:prstGeom>
                              <a:solidFill>
                                <a:srgbClr val="7B9B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DA8BF39" id="Gruppe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">
                    <v:rect id="Rechtec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" fillcolor="#394406" stroked="f" strokeweight="1pt"/>
                    <v:rect id="Rechtec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" fillcolor="#7b9b4a" stroked="f" strokeweight="1pt">
                      <o:lock v:ext="edit" aspectratio="t"/>
                    </v:rect>
                    <w10:wrap anchorx="page" anchory="page"/>
                  </v:group>
                </w:pict>
              </mc:Fallback>
            </mc:AlternateContent>
          </w:r>
          <w:r w:rsidR="00512A54" w:rsidRPr="00C950BB">
            <w:rPr>
              <w:rFonts w:cstheme="minorHAnsi"/>
            </w:rPr>
            <w:br w:type="page"/>
          </w:r>
        </w:p>
      </w:sdtContent>
    </w:sdt>
    <w:p w14:paraId="67065548" w14:textId="006AEC13" w:rsidR="006B0BDE" w:rsidRPr="00C950BB" w:rsidRDefault="006B0BDE" w:rsidP="00845F6F">
      <w:pPr>
        <w:pStyle w:val="1ohneNummer"/>
      </w:pPr>
      <w:bookmarkStart w:id="0" w:name="_Toc74856125"/>
      <w:bookmarkStart w:id="1" w:name="_Toc75469034"/>
      <w:r w:rsidRPr="00C950BB">
        <w:lastRenderedPageBreak/>
        <w:t>Allgemeine Informationen zum vorliegenden Dokument</w:t>
      </w:r>
      <w:bookmarkEnd w:id="0"/>
      <w:bookmarkEnd w:id="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544"/>
        <w:gridCol w:w="3515"/>
      </w:tblGrid>
      <w:tr w:rsidR="006B0BDE" w:rsidRPr="00C950BB" w14:paraId="459EFBFE" w14:textId="77777777" w:rsidTr="00E66380">
        <w:trPr>
          <w:trHeight w:val="454"/>
        </w:trPr>
        <w:tc>
          <w:tcPr>
            <w:tcW w:w="2297" w:type="dxa"/>
            <w:shd w:val="clear" w:color="auto" w:fill="BFBFBF" w:themeFill="background1" w:themeFillShade="BF"/>
            <w:vAlign w:val="center"/>
          </w:tcPr>
          <w:p w14:paraId="79029C72" w14:textId="77777777" w:rsidR="006B0BDE" w:rsidRPr="00C950BB" w:rsidRDefault="006B0BDE" w:rsidP="00652505">
            <w:pPr>
              <w:pStyle w:val="Tabellenkopf"/>
            </w:pPr>
            <w:r w:rsidRPr="00C950BB">
              <w:t>Bezeichnung</w:t>
            </w:r>
          </w:p>
        </w:tc>
        <w:tc>
          <w:tcPr>
            <w:tcW w:w="3544" w:type="dxa"/>
            <w:shd w:val="clear" w:color="auto" w:fill="BFBFBF" w:themeFill="background1" w:themeFillShade="BF"/>
            <w:vAlign w:val="center"/>
          </w:tcPr>
          <w:p w14:paraId="7438B3D4" w14:textId="77777777" w:rsidR="006B0BDE" w:rsidRPr="00C950BB" w:rsidRDefault="006B0BDE" w:rsidP="00652505">
            <w:pPr>
              <w:pStyle w:val="Tabellenkopf"/>
            </w:pPr>
            <w:r w:rsidRPr="00C950BB">
              <w:t>Inhalt</w:t>
            </w:r>
          </w:p>
        </w:tc>
        <w:tc>
          <w:tcPr>
            <w:tcW w:w="3515" w:type="dxa"/>
            <w:shd w:val="clear" w:color="auto" w:fill="BFBFBF" w:themeFill="background1" w:themeFillShade="BF"/>
            <w:vAlign w:val="center"/>
          </w:tcPr>
          <w:p w14:paraId="3E57B3F1" w14:textId="77777777" w:rsidR="006B0BDE" w:rsidRPr="00C950BB" w:rsidRDefault="006B0BDE" w:rsidP="00652505">
            <w:pPr>
              <w:pStyle w:val="Tabellenkopf"/>
            </w:pPr>
            <w:r w:rsidRPr="00C950BB">
              <w:t>Bearbeitungshinweis</w:t>
            </w:r>
          </w:p>
        </w:tc>
      </w:tr>
      <w:tr w:rsidR="006B0BDE" w:rsidRPr="00C950BB" w14:paraId="79E42E66" w14:textId="77777777" w:rsidTr="00E66380">
        <w:trPr>
          <w:trHeight w:val="454"/>
        </w:trPr>
        <w:tc>
          <w:tcPr>
            <w:tcW w:w="2297" w:type="dxa"/>
            <w:vAlign w:val="center"/>
          </w:tcPr>
          <w:p w14:paraId="7F361823" w14:textId="77777777" w:rsidR="006B0BDE" w:rsidRPr="00C950BB" w:rsidRDefault="006B0BDE" w:rsidP="00652505">
            <w:pPr>
              <w:pStyle w:val="TabellenInhalt"/>
            </w:pPr>
            <w:r w:rsidRPr="00C950BB">
              <w:t>Eigentümer</w:t>
            </w:r>
          </w:p>
        </w:tc>
        <w:tc>
          <w:tcPr>
            <w:tcW w:w="3544" w:type="dxa"/>
            <w:vAlign w:val="center"/>
          </w:tcPr>
          <w:p w14:paraId="5948E0E3" w14:textId="6B50E13B" w:rsidR="006B0BDE" w:rsidRPr="00C950BB" w:rsidRDefault="006B0BDE" w:rsidP="00652505">
            <w:pPr>
              <w:pStyle w:val="TabellenInhalt"/>
            </w:pPr>
          </w:p>
        </w:tc>
        <w:tc>
          <w:tcPr>
            <w:tcW w:w="3515" w:type="dxa"/>
            <w:vAlign w:val="center"/>
          </w:tcPr>
          <w:p w14:paraId="5BE84D23" w14:textId="77777777" w:rsidR="006B0BDE" w:rsidRPr="00C950BB" w:rsidRDefault="006B0BDE" w:rsidP="00652505">
            <w:pPr>
              <w:pStyle w:val="TabellenInhalt"/>
            </w:pPr>
            <w:r w:rsidRPr="00C950BB">
              <w:t>[verantwortlich für die Erstellung und Pflege des Dokuments = Abteilungsleitung]</w:t>
            </w:r>
          </w:p>
        </w:tc>
      </w:tr>
      <w:tr w:rsidR="006B0BDE" w:rsidRPr="00C950BB" w14:paraId="15811496" w14:textId="77777777" w:rsidTr="00E66380">
        <w:trPr>
          <w:trHeight w:val="454"/>
        </w:trPr>
        <w:tc>
          <w:tcPr>
            <w:tcW w:w="2297" w:type="dxa"/>
            <w:vAlign w:val="center"/>
          </w:tcPr>
          <w:p w14:paraId="41D4F478" w14:textId="77777777" w:rsidR="006B0BDE" w:rsidRPr="00C950BB" w:rsidRDefault="006B0BDE" w:rsidP="00652505">
            <w:pPr>
              <w:pStyle w:val="TabellenInhalt"/>
            </w:pPr>
            <w:r w:rsidRPr="00C950BB">
              <w:t>Autor</w:t>
            </w:r>
          </w:p>
        </w:tc>
        <w:tc>
          <w:tcPr>
            <w:tcW w:w="3544" w:type="dxa"/>
            <w:vAlign w:val="center"/>
          </w:tcPr>
          <w:p w14:paraId="21B36B59" w14:textId="18DD7E9C" w:rsidR="006B0BDE" w:rsidRPr="00C950BB" w:rsidRDefault="006B0BDE" w:rsidP="00652505">
            <w:pPr>
              <w:pStyle w:val="TabellenInhalt"/>
            </w:pPr>
          </w:p>
        </w:tc>
        <w:tc>
          <w:tcPr>
            <w:tcW w:w="3515" w:type="dxa"/>
            <w:vAlign w:val="center"/>
          </w:tcPr>
          <w:p w14:paraId="7B2A014E" w14:textId="77777777" w:rsidR="006B0BDE" w:rsidRPr="00C950BB" w:rsidRDefault="006B0BDE" w:rsidP="00652505">
            <w:pPr>
              <w:pStyle w:val="TabellenInhalt"/>
            </w:pPr>
            <w:r w:rsidRPr="00C950BB">
              <w:t>[operative Verantwortung für das Dokument]</w:t>
            </w:r>
          </w:p>
        </w:tc>
      </w:tr>
      <w:tr w:rsidR="006B0BDE" w:rsidRPr="00C950BB" w14:paraId="73BE473F" w14:textId="77777777" w:rsidTr="00E66380">
        <w:trPr>
          <w:trHeight w:val="454"/>
        </w:trPr>
        <w:tc>
          <w:tcPr>
            <w:tcW w:w="2297" w:type="dxa"/>
            <w:vAlign w:val="center"/>
          </w:tcPr>
          <w:p w14:paraId="13FF6CBA" w14:textId="77777777" w:rsidR="006B0BDE" w:rsidRPr="00C950BB" w:rsidRDefault="006B0BDE" w:rsidP="00652505">
            <w:pPr>
              <w:pStyle w:val="TabellenInhalt"/>
            </w:pPr>
            <w:r w:rsidRPr="00C950BB">
              <w:t>Status</w:t>
            </w:r>
          </w:p>
        </w:tc>
        <w:tc>
          <w:tcPr>
            <w:tcW w:w="3544" w:type="dxa"/>
            <w:vAlign w:val="center"/>
          </w:tcPr>
          <w:p w14:paraId="48FAD1D1" w14:textId="37D791CF" w:rsidR="006B0BDE" w:rsidRPr="00C950BB" w:rsidRDefault="006B0BDE" w:rsidP="00652505">
            <w:pPr>
              <w:pStyle w:val="TabellenInhalt"/>
            </w:pPr>
            <w:r w:rsidRPr="00C950BB">
              <w:t>Freigegeben</w:t>
            </w:r>
          </w:p>
        </w:tc>
        <w:tc>
          <w:tcPr>
            <w:tcW w:w="3515" w:type="dxa"/>
            <w:vAlign w:val="center"/>
          </w:tcPr>
          <w:p w14:paraId="59502C3F" w14:textId="77777777" w:rsidR="006B0BDE" w:rsidRPr="00C950BB" w:rsidRDefault="006B0BDE" w:rsidP="00652505">
            <w:pPr>
              <w:pStyle w:val="TabellenInhalt"/>
            </w:pPr>
            <w:r w:rsidRPr="00C950BB">
              <w:t>[Einstufung des aktuellen Dokumentenstatus &lt;Entwurf, Finaler Entwurf, Final/Freigegeben&gt;]</w:t>
            </w:r>
          </w:p>
        </w:tc>
      </w:tr>
      <w:tr w:rsidR="006B0BDE" w:rsidRPr="00C950BB" w14:paraId="0AF82BC0" w14:textId="77777777" w:rsidTr="00E66380">
        <w:trPr>
          <w:trHeight w:val="454"/>
        </w:trPr>
        <w:tc>
          <w:tcPr>
            <w:tcW w:w="2297" w:type="dxa"/>
            <w:vAlign w:val="center"/>
          </w:tcPr>
          <w:p w14:paraId="65C03E56" w14:textId="64018EE2" w:rsidR="006B0BDE" w:rsidRPr="00C950BB" w:rsidRDefault="006B0BDE" w:rsidP="00652505">
            <w:pPr>
              <w:pStyle w:val="TabellenInhalt"/>
            </w:pPr>
            <w:r w:rsidRPr="00C950BB">
              <w:t>Klassifizierung</w:t>
            </w:r>
          </w:p>
        </w:tc>
        <w:tc>
          <w:tcPr>
            <w:tcW w:w="3544" w:type="dxa"/>
            <w:vAlign w:val="center"/>
          </w:tcPr>
          <w:p w14:paraId="1B244C3A" w14:textId="64DA9FC6" w:rsidR="006B0BDE" w:rsidRPr="00C950BB" w:rsidRDefault="006B0BDE" w:rsidP="00652505">
            <w:pPr>
              <w:pStyle w:val="TabellenInhalt"/>
            </w:pPr>
            <w:r w:rsidRPr="00C950BB">
              <w:t>intern</w:t>
            </w:r>
          </w:p>
        </w:tc>
        <w:tc>
          <w:tcPr>
            <w:tcW w:w="3515" w:type="dxa"/>
            <w:vAlign w:val="center"/>
          </w:tcPr>
          <w:p w14:paraId="5A8CFE86" w14:textId="77777777" w:rsidR="006B0BDE" w:rsidRPr="00C950BB" w:rsidRDefault="006B0BDE" w:rsidP="00652505">
            <w:pPr>
              <w:pStyle w:val="TabellenInhalt"/>
            </w:pPr>
            <w:r w:rsidRPr="00C950BB">
              <w:t>[Einstufung der Dokumentenvertraulichkeit</w:t>
            </w:r>
          </w:p>
          <w:p w14:paraId="6E0D3005" w14:textId="77777777" w:rsidR="006B0BDE" w:rsidRPr="00C950BB" w:rsidRDefault="006B0BDE" w:rsidP="00652505">
            <w:pPr>
              <w:pStyle w:val="TabellenInhalt"/>
            </w:pPr>
            <w:r w:rsidRPr="00C950BB">
              <w:t>offen, intern, vertraulich, streng vertraulich]</w:t>
            </w:r>
          </w:p>
        </w:tc>
      </w:tr>
      <w:tr w:rsidR="006B0BDE" w:rsidRPr="00C950BB" w14:paraId="7833F1E4" w14:textId="77777777" w:rsidTr="00E66380">
        <w:trPr>
          <w:trHeight w:val="454"/>
        </w:trPr>
        <w:tc>
          <w:tcPr>
            <w:tcW w:w="2297" w:type="dxa"/>
            <w:vAlign w:val="center"/>
          </w:tcPr>
          <w:p w14:paraId="6DB32902" w14:textId="77777777" w:rsidR="006B0BDE" w:rsidRPr="00C950BB" w:rsidRDefault="006B0BDE" w:rsidP="00652505">
            <w:pPr>
              <w:pStyle w:val="TabellenInhalt"/>
            </w:pPr>
            <w:r w:rsidRPr="00C950BB">
              <w:t>Dokumen</w:t>
            </w:r>
            <w:r w:rsidRPr="00C950BB">
              <w:softHyphen/>
              <w:t>tenkennung</w:t>
            </w:r>
          </w:p>
        </w:tc>
        <w:tc>
          <w:tcPr>
            <w:tcW w:w="3544" w:type="dxa"/>
            <w:vAlign w:val="center"/>
          </w:tcPr>
          <w:p w14:paraId="0D391DC7" w14:textId="57F96EC3" w:rsidR="006B0BDE" w:rsidRPr="00C950BB" w:rsidRDefault="006B0BDE" w:rsidP="00652505">
            <w:pPr>
              <w:pStyle w:val="TabellenInhalt"/>
            </w:pPr>
            <w:r w:rsidRPr="00C950BB">
              <w:t>ISMS</w:t>
            </w:r>
            <w:r w:rsidR="00CC238C" w:rsidRPr="00C950BB">
              <w:t>20</w:t>
            </w:r>
            <w:r w:rsidRPr="00C950BB">
              <w:t>000</w:t>
            </w:r>
            <w:r w:rsidR="00471961">
              <w:t>7</w:t>
            </w:r>
          </w:p>
        </w:tc>
        <w:tc>
          <w:tcPr>
            <w:tcW w:w="3515" w:type="dxa"/>
            <w:vAlign w:val="center"/>
          </w:tcPr>
          <w:p w14:paraId="63380C12" w14:textId="1119CFDB" w:rsidR="006B0BDE" w:rsidRPr="00C950BB" w:rsidRDefault="00DC1466" w:rsidP="00652505">
            <w:pPr>
              <w:pStyle w:val="TabellenInhalt"/>
            </w:pPr>
            <w:r>
              <w:t>[Die Dokumenten-Kennung wird von der Dokumentenlenkung (vergeben]</w:t>
            </w:r>
          </w:p>
        </w:tc>
      </w:tr>
      <w:tr w:rsidR="006B0BDE" w:rsidRPr="00C950BB" w14:paraId="31E82E84" w14:textId="77777777" w:rsidTr="00E66380">
        <w:trPr>
          <w:trHeight w:val="454"/>
        </w:trPr>
        <w:tc>
          <w:tcPr>
            <w:tcW w:w="2297" w:type="dxa"/>
            <w:vAlign w:val="center"/>
          </w:tcPr>
          <w:p w14:paraId="7BD3B27B" w14:textId="77777777" w:rsidR="006B0BDE" w:rsidRPr="00C950BB" w:rsidRDefault="006B0BDE" w:rsidP="00652505">
            <w:pPr>
              <w:pStyle w:val="TabellenInhalt"/>
            </w:pPr>
            <w:r w:rsidRPr="00C950BB">
              <w:t>Name des Dokuments</w:t>
            </w:r>
          </w:p>
        </w:tc>
        <w:tc>
          <w:tcPr>
            <w:tcW w:w="3544" w:type="dxa"/>
            <w:vAlign w:val="center"/>
          </w:tcPr>
          <w:p w14:paraId="0373263A" w14:textId="7CC55145" w:rsidR="006B0BDE" w:rsidRPr="00C950BB" w:rsidRDefault="00A866AC" w:rsidP="00652505">
            <w:pPr>
              <w:pStyle w:val="TabellenInhalt"/>
            </w:pPr>
            <w:r>
              <w:fldChar w:fldCharType="begin"/>
            </w:r>
            <w:r>
              <w:instrText xml:space="preserve"> DOCPROPERTY  Title  \* MERGEFORMAT </w:instrText>
            </w:r>
            <w:r>
              <w:fldChar w:fldCharType="separate"/>
            </w:r>
            <w:r w:rsidR="00471961">
              <w:t>Standard "externe Dienstleistersteuerung"</w:t>
            </w:r>
            <w:r>
              <w:fldChar w:fldCharType="end"/>
            </w:r>
          </w:p>
        </w:tc>
        <w:tc>
          <w:tcPr>
            <w:tcW w:w="3515" w:type="dxa"/>
            <w:vAlign w:val="center"/>
          </w:tcPr>
          <w:p w14:paraId="738E3730" w14:textId="77777777" w:rsidR="006B0BDE" w:rsidRPr="00C950BB" w:rsidRDefault="006B0BDE" w:rsidP="00652505">
            <w:pPr>
              <w:pStyle w:val="TabellenInhalt"/>
            </w:pPr>
            <w:r w:rsidRPr="00C950BB">
              <w:t>[Bezeichnung des Dokuments wie auf dem Titelblatt beschrieben.]</w:t>
            </w:r>
          </w:p>
        </w:tc>
      </w:tr>
      <w:tr w:rsidR="006B0BDE" w:rsidRPr="00C950BB" w14:paraId="350BC4D0" w14:textId="77777777" w:rsidTr="00E66380">
        <w:trPr>
          <w:trHeight w:val="454"/>
        </w:trPr>
        <w:tc>
          <w:tcPr>
            <w:tcW w:w="2297" w:type="dxa"/>
            <w:vAlign w:val="center"/>
          </w:tcPr>
          <w:p w14:paraId="334D3E05" w14:textId="77777777" w:rsidR="006B0BDE" w:rsidRPr="00C950BB" w:rsidRDefault="006B0BDE" w:rsidP="00652505">
            <w:pPr>
              <w:pStyle w:val="TabellenInhalt"/>
            </w:pPr>
            <w:r w:rsidRPr="00C950BB">
              <w:t xml:space="preserve">Version </w:t>
            </w:r>
          </w:p>
        </w:tc>
        <w:tc>
          <w:tcPr>
            <w:tcW w:w="3544" w:type="dxa"/>
            <w:vAlign w:val="center"/>
          </w:tcPr>
          <w:p w14:paraId="355104E8" w14:textId="3CB2B161" w:rsidR="006B0BDE" w:rsidRPr="00C950BB" w:rsidRDefault="006B0BDE" w:rsidP="00652505">
            <w:pPr>
              <w:pStyle w:val="TabellenInhalt"/>
            </w:pPr>
            <w:r w:rsidRPr="00C950BB">
              <w:t>1.0</w:t>
            </w:r>
          </w:p>
        </w:tc>
        <w:tc>
          <w:tcPr>
            <w:tcW w:w="3515" w:type="dxa"/>
            <w:vAlign w:val="center"/>
          </w:tcPr>
          <w:p w14:paraId="00360FE0" w14:textId="77777777" w:rsidR="006B0BDE" w:rsidRPr="00C950BB" w:rsidRDefault="006B0BDE" w:rsidP="00652505">
            <w:pPr>
              <w:pStyle w:val="TabellenInhalt"/>
            </w:pPr>
            <w:r w:rsidRPr="00C950BB">
              <w:t>[zweistellige Versionsnummer]</w:t>
            </w:r>
          </w:p>
        </w:tc>
      </w:tr>
      <w:tr w:rsidR="006B0BDE" w:rsidRPr="00C950BB" w14:paraId="2D9F1385" w14:textId="77777777" w:rsidTr="00E66380">
        <w:trPr>
          <w:trHeight w:val="454"/>
        </w:trPr>
        <w:tc>
          <w:tcPr>
            <w:tcW w:w="2297" w:type="dxa"/>
            <w:vAlign w:val="center"/>
          </w:tcPr>
          <w:p w14:paraId="1F8A417F" w14:textId="77777777" w:rsidR="006B0BDE" w:rsidRPr="00C950BB" w:rsidRDefault="006B0BDE" w:rsidP="00652505">
            <w:pPr>
              <w:pStyle w:val="TabellenInhalt"/>
            </w:pPr>
            <w:r w:rsidRPr="00C950BB">
              <w:t>Veröffentlichungsform</w:t>
            </w:r>
          </w:p>
        </w:tc>
        <w:tc>
          <w:tcPr>
            <w:tcW w:w="3544" w:type="dxa"/>
            <w:vAlign w:val="center"/>
          </w:tcPr>
          <w:p w14:paraId="15FF7683" w14:textId="0B94A99B" w:rsidR="006B0BDE" w:rsidRPr="00C950BB" w:rsidRDefault="006B0BDE" w:rsidP="00652505">
            <w:pPr>
              <w:pStyle w:val="TabellenInhalt"/>
            </w:pPr>
            <w:r w:rsidRPr="00C950BB">
              <w:t>digital</w:t>
            </w:r>
          </w:p>
        </w:tc>
        <w:tc>
          <w:tcPr>
            <w:tcW w:w="3515" w:type="dxa"/>
            <w:vAlign w:val="center"/>
          </w:tcPr>
          <w:p w14:paraId="04723D1C" w14:textId="77777777" w:rsidR="006B0BDE" w:rsidRPr="00C950BB" w:rsidRDefault="006B0BDE" w:rsidP="00652505">
            <w:pPr>
              <w:pStyle w:val="TabellenInhalt"/>
            </w:pPr>
            <w:r w:rsidRPr="00C950BB">
              <w:t>[Veröffentlichungsform Papier, digital]</w:t>
            </w:r>
          </w:p>
        </w:tc>
      </w:tr>
      <w:tr w:rsidR="006B0BDE" w:rsidRPr="00C950BB" w14:paraId="44AABD35" w14:textId="77777777" w:rsidTr="00E66380">
        <w:trPr>
          <w:trHeight w:val="454"/>
        </w:trPr>
        <w:tc>
          <w:tcPr>
            <w:tcW w:w="2297" w:type="dxa"/>
            <w:vAlign w:val="center"/>
          </w:tcPr>
          <w:p w14:paraId="4ABC9F92" w14:textId="77777777" w:rsidR="006B0BDE" w:rsidRPr="00C950BB" w:rsidRDefault="006B0BDE" w:rsidP="00652505">
            <w:pPr>
              <w:pStyle w:val="TabellenInhalt"/>
            </w:pPr>
            <w:r w:rsidRPr="00C950BB">
              <w:t>Speicherort</w:t>
            </w:r>
          </w:p>
        </w:tc>
        <w:tc>
          <w:tcPr>
            <w:tcW w:w="3544" w:type="dxa"/>
            <w:vAlign w:val="center"/>
          </w:tcPr>
          <w:p w14:paraId="41427E1A" w14:textId="64061B6B" w:rsidR="006B0BDE" w:rsidRPr="00C950BB" w:rsidRDefault="006B0BDE" w:rsidP="00652505">
            <w:pPr>
              <w:pStyle w:val="TabellenInhalt"/>
            </w:pPr>
          </w:p>
        </w:tc>
        <w:tc>
          <w:tcPr>
            <w:tcW w:w="3515" w:type="dxa"/>
            <w:vAlign w:val="center"/>
          </w:tcPr>
          <w:p w14:paraId="2EEC9206" w14:textId="77777777" w:rsidR="006B0BDE" w:rsidRPr="00C950BB" w:rsidRDefault="006B0BDE" w:rsidP="00652505">
            <w:pPr>
              <w:pStyle w:val="TabellenInhalt"/>
            </w:pPr>
            <w:r w:rsidRPr="00C950BB">
              <w:t>[Ablageort des Dokumentes]</w:t>
            </w:r>
          </w:p>
        </w:tc>
      </w:tr>
      <w:tr w:rsidR="006B0BDE" w:rsidRPr="00C950BB" w14:paraId="34BB63AF" w14:textId="77777777" w:rsidTr="00E66380">
        <w:trPr>
          <w:trHeight w:val="454"/>
        </w:trPr>
        <w:tc>
          <w:tcPr>
            <w:tcW w:w="2297" w:type="dxa"/>
            <w:vAlign w:val="center"/>
          </w:tcPr>
          <w:p w14:paraId="6529699A" w14:textId="77777777" w:rsidR="006B0BDE" w:rsidRPr="00C950BB" w:rsidRDefault="006B0BDE" w:rsidP="00652505">
            <w:pPr>
              <w:pStyle w:val="TabellenInhalt"/>
            </w:pPr>
            <w:r w:rsidRPr="00C950BB">
              <w:t>Freigabe am</w:t>
            </w:r>
          </w:p>
        </w:tc>
        <w:tc>
          <w:tcPr>
            <w:tcW w:w="3544" w:type="dxa"/>
            <w:vAlign w:val="center"/>
          </w:tcPr>
          <w:p w14:paraId="00C52080" w14:textId="77777777" w:rsidR="006B0BDE" w:rsidRPr="00C950BB" w:rsidRDefault="006B0BDE" w:rsidP="00652505">
            <w:pPr>
              <w:pStyle w:val="TabellenInhalt"/>
            </w:pPr>
            <w:r w:rsidRPr="00C950BB">
              <w:t>&lt;TT.MM.YYYY&gt;</w:t>
            </w:r>
          </w:p>
        </w:tc>
        <w:tc>
          <w:tcPr>
            <w:tcW w:w="3515" w:type="dxa"/>
            <w:vAlign w:val="center"/>
          </w:tcPr>
          <w:p w14:paraId="257C8307" w14:textId="77777777" w:rsidR="006B0BDE" w:rsidRPr="00C950BB" w:rsidRDefault="006B0BDE" w:rsidP="00652505">
            <w:pPr>
              <w:pStyle w:val="TabellenInhalt"/>
            </w:pPr>
            <w:r w:rsidRPr="00C950BB">
              <w:t>[Datum der Freigabe durch den Eigentümer]</w:t>
            </w:r>
          </w:p>
        </w:tc>
      </w:tr>
      <w:tr w:rsidR="006B0BDE" w:rsidRPr="00C950BB" w14:paraId="0279C13D" w14:textId="77777777" w:rsidTr="00E66380">
        <w:trPr>
          <w:trHeight w:val="454"/>
        </w:trPr>
        <w:tc>
          <w:tcPr>
            <w:tcW w:w="2297" w:type="dxa"/>
            <w:vAlign w:val="center"/>
          </w:tcPr>
          <w:p w14:paraId="4D3F5B70" w14:textId="4696058D" w:rsidR="006B0BDE" w:rsidRPr="00C950BB" w:rsidRDefault="006B0BDE" w:rsidP="00652505">
            <w:pPr>
              <w:pStyle w:val="TabellenInhalt"/>
            </w:pPr>
            <w:r w:rsidRPr="00C950BB">
              <w:t>Freigabe bis</w:t>
            </w:r>
          </w:p>
        </w:tc>
        <w:tc>
          <w:tcPr>
            <w:tcW w:w="3544" w:type="dxa"/>
            <w:vAlign w:val="center"/>
          </w:tcPr>
          <w:p w14:paraId="12A3BC3F" w14:textId="04E7D000" w:rsidR="006B0BDE" w:rsidRPr="00C950BB" w:rsidRDefault="006B0BDE" w:rsidP="00652505">
            <w:pPr>
              <w:pStyle w:val="TabellenInhalt"/>
            </w:pPr>
            <w:r w:rsidRPr="00C950BB">
              <w:t>&lt;TT.MM.YYYY&gt;</w:t>
            </w:r>
          </w:p>
        </w:tc>
        <w:tc>
          <w:tcPr>
            <w:tcW w:w="3515" w:type="dxa"/>
            <w:vAlign w:val="center"/>
          </w:tcPr>
          <w:p w14:paraId="2E796739" w14:textId="5EBD5A0D" w:rsidR="006B0BDE" w:rsidRPr="00C950BB" w:rsidRDefault="006B0BDE" w:rsidP="00652505">
            <w:pPr>
              <w:pStyle w:val="TabellenInhalt"/>
            </w:pPr>
            <w:r w:rsidRPr="00C950BB">
              <w:t>[Datum der Freigabe bis durch den Eigentümer]</w:t>
            </w:r>
          </w:p>
        </w:tc>
      </w:tr>
      <w:tr w:rsidR="006B0BDE" w:rsidRPr="00C950BB" w14:paraId="02D9A14E" w14:textId="77777777" w:rsidTr="00E66380">
        <w:trPr>
          <w:trHeight w:val="454"/>
        </w:trPr>
        <w:tc>
          <w:tcPr>
            <w:tcW w:w="2297" w:type="dxa"/>
            <w:vAlign w:val="center"/>
          </w:tcPr>
          <w:p w14:paraId="13EC0223" w14:textId="77777777" w:rsidR="006B0BDE" w:rsidRPr="00C950BB" w:rsidRDefault="006B0BDE" w:rsidP="00652505">
            <w:pPr>
              <w:pStyle w:val="TabellenInhalt"/>
            </w:pPr>
            <w:r w:rsidRPr="00C950BB">
              <w:t>Revisionszyklus</w:t>
            </w:r>
          </w:p>
        </w:tc>
        <w:tc>
          <w:tcPr>
            <w:tcW w:w="3544" w:type="dxa"/>
            <w:vAlign w:val="center"/>
          </w:tcPr>
          <w:p w14:paraId="601AB478" w14:textId="3BD9B7D7" w:rsidR="006B0BDE" w:rsidRPr="00C950BB" w:rsidRDefault="006B0BDE" w:rsidP="00652505">
            <w:pPr>
              <w:pStyle w:val="TabellenInhalt"/>
            </w:pPr>
            <w:r w:rsidRPr="00C950BB">
              <w:t>Alle zwei Jahre</w:t>
            </w:r>
          </w:p>
        </w:tc>
        <w:tc>
          <w:tcPr>
            <w:tcW w:w="3515" w:type="dxa"/>
            <w:vAlign w:val="center"/>
          </w:tcPr>
          <w:p w14:paraId="7B8A472E" w14:textId="77777777" w:rsidR="006B0BDE" w:rsidRPr="00C950BB" w:rsidRDefault="006B0BDE" w:rsidP="00652505">
            <w:pPr>
              <w:pStyle w:val="TabellenInhalt"/>
            </w:pPr>
            <w:r w:rsidRPr="00C950BB">
              <w:t>[Revisionszyklus alle 1, 2 Jahre]</w:t>
            </w:r>
          </w:p>
        </w:tc>
      </w:tr>
      <w:tr w:rsidR="006B0BDE" w:rsidRPr="00C950BB" w14:paraId="63055DF3" w14:textId="77777777" w:rsidTr="00E66380">
        <w:trPr>
          <w:trHeight w:val="454"/>
        </w:trPr>
        <w:tc>
          <w:tcPr>
            <w:tcW w:w="2297" w:type="dxa"/>
            <w:vAlign w:val="center"/>
          </w:tcPr>
          <w:p w14:paraId="720DEEE5" w14:textId="77777777" w:rsidR="006B0BDE" w:rsidRPr="00C950BB" w:rsidRDefault="006B0BDE" w:rsidP="00652505">
            <w:pPr>
              <w:pStyle w:val="TabellenInhalt"/>
            </w:pPr>
            <w:r w:rsidRPr="00C950BB">
              <w:t>Archivierungszeitraum</w:t>
            </w:r>
          </w:p>
        </w:tc>
        <w:tc>
          <w:tcPr>
            <w:tcW w:w="3544" w:type="dxa"/>
            <w:vAlign w:val="center"/>
          </w:tcPr>
          <w:p w14:paraId="1B92C4ED" w14:textId="5F164420" w:rsidR="006B0BDE" w:rsidRPr="00C950BB" w:rsidRDefault="006B0BDE" w:rsidP="00652505">
            <w:pPr>
              <w:pStyle w:val="TabellenInhalt"/>
            </w:pPr>
            <w:r w:rsidRPr="00C950BB">
              <w:t>10 Jahre</w:t>
            </w:r>
          </w:p>
        </w:tc>
        <w:tc>
          <w:tcPr>
            <w:tcW w:w="3515" w:type="dxa"/>
            <w:vAlign w:val="center"/>
          </w:tcPr>
          <w:p w14:paraId="68997AB5" w14:textId="77777777" w:rsidR="006B0BDE" w:rsidRPr="00C950BB" w:rsidRDefault="006B0BDE" w:rsidP="00652505">
            <w:pPr>
              <w:pStyle w:val="TabellenInhalt"/>
            </w:pPr>
            <w:r w:rsidRPr="00C950BB">
              <w:t>[Archivierungszeitraum nach Ablauf 5, 10 Jahre]</w:t>
            </w:r>
          </w:p>
        </w:tc>
      </w:tr>
    </w:tbl>
    <w:p w14:paraId="5FF21834" w14:textId="77777777" w:rsidR="006B0BDE" w:rsidRPr="00C950BB" w:rsidRDefault="006B0BDE" w:rsidP="00845F6F">
      <w:pPr>
        <w:rPr>
          <w:rFonts w:cstheme="minorHAnsi"/>
        </w:rPr>
      </w:pPr>
    </w:p>
    <w:p w14:paraId="68CB2151" w14:textId="77777777" w:rsidR="006B0BDE" w:rsidRPr="00C950BB" w:rsidRDefault="006B0BDE" w:rsidP="00845F6F">
      <w:pPr>
        <w:rPr>
          <w:rFonts w:cstheme="minorHAnsi"/>
        </w:rPr>
      </w:pPr>
    </w:p>
    <w:p w14:paraId="48A822D8" w14:textId="6E90E3DA" w:rsidR="00CC238C" w:rsidRPr="00C950BB" w:rsidRDefault="00CC238C">
      <w:pPr>
        <w:spacing w:before="0" w:after="0"/>
        <w:rPr>
          <w:rFonts w:cstheme="minorHAnsi"/>
        </w:rPr>
      </w:pPr>
      <w:r w:rsidRPr="00C950BB">
        <w:rPr>
          <w:rFonts w:cstheme="minorHAnsi"/>
        </w:rPr>
        <w:br w:type="page"/>
      </w:r>
    </w:p>
    <w:p w14:paraId="35A34835" w14:textId="77777777" w:rsidR="000F54B1" w:rsidRPr="00C950BB" w:rsidRDefault="000F54B1" w:rsidP="00845F6F">
      <w:pPr>
        <w:pStyle w:val="berschrift1"/>
        <w:rPr>
          <w:rFonts w:asciiTheme="minorHAnsi" w:hAnsiTheme="minorHAnsi" w:cstheme="minorHAnsi"/>
        </w:rPr>
      </w:pPr>
      <w:bookmarkStart w:id="2" w:name="_Toc55125667"/>
      <w:bookmarkStart w:id="3" w:name="_Toc74856126"/>
      <w:bookmarkStart w:id="4" w:name="_Toc75469035"/>
      <w:r w:rsidRPr="00C950BB">
        <w:rPr>
          <w:rFonts w:asciiTheme="minorHAnsi" w:hAnsiTheme="minorHAnsi" w:cstheme="minorHAnsi"/>
        </w:rPr>
        <w:lastRenderedPageBreak/>
        <w:t>Dokumentenhistorie</w:t>
      </w:r>
      <w:bookmarkEnd w:id="2"/>
      <w:bookmarkEnd w:id="3"/>
      <w:bookmarkEnd w:id="4"/>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72"/>
        <w:gridCol w:w="2911"/>
        <w:gridCol w:w="2766"/>
        <w:gridCol w:w="1907"/>
      </w:tblGrid>
      <w:tr w:rsidR="000F54B1" w:rsidRPr="00C950BB" w14:paraId="4AF00418" w14:textId="77777777" w:rsidTr="0050124A">
        <w:tc>
          <w:tcPr>
            <w:tcW w:w="81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415FBC9" w14:textId="77777777" w:rsidR="000F54B1" w:rsidRPr="00C950BB" w:rsidRDefault="000F54B1" w:rsidP="00652505">
            <w:pPr>
              <w:pStyle w:val="Tabellenkopf"/>
              <w:rPr>
                <w:rFonts w:eastAsia="Times New Roman"/>
              </w:rPr>
            </w:pPr>
            <w:r w:rsidRPr="00C950BB">
              <w:rPr>
                <w:rFonts w:eastAsia="Times New Roman"/>
              </w:rPr>
              <w:t>Version</w:t>
            </w:r>
          </w:p>
        </w:tc>
        <w:tc>
          <w:tcPr>
            <w:tcW w:w="160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A692263" w14:textId="77777777" w:rsidR="000F54B1" w:rsidRPr="00C950BB" w:rsidRDefault="000F54B1" w:rsidP="00652505">
            <w:pPr>
              <w:pStyle w:val="Tabellenkopf"/>
              <w:rPr>
                <w:rFonts w:eastAsia="Times New Roman"/>
              </w:rPr>
            </w:pPr>
            <w:r w:rsidRPr="00C950BB">
              <w:rPr>
                <w:rFonts w:eastAsia="Times New Roman"/>
              </w:rPr>
              <w:t>Beschreibung</w:t>
            </w:r>
          </w:p>
        </w:tc>
        <w:tc>
          <w:tcPr>
            <w:tcW w:w="152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E591E08" w14:textId="77777777" w:rsidR="000F54B1" w:rsidRPr="00C950BB" w:rsidRDefault="000F54B1" w:rsidP="00652505">
            <w:pPr>
              <w:pStyle w:val="Tabellenkopf"/>
              <w:rPr>
                <w:rFonts w:eastAsia="Times New Roman"/>
              </w:rPr>
            </w:pPr>
            <w:r w:rsidRPr="00C950BB">
              <w:rPr>
                <w:rFonts w:eastAsia="Times New Roman"/>
              </w:rPr>
              <w:t>Autor</w:t>
            </w:r>
          </w:p>
        </w:tc>
        <w:tc>
          <w:tcPr>
            <w:tcW w:w="105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1BE21298" w14:textId="77777777" w:rsidR="000F54B1" w:rsidRPr="00C950BB" w:rsidRDefault="000F54B1" w:rsidP="00652505">
            <w:pPr>
              <w:pStyle w:val="Tabellenkopf"/>
              <w:rPr>
                <w:rFonts w:eastAsia="Times New Roman"/>
              </w:rPr>
            </w:pPr>
            <w:r w:rsidRPr="00C950BB">
              <w:rPr>
                <w:rFonts w:eastAsia="Times New Roman"/>
              </w:rPr>
              <w:t>Datum</w:t>
            </w:r>
          </w:p>
        </w:tc>
      </w:tr>
      <w:tr w:rsidR="000F54B1" w:rsidRPr="00C950BB" w14:paraId="0F135870"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D9F35E" w14:textId="52674328" w:rsidR="000F54B1" w:rsidRPr="00C950BB" w:rsidRDefault="000F54B1" w:rsidP="00652505">
            <w:pPr>
              <w:pStyle w:val="TabellenInhalt"/>
              <w:rPr>
                <w:rFonts w:eastAsia="Times New Roman"/>
              </w:rPr>
            </w:pPr>
            <w:r w:rsidRPr="00C950BB">
              <w:rPr>
                <w:rFonts w:eastAsia="Times New Roman"/>
              </w:rPr>
              <w:t>0.1</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5A5781" w14:textId="77777777" w:rsidR="000F54B1" w:rsidRPr="00C950BB" w:rsidRDefault="000F54B1" w:rsidP="00652505">
            <w:pPr>
              <w:pStyle w:val="TabellenInhalt"/>
            </w:pPr>
            <w:r w:rsidRPr="00C950BB">
              <w:t>initiale Erstellung</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DBE187" w14:textId="77777777" w:rsidR="000F54B1" w:rsidRPr="00C950BB" w:rsidRDefault="000F54B1" w:rsidP="00652505">
            <w:pPr>
              <w:pStyle w:val="TabellenInhalt"/>
              <w:rPr>
                <w:rFonts w:eastAsia="Times New Roman"/>
              </w:rPr>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67E6F0" w14:textId="77777777" w:rsidR="000F54B1" w:rsidRPr="00C950BB" w:rsidRDefault="000F54B1" w:rsidP="00652505">
            <w:pPr>
              <w:pStyle w:val="TabellenInhalt"/>
              <w:rPr>
                <w:rFonts w:eastAsia="Times New Roman"/>
              </w:rPr>
            </w:pPr>
          </w:p>
        </w:tc>
      </w:tr>
      <w:tr w:rsidR="000F54B1" w:rsidRPr="00C950BB" w14:paraId="74F57C9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346C98" w14:textId="0D608BC8" w:rsidR="000F54B1" w:rsidRPr="00C950BB" w:rsidRDefault="000F54B1" w:rsidP="00652505">
            <w:pPr>
              <w:pStyle w:val="TabellenInhalt"/>
              <w:rPr>
                <w:rFonts w:eastAsia="Times New Roman"/>
              </w:rPr>
            </w:pPr>
            <w:r w:rsidRPr="00C950BB">
              <w:rPr>
                <w:rFonts w:eastAsia="Times New Roman"/>
              </w:rPr>
              <w:t>0.2</w:t>
            </w:r>
            <w:r w:rsidR="006B0BDE" w:rsidRPr="00C950BB">
              <w:rPr>
                <w:rFonts w:eastAsia="Times New Roman"/>
              </w:rPr>
              <w:t xml:space="preserve"> – 0.8</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36EDFF" w14:textId="77777777" w:rsidR="000F54B1" w:rsidRPr="00C950BB" w:rsidRDefault="000F54B1" w:rsidP="00652505">
            <w:pPr>
              <w:pStyle w:val="TabellenInhalt"/>
              <w:rPr>
                <w:rFonts w:eastAsia="Times New Roman"/>
              </w:rPr>
            </w:pPr>
            <w:r w:rsidRPr="00C950BB">
              <w:rPr>
                <w:rFonts w:eastAsia="Times New Roman"/>
              </w:rPr>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54FCF8" w14:textId="77777777" w:rsidR="000F54B1" w:rsidRPr="00C950BB"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98BCF" w14:textId="77777777" w:rsidR="000F54B1" w:rsidRPr="00C950BB" w:rsidRDefault="000F54B1" w:rsidP="00652505">
            <w:pPr>
              <w:pStyle w:val="TabellenInhalt"/>
              <w:rPr>
                <w:rFonts w:eastAsia="Times New Roman"/>
              </w:rPr>
            </w:pPr>
          </w:p>
        </w:tc>
      </w:tr>
      <w:tr w:rsidR="000F54B1" w:rsidRPr="00C950BB" w14:paraId="374CE57B"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A429E" w14:textId="547B6C9A" w:rsidR="000F54B1" w:rsidRPr="00C950BB" w:rsidRDefault="000F54B1" w:rsidP="00652505">
            <w:pPr>
              <w:pStyle w:val="TabellenInhalt"/>
              <w:rPr>
                <w:rFonts w:eastAsia="Times New Roman"/>
              </w:rPr>
            </w:pPr>
            <w:r w:rsidRPr="00C950BB">
              <w:rPr>
                <w:rFonts w:eastAsia="Times New Roman"/>
              </w:rPr>
              <w:t>0.9</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A680F" w14:textId="77777777" w:rsidR="000F54B1" w:rsidRPr="00C950BB" w:rsidRDefault="000F54B1" w:rsidP="00652505">
            <w:pPr>
              <w:pStyle w:val="TabellenInhalt"/>
              <w:rPr>
                <w:rFonts w:eastAsia="Times New Roman"/>
              </w:rPr>
            </w:pPr>
            <w:r w:rsidRPr="00C950BB">
              <w:rPr>
                <w:rFonts w:eastAsia="Times New Roman"/>
              </w:rPr>
              <w:t>final 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6FE48" w14:textId="77777777" w:rsidR="000F54B1" w:rsidRPr="00C950BB"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613A9" w14:textId="77777777" w:rsidR="000F54B1" w:rsidRPr="00C950BB" w:rsidRDefault="000F54B1" w:rsidP="00652505">
            <w:pPr>
              <w:pStyle w:val="TabellenInhalt"/>
              <w:rPr>
                <w:rFonts w:eastAsia="Times New Roman"/>
              </w:rPr>
            </w:pPr>
          </w:p>
        </w:tc>
      </w:tr>
      <w:tr w:rsidR="000F54B1" w:rsidRPr="00C950BB" w14:paraId="2E18AAE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0C642C" w14:textId="56349CBB" w:rsidR="000F54B1" w:rsidRPr="00C950BB" w:rsidRDefault="000F54B1" w:rsidP="00652505">
            <w:pPr>
              <w:pStyle w:val="TabellenInhalt"/>
              <w:rPr>
                <w:rFonts w:eastAsia="Times New Roman"/>
              </w:rPr>
            </w:pPr>
            <w:r w:rsidRPr="00C950BB">
              <w:rPr>
                <w:rFonts w:eastAsia="Times New Roman"/>
              </w:rPr>
              <w:t>1.0</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BA036" w14:textId="77777777" w:rsidR="000F54B1" w:rsidRPr="00C950BB" w:rsidRDefault="000F54B1" w:rsidP="00652505">
            <w:pPr>
              <w:pStyle w:val="TabellenInhalt"/>
              <w:rPr>
                <w:rFonts w:eastAsia="Times New Roman"/>
              </w:rPr>
            </w:pPr>
            <w:r w:rsidRPr="00C950BB">
              <w:rPr>
                <w:rFonts w:eastAsia="Times New Roman"/>
              </w:rPr>
              <w:t>final/freigegeben</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EE0240" w14:textId="77777777" w:rsidR="000F54B1" w:rsidRPr="00C950BB" w:rsidRDefault="000F54B1"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D9016D" w14:textId="77777777" w:rsidR="000F54B1" w:rsidRPr="00C950BB" w:rsidRDefault="000F54B1" w:rsidP="00652505">
            <w:pPr>
              <w:pStyle w:val="TabellenInhalt"/>
              <w:rPr>
                <w:rFonts w:eastAsia="Times New Roman"/>
              </w:rPr>
            </w:pPr>
          </w:p>
        </w:tc>
      </w:tr>
      <w:tr w:rsidR="006B0BDE" w:rsidRPr="00C950BB" w14:paraId="20DD0E0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1B5358" w14:textId="77777777" w:rsidR="006B0BDE" w:rsidRPr="00C950BB"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944F6" w14:textId="77777777" w:rsidR="006B0BDE" w:rsidRPr="00C950BB"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B78416" w14:textId="77777777" w:rsidR="006B0BDE" w:rsidRPr="00C950BB"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52F712" w14:textId="77777777" w:rsidR="006B0BDE" w:rsidRPr="00C950BB" w:rsidRDefault="006B0BDE" w:rsidP="00652505">
            <w:pPr>
              <w:pStyle w:val="TabellenInhalt"/>
              <w:rPr>
                <w:rFonts w:eastAsia="Times New Roman"/>
              </w:rPr>
            </w:pPr>
          </w:p>
        </w:tc>
      </w:tr>
      <w:tr w:rsidR="006B0BDE" w:rsidRPr="00C950BB" w14:paraId="2B711EBF"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7E84A2" w14:textId="77777777" w:rsidR="006B0BDE" w:rsidRPr="00C950BB"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2E0D7" w14:textId="77777777" w:rsidR="006B0BDE" w:rsidRPr="00C950BB"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687578" w14:textId="77777777" w:rsidR="006B0BDE" w:rsidRPr="00C950BB"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6F3C82" w14:textId="77777777" w:rsidR="006B0BDE" w:rsidRPr="00C950BB" w:rsidRDefault="006B0BDE" w:rsidP="00652505">
            <w:pPr>
              <w:pStyle w:val="TabellenInhalt"/>
              <w:rPr>
                <w:rFonts w:eastAsia="Times New Roman"/>
              </w:rPr>
            </w:pPr>
          </w:p>
        </w:tc>
      </w:tr>
      <w:tr w:rsidR="006B0BDE" w:rsidRPr="00C950BB" w14:paraId="39DACF3D" w14:textId="77777777" w:rsidTr="0050124A">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8BF3A5" w14:textId="77777777" w:rsidR="006B0BDE" w:rsidRPr="00C950BB" w:rsidRDefault="006B0BDE" w:rsidP="00652505">
            <w:pPr>
              <w:pStyle w:val="TabellenInhalt"/>
              <w:rPr>
                <w:rFonts w:eastAsia="Times New Roman"/>
              </w:rPr>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ECE1F" w14:textId="77777777" w:rsidR="006B0BDE" w:rsidRPr="00C950BB" w:rsidRDefault="006B0BDE" w:rsidP="00652505">
            <w:pPr>
              <w:pStyle w:val="TabellenInhalt"/>
              <w:rPr>
                <w:rFonts w:eastAsia="Times New Roman"/>
              </w:rPr>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06322E" w14:textId="77777777" w:rsidR="006B0BDE" w:rsidRPr="00C950BB" w:rsidRDefault="006B0BDE" w:rsidP="00652505">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C01462" w14:textId="77777777" w:rsidR="006B0BDE" w:rsidRPr="00C950BB" w:rsidRDefault="006B0BDE" w:rsidP="00652505">
            <w:pPr>
              <w:pStyle w:val="TabellenInhalt"/>
              <w:rPr>
                <w:rFonts w:eastAsia="Times New Roman"/>
              </w:rPr>
            </w:pPr>
          </w:p>
        </w:tc>
      </w:tr>
    </w:tbl>
    <w:p w14:paraId="034A3DEE" w14:textId="6886C15F" w:rsidR="006B0BDE" w:rsidRPr="00C950BB" w:rsidRDefault="006B0BDE" w:rsidP="00845F6F">
      <w:pPr>
        <w:rPr>
          <w:rFonts w:cstheme="minorHAnsi"/>
        </w:rPr>
      </w:pPr>
    </w:p>
    <w:p w14:paraId="14B5470F" w14:textId="3C69F1B0" w:rsidR="00CC238C" w:rsidRPr="00C950BB" w:rsidRDefault="00CC238C">
      <w:pPr>
        <w:spacing w:before="0" w:after="0"/>
        <w:rPr>
          <w:rFonts w:cstheme="minorHAnsi"/>
        </w:rPr>
      </w:pPr>
      <w:r w:rsidRPr="00C950BB">
        <w:rPr>
          <w:rFonts w:cstheme="minorHAnsi"/>
        </w:rPr>
        <w:br w:type="page"/>
      </w:r>
    </w:p>
    <w:p w14:paraId="78D7710C" w14:textId="77777777" w:rsidR="006B0BDE" w:rsidRPr="00C950BB" w:rsidRDefault="006B0BDE" w:rsidP="00845F6F">
      <w:pPr>
        <w:pStyle w:val="1ohneNummer"/>
      </w:pPr>
      <w:bookmarkStart w:id="5" w:name="_Toc75469036"/>
      <w:r w:rsidRPr="00C950BB">
        <w:lastRenderedPageBreak/>
        <w:t>Inhaltsverzeichnis</w:t>
      </w:r>
      <w:bookmarkEnd w:id="5"/>
    </w:p>
    <w:p w14:paraId="380BE14F" w14:textId="69CEB962" w:rsidR="00471961" w:rsidRDefault="006B0BDE">
      <w:pPr>
        <w:pStyle w:val="Verzeichnis1"/>
        <w:rPr>
          <w:rFonts w:cstheme="minorBidi"/>
          <w:b w:val="0"/>
          <w:bCs w:val="0"/>
          <w:noProof/>
          <w:sz w:val="24"/>
          <w:szCs w:val="24"/>
        </w:rPr>
      </w:pPr>
      <w:r w:rsidRPr="00C950BB">
        <w:rPr>
          <w:rFonts w:eastAsia="Times New Roman" w:cstheme="minorHAnsi"/>
        </w:rPr>
        <w:fldChar w:fldCharType="begin"/>
      </w:r>
      <w:r w:rsidRPr="00C950BB">
        <w:rPr>
          <w:rFonts w:cstheme="minorHAnsi"/>
        </w:rPr>
        <w:instrText xml:space="preserve"> TOC \o "1-3" \h \z \u </w:instrText>
      </w:r>
      <w:r w:rsidRPr="00C950BB">
        <w:rPr>
          <w:rFonts w:eastAsia="Times New Roman" w:cstheme="minorHAnsi"/>
        </w:rPr>
        <w:fldChar w:fldCharType="separate"/>
      </w:r>
      <w:hyperlink w:anchor="_Toc75469034" w:history="1">
        <w:r w:rsidR="00471961" w:rsidRPr="005A58B0">
          <w:rPr>
            <w:rStyle w:val="Hyperlink"/>
            <w:noProof/>
          </w:rPr>
          <w:t>Allgemeine Informationen zum vorliegenden Dokument</w:t>
        </w:r>
        <w:r w:rsidR="00471961">
          <w:rPr>
            <w:noProof/>
            <w:webHidden/>
          </w:rPr>
          <w:tab/>
        </w:r>
        <w:r w:rsidR="00471961">
          <w:rPr>
            <w:noProof/>
            <w:webHidden/>
          </w:rPr>
          <w:fldChar w:fldCharType="begin"/>
        </w:r>
        <w:r w:rsidR="00471961">
          <w:rPr>
            <w:noProof/>
            <w:webHidden/>
          </w:rPr>
          <w:instrText xml:space="preserve"> PAGEREF _Toc75469034 \h </w:instrText>
        </w:r>
        <w:r w:rsidR="00471961">
          <w:rPr>
            <w:noProof/>
            <w:webHidden/>
          </w:rPr>
        </w:r>
        <w:r w:rsidR="00471961">
          <w:rPr>
            <w:noProof/>
            <w:webHidden/>
          </w:rPr>
          <w:fldChar w:fldCharType="separate"/>
        </w:r>
        <w:r w:rsidR="00471961">
          <w:rPr>
            <w:noProof/>
            <w:webHidden/>
          </w:rPr>
          <w:t>2</w:t>
        </w:r>
        <w:r w:rsidR="00471961">
          <w:rPr>
            <w:noProof/>
            <w:webHidden/>
          </w:rPr>
          <w:fldChar w:fldCharType="end"/>
        </w:r>
      </w:hyperlink>
    </w:p>
    <w:p w14:paraId="3ACF56C3" w14:textId="2268FE10" w:rsidR="00471961" w:rsidRDefault="00A866AC">
      <w:pPr>
        <w:pStyle w:val="Verzeichnis1"/>
        <w:rPr>
          <w:rFonts w:cstheme="minorBidi"/>
          <w:b w:val="0"/>
          <w:bCs w:val="0"/>
          <w:noProof/>
          <w:sz w:val="24"/>
          <w:szCs w:val="24"/>
        </w:rPr>
      </w:pPr>
      <w:hyperlink w:anchor="_Toc75469035" w:history="1">
        <w:r w:rsidR="00471961" w:rsidRPr="005A58B0">
          <w:rPr>
            <w:rStyle w:val="Hyperlink"/>
            <w:rFonts w:cstheme="minorHAnsi"/>
            <w:noProof/>
          </w:rPr>
          <w:t>Dokumentenhistorie</w:t>
        </w:r>
        <w:r w:rsidR="00471961">
          <w:rPr>
            <w:noProof/>
            <w:webHidden/>
          </w:rPr>
          <w:tab/>
        </w:r>
        <w:r w:rsidR="00471961">
          <w:rPr>
            <w:noProof/>
            <w:webHidden/>
          </w:rPr>
          <w:fldChar w:fldCharType="begin"/>
        </w:r>
        <w:r w:rsidR="00471961">
          <w:rPr>
            <w:noProof/>
            <w:webHidden/>
          </w:rPr>
          <w:instrText xml:space="preserve"> PAGEREF _Toc75469035 \h </w:instrText>
        </w:r>
        <w:r w:rsidR="00471961">
          <w:rPr>
            <w:noProof/>
            <w:webHidden/>
          </w:rPr>
        </w:r>
        <w:r w:rsidR="00471961">
          <w:rPr>
            <w:noProof/>
            <w:webHidden/>
          </w:rPr>
          <w:fldChar w:fldCharType="separate"/>
        </w:r>
        <w:r w:rsidR="00471961">
          <w:rPr>
            <w:noProof/>
            <w:webHidden/>
          </w:rPr>
          <w:t>3</w:t>
        </w:r>
        <w:r w:rsidR="00471961">
          <w:rPr>
            <w:noProof/>
            <w:webHidden/>
          </w:rPr>
          <w:fldChar w:fldCharType="end"/>
        </w:r>
      </w:hyperlink>
    </w:p>
    <w:p w14:paraId="3F40401F" w14:textId="3984116E" w:rsidR="00471961" w:rsidRDefault="00A866AC">
      <w:pPr>
        <w:pStyle w:val="Verzeichnis1"/>
        <w:rPr>
          <w:rFonts w:cstheme="minorBidi"/>
          <w:b w:val="0"/>
          <w:bCs w:val="0"/>
          <w:noProof/>
          <w:sz w:val="24"/>
          <w:szCs w:val="24"/>
        </w:rPr>
      </w:pPr>
      <w:hyperlink w:anchor="_Toc75469036" w:history="1">
        <w:r w:rsidR="00471961" w:rsidRPr="005A58B0">
          <w:rPr>
            <w:rStyle w:val="Hyperlink"/>
            <w:noProof/>
          </w:rPr>
          <w:t>Inhaltsverzeichnis</w:t>
        </w:r>
        <w:r w:rsidR="00471961">
          <w:rPr>
            <w:noProof/>
            <w:webHidden/>
          </w:rPr>
          <w:tab/>
        </w:r>
        <w:r w:rsidR="00471961">
          <w:rPr>
            <w:noProof/>
            <w:webHidden/>
          </w:rPr>
          <w:fldChar w:fldCharType="begin"/>
        </w:r>
        <w:r w:rsidR="00471961">
          <w:rPr>
            <w:noProof/>
            <w:webHidden/>
          </w:rPr>
          <w:instrText xml:space="preserve"> PAGEREF _Toc75469036 \h </w:instrText>
        </w:r>
        <w:r w:rsidR="00471961">
          <w:rPr>
            <w:noProof/>
            <w:webHidden/>
          </w:rPr>
        </w:r>
        <w:r w:rsidR="00471961">
          <w:rPr>
            <w:noProof/>
            <w:webHidden/>
          </w:rPr>
          <w:fldChar w:fldCharType="separate"/>
        </w:r>
        <w:r w:rsidR="00471961">
          <w:rPr>
            <w:noProof/>
            <w:webHidden/>
          </w:rPr>
          <w:t>4</w:t>
        </w:r>
        <w:r w:rsidR="00471961">
          <w:rPr>
            <w:noProof/>
            <w:webHidden/>
          </w:rPr>
          <w:fldChar w:fldCharType="end"/>
        </w:r>
      </w:hyperlink>
    </w:p>
    <w:p w14:paraId="1EE8B177" w14:textId="29593102" w:rsidR="00471961" w:rsidRDefault="00A866AC">
      <w:pPr>
        <w:pStyle w:val="Verzeichnis1"/>
        <w:rPr>
          <w:rFonts w:cstheme="minorBidi"/>
          <w:b w:val="0"/>
          <w:bCs w:val="0"/>
          <w:noProof/>
          <w:sz w:val="24"/>
          <w:szCs w:val="24"/>
        </w:rPr>
      </w:pPr>
      <w:hyperlink w:anchor="_Toc75469037" w:history="1">
        <w:r w:rsidR="00471961" w:rsidRPr="005A58B0">
          <w:rPr>
            <w:rStyle w:val="Hyperlink"/>
            <w:rFonts w:cstheme="minorHAnsi"/>
            <w:noProof/>
          </w:rPr>
          <w:t>Allgemeine Festlegungen</w:t>
        </w:r>
        <w:r w:rsidR="00471961">
          <w:rPr>
            <w:noProof/>
            <w:webHidden/>
          </w:rPr>
          <w:tab/>
        </w:r>
        <w:r w:rsidR="00471961">
          <w:rPr>
            <w:noProof/>
            <w:webHidden/>
          </w:rPr>
          <w:fldChar w:fldCharType="begin"/>
        </w:r>
        <w:r w:rsidR="00471961">
          <w:rPr>
            <w:noProof/>
            <w:webHidden/>
          </w:rPr>
          <w:instrText xml:space="preserve"> PAGEREF _Toc75469037 \h </w:instrText>
        </w:r>
        <w:r w:rsidR="00471961">
          <w:rPr>
            <w:noProof/>
            <w:webHidden/>
          </w:rPr>
        </w:r>
        <w:r w:rsidR="00471961">
          <w:rPr>
            <w:noProof/>
            <w:webHidden/>
          </w:rPr>
          <w:fldChar w:fldCharType="separate"/>
        </w:r>
        <w:r w:rsidR="00471961">
          <w:rPr>
            <w:noProof/>
            <w:webHidden/>
          </w:rPr>
          <w:t>5</w:t>
        </w:r>
        <w:r w:rsidR="00471961">
          <w:rPr>
            <w:noProof/>
            <w:webHidden/>
          </w:rPr>
          <w:fldChar w:fldCharType="end"/>
        </w:r>
      </w:hyperlink>
    </w:p>
    <w:p w14:paraId="5FECF1A7" w14:textId="3C864F9D" w:rsidR="00471961" w:rsidRDefault="00A866AC">
      <w:pPr>
        <w:pStyle w:val="Verzeichnis2"/>
        <w:tabs>
          <w:tab w:val="right" w:leader="dot" w:pos="9062"/>
        </w:tabs>
        <w:rPr>
          <w:rFonts w:cstheme="minorBidi"/>
          <w:i w:val="0"/>
          <w:iCs w:val="0"/>
          <w:noProof/>
          <w:sz w:val="24"/>
          <w:szCs w:val="24"/>
        </w:rPr>
      </w:pPr>
      <w:hyperlink w:anchor="_Toc75469038" w:history="1">
        <w:r w:rsidR="00471961" w:rsidRPr="005A58B0">
          <w:rPr>
            <w:rStyle w:val="Hyperlink"/>
            <w:rFonts w:cstheme="minorHAnsi"/>
            <w:noProof/>
          </w:rPr>
          <w:t>Ziel / Zweck</w:t>
        </w:r>
        <w:r w:rsidR="00471961">
          <w:rPr>
            <w:noProof/>
            <w:webHidden/>
          </w:rPr>
          <w:tab/>
        </w:r>
        <w:r w:rsidR="00471961">
          <w:rPr>
            <w:noProof/>
            <w:webHidden/>
          </w:rPr>
          <w:fldChar w:fldCharType="begin"/>
        </w:r>
        <w:r w:rsidR="00471961">
          <w:rPr>
            <w:noProof/>
            <w:webHidden/>
          </w:rPr>
          <w:instrText xml:space="preserve"> PAGEREF _Toc75469038 \h </w:instrText>
        </w:r>
        <w:r w:rsidR="00471961">
          <w:rPr>
            <w:noProof/>
            <w:webHidden/>
          </w:rPr>
        </w:r>
        <w:r w:rsidR="00471961">
          <w:rPr>
            <w:noProof/>
            <w:webHidden/>
          </w:rPr>
          <w:fldChar w:fldCharType="separate"/>
        </w:r>
        <w:r w:rsidR="00471961">
          <w:rPr>
            <w:noProof/>
            <w:webHidden/>
          </w:rPr>
          <w:t>5</w:t>
        </w:r>
        <w:r w:rsidR="00471961">
          <w:rPr>
            <w:noProof/>
            <w:webHidden/>
          </w:rPr>
          <w:fldChar w:fldCharType="end"/>
        </w:r>
      </w:hyperlink>
    </w:p>
    <w:p w14:paraId="1FFF8231" w14:textId="7CB146F1" w:rsidR="00471961" w:rsidRDefault="00A866AC">
      <w:pPr>
        <w:pStyle w:val="Verzeichnis2"/>
        <w:tabs>
          <w:tab w:val="right" w:leader="dot" w:pos="9062"/>
        </w:tabs>
        <w:rPr>
          <w:rFonts w:cstheme="minorBidi"/>
          <w:i w:val="0"/>
          <w:iCs w:val="0"/>
          <w:noProof/>
          <w:sz w:val="24"/>
          <w:szCs w:val="24"/>
        </w:rPr>
      </w:pPr>
      <w:hyperlink w:anchor="_Toc75469039" w:history="1">
        <w:r w:rsidR="00471961" w:rsidRPr="005A58B0">
          <w:rPr>
            <w:rStyle w:val="Hyperlink"/>
            <w:noProof/>
          </w:rPr>
          <w:t>Geltungsbereich</w:t>
        </w:r>
        <w:r w:rsidR="00471961">
          <w:rPr>
            <w:noProof/>
            <w:webHidden/>
          </w:rPr>
          <w:tab/>
        </w:r>
        <w:r w:rsidR="00471961">
          <w:rPr>
            <w:noProof/>
            <w:webHidden/>
          </w:rPr>
          <w:fldChar w:fldCharType="begin"/>
        </w:r>
        <w:r w:rsidR="00471961">
          <w:rPr>
            <w:noProof/>
            <w:webHidden/>
          </w:rPr>
          <w:instrText xml:space="preserve"> PAGEREF _Toc75469039 \h </w:instrText>
        </w:r>
        <w:r w:rsidR="00471961">
          <w:rPr>
            <w:noProof/>
            <w:webHidden/>
          </w:rPr>
        </w:r>
        <w:r w:rsidR="00471961">
          <w:rPr>
            <w:noProof/>
            <w:webHidden/>
          </w:rPr>
          <w:fldChar w:fldCharType="separate"/>
        </w:r>
        <w:r w:rsidR="00471961">
          <w:rPr>
            <w:noProof/>
            <w:webHidden/>
          </w:rPr>
          <w:t>5</w:t>
        </w:r>
        <w:r w:rsidR="00471961">
          <w:rPr>
            <w:noProof/>
            <w:webHidden/>
          </w:rPr>
          <w:fldChar w:fldCharType="end"/>
        </w:r>
      </w:hyperlink>
    </w:p>
    <w:p w14:paraId="28324235" w14:textId="44C923EB" w:rsidR="00471961" w:rsidRDefault="00A866AC">
      <w:pPr>
        <w:pStyle w:val="Verzeichnis2"/>
        <w:tabs>
          <w:tab w:val="right" w:leader="dot" w:pos="9062"/>
        </w:tabs>
        <w:rPr>
          <w:rFonts w:cstheme="minorBidi"/>
          <w:i w:val="0"/>
          <w:iCs w:val="0"/>
          <w:noProof/>
          <w:sz w:val="24"/>
          <w:szCs w:val="24"/>
        </w:rPr>
      </w:pPr>
      <w:hyperlink w:anchor="_Toc75469040" w:history="1">
        <w:r w:rsidR="00471961" w:rsidRPr="005A58B0">
          <w:rPr>
            <w:rStyle w:val="Hyperlink"/>
            <w:noProof/>
          </w:rPr>
          <w:t>Zuständigkeiten</w:t>
        </w:r>
        <w:r w:rsidR="00471961">
          <w:rPr>
            <w:noProof/>
            <w:webHidden/>
          </w:rPr>
          <w:tab/>
        </w:r>
        <w:r w:rsidR="00471961">
          <w:rPr>
            <w:noProof/>
            <w:webHidden/>
          </w:rPr>
          <w:fldChar w:fldCharType="begin"/>
        </w:r>
        <w:r w:rsidR="00471961">
          <w:rPr>
            <w:noProof/>
            <w:webHidden/>
          </w:rPr>
          <w:instrText xml:space="preserve"> PAGEREF _Toc75469040 \h </w:instrText>
        </w:r>
        <w:r w:rsidR="00471961">
          <w:rPr>
            <w:noProof/>
            <w:webHidden/>
          </w:rPr>
        </w:r>
        <w:r w:rsidR="00471961">
          <w:rPr>
            <w:noProof/>
            <w:webHidden/>
          </w:rPr>
          <w:fldChar w:fldCharType="separate"/>
        </w:r>
        <w:r w:rsidR="00471961">
          <w:rPr>
            <w:noProof/>
            <w:webHidden/>
          </w:rPr>
          <w:t>6</w:t>
        </w:r>
        <w:r w:rsidR="00471961">
          <w:rPr>
            <w:noProof/>
            <w:webHidden/>
          </w:rPr>
          <w:fldChar w:fldCharType="end"/>
        </w:r>
      </w:hyperlink>
    </w:p>
    <w:p w14:paraId="2B22ABC5" w14:textId="39988B07" w:rsidR="00471961" w:rsidRDefault="00A866AC">
      <w:pPr>
        <w:pStyle w:val="Verzeichnis2"/>
        <w:tabs>
          <w:tab w:val="right" w:leader="dot" w:pos="9062"/>
        </w:tabs>
        <w:rPr>
          <w:rFonts w:cstheme="minorBidi"/>
          <w:i w:val="0"/>
          <w:iCs w:val="0"/>
          <w:noProof/>
          <w:sz w:val="24"/>
          <w:szCs w:val="24"/>
        </w:rPr>
      </w:pPr>
      <w:hyperlink w:anchor="_Toc75469041" w:history="1">
        <w:r w:rsidR="00471961" w:rsidRPr="005A58B0">
          <w:rPr>
            <w:rStyle w:val="Hyperlink"/>
            <w:noProof/>
          </w:rPr>
          <w:t>Genehmigungs- und Änderungsverfahren</w:t>
        </w:r>
        <w:r w:rsidR="00471961">
          <w:rPr>
            <w:noProof/>
            <w:webHidden/>
          </w:rPr>
          <w:tab/>
        </w:r>
        <w:r w:rsidR="00471961">
          <w:rPr>
            <w:noProof/>
            <w:webHidden/>
          </w:rPr>
          <w:fldChar w:fldCharType="begin"/>
        </w:r>
        <w:r w:rsidR="00471961">
          <w:rPr>
            <w:noProof/>
            <w:webHidden/>
          </w:rPr>
          <w:instrText xml:space="preserve"> PAGEREF _Toc75469041 \h </w:instrText>
        </w:r>
        <w:r w:rsidR="00471961">
          <w:rPr>
            <w:noProof/>
            <w:webHidden/>
          </w:rPr>
        </w:r>
        <w:r w:rsidR="00471961">
          <w:rPr>
            <w:noProof/>
            <w:webHidden/>
          </w:rPr>
          <w:fldChar w:fldCharType="separate"/>
        </w:r>
        <w:r w:rsidR="00471961">
          <w:rPr>
            <w:noProof/>
            <w:webHidden/>
          </w:rPr>
          <w:t>6</w:t>
        </w:r>
        <w:r w:rsidR="00471961">
          <w:rPr>
            <w:noProof/>
            <w:webHidden/>
          </w:rPr>
          <w:fldChar w:fldCharType="end"/>
        </w:r>
      </w:hyperlink>
    </w:p>
    <w:p w14:paraId="6C24671A" w14:textId="080CDC2E" w:rsidR="00471961" w:rsidRDefault="00A866AC">
      <w:pPr>
        <w:pStyle w:val="Verzeichnis1"/>
        <w:rPr>
          <w:rFonts w:cstheme="minorBidi"/>
          <w:b w:val="0"/>
          <w:bCs w:val="0"/>
          <w:noProof/>
          <w:sz w:val="24"/>
          <w:szCs w:val="24"/>
        </w:rPr>
      </w:pPr>
      <w:hyperlink w:anchor="_Toc75469042" w:history="1">
        <w:r w:rsidR="00471961" w:rsidRPr="005A58B0">
          <w:rPr>
            <w:rStyle w:val="Hyperlink"/>
            <w:noProof/>
          </w:rPr>
          <w:t>Standard Externe Dienstleistersteuerung</w:t>
        </w:r>
        <w:r w:rsidR="00471961">
          <w:rPr>
            <w:noProof/>
            <w:webHidden/>
          </w:rPr>
          <w:tab/>
        </w:r>
        <w:r w:rsidR="00471961">
          <w:rPr>
            <w:noProof/>
            <w:webHidden/>
          </w:rPr>
          <w:fldChar w:fldCharType="begin"/>
        </w:r>
        <w:r w:rsidR="00471961">
          <w:rPr>
            <w:noProof/>
            <w:webHidden/>
          </w:rPr>
          <w:instrText xml:space="preserve"> PAGEREF _Toc75469042 \h </w:instrText>
        </w:r>
        <w:r w:rsidR="00471961">
          <w:rPr>
            <w:noProof/>
            <w:webHidden/>
          </w:rPr>
        </w:r>
        <w:r w:rsidR="00471961">
          <w:rPr>
            <w:noProof/>
            <w:webHidden/>
          </w:rPr>
          <w:fldChar w:fldCharType="separate"/>
        </w:r>
        <w:r w:rsidR="00471961">
          <w:rPr>
            <w:noProof/>
            <w:webHidden/>
          </w:rPr>
          <w:t>6</w:t>
        </w:r>
        <w:r w:rsidR="00471961">
          <w:rPr>
            <w:noProof/>
            <w:webHidden/>
          </w:rPr>
          <w:fldChar w:fldCharType="end"/>
        </w:r>
      </w:hyperlink>
    </w:p>
    <w:p w14:paraId="4B9435AC" w14:textId="4D1644D1" w:rsidR="00471961" w:rsidRDefault="00A866AC">
      <w:pPr>
        <w:pStyle w:val="Verzeichnis2"/>
        <w:tabs>
          <w:tab w:val="right" w:leader="dot" w:pos="9062"/>
        </w:tabs>
        <w:rPr>
          <w:rFonts w:cstheme="minorBidi"/>
          <w:i w:val="0"/>
          <w:iCs w:val="0"/>
          <w:noProof/>
          <w:sz w:val="24"/>
          <w:szCs w:val="24"/>
        </w:rPr>
      </w:pPr>
      <w:hyperlink w:anchor="_Toc75469043" w:history="1">
        <w:r w:rsidR="00471961" w:rsidRPr="005A58B0">
          <w:rPr>
            <w:rStyle w:val="Hyperlink"/>
            <w:noProof/>
          </w:rPr>
          <w:t>Planung der Auslagerung</w:t>
        </w:r>
        <w:r w:rsidR="00471961">
          <w:rPr>
            <w:noProof/>
            <w:webHidden/>
          </w:rPr>
          <w:tab/>
        </w:r>
        <w:r w:rsidR="00471961">
          <w:rPr>
            <w:noProof/>
            <w:webHidden/>
          </w:rPr>
          <w:fldChar w:fldCharType="begin"/>
        </w:r>
        <w:r w:rsidR="00471961">
          <w:rPr>
            <w:noProof/>
            <w:webHidden/>
          </w:rPr>
          <w:instrText xml:space="preserve"> PAGEREF _Toc75469043 \h </w:instrText>
        </w:r>
        <w:r w:rsidR="00471961">
          <w:rPr>
            <w:noProof/>
            <w:webHidden/>
          </w:rPr>
        </w:r>
        <w:r w:rsidR="00471961">
          <w:rPr>
            <w:noProof/>
            <w:webHidden/>
          </w:rPr>
          <w:fldChar w:fldCharType="separate"/>
        </w:r>
        <w:r w:rsidR="00471961">
          <w:rPr>
            <w:noProof/>
            <w:webHidden/>
          </w:rPr>
          <w:t>6</w:t>
        </w:r>
        <w:r w:rsidR="00471961">
          <w:rPr>
            <w:noProof/>
            <w:webHidden/>
          </w:rPr>
          <w:fldChar w:fldCharType="end"/>
        </w:r>
      </w:hyperlink>
    </w:p>
    <w:p w14:paraId="0FDBF09D" w14:textId="3D6F1B0B" w:rsidR="00471961" w:rsidRDefault="00A866AC">
      <w:pPr>
        <w:pStyle w:val="Verzeichnis3"/>
        <w:tabs>
          <w:tab w:val="right" w:leader="dot" w:pos="9062"/>
        </w:tabs>
        <w:rPr>
          <w:rFonts w:cstheme="minorBidi"/>
          <w:noProof/>
          <w:sz w:val="24"/>
          <w:szCs w:val="24"/>
        </w:rPr>
      </w:pPr>
      <w:hyperlink w:anchor="_Toc75469044" w:history="1">
        <w:r w:rsidR="00471961" w:rsidRPr="005A58B0">
          <w:rPr>
            <w:rStyle w:val="Hyperlink"/>
            <w:noProof/>
          </w:rPr>
          <w:t>Beteiligung von internen Stellen</w:t>
        </w:r>
        <w:r w:rsidR="00471961">
          <w:rPr>
            <w:noProof/>
            <w:webHidden/>
          </w:rPr>
          <w:tab/>
        </w:r>
        <w:r w:rsidR="00471961">
          <w:rPr>
            <w:noProof/>
            <w:webHidden/>
          </w:rPr>
          <w:fldChar w:fldCharType="begin"/>
        </w:r>
        <w:r w:rsidR="00471961">
          <w:rPr>
            <w:noProof/>
            <w:webHidden/>
          </w:rPr>
          <w:instrText xml:space="preserve"> PAGEREF _Toc75469044 \h </w:instrText>
        </w:r>
        <w:r w:rsidR="00471961">
          <w:rPr>
            <w:noProof/>
            <w:webHidden/>
          </w:rPr>
        </w:r>
        <w:r w:rsidR="00471961">
          <w:rPr>
            <w:noProof/>
            <w:webHidden/>
          </w:rPr>
          <w:fldChar w:fldCharType="separate"/>
        </w:r>
        <w:r w:rsidR="00471961">
          <w:rPr>
            <w:noProof/>
            <w:webHidden/>
          </w:rPr>
          <w:t>6</w:t>
        </w:r>
        <w:r w:rsidR="00471961">
          <w:rPr>
            <w:noProof/>
            <w:webHidden/>
          </w:rPr>
          <w:fldChar w:fldCharType="end"/>
        </w:r>
      </w:hyperlink>
    </w:p>
    <w:p w14:paraId="03AA6472" w14:textId="008CE15D" w:rsidR="00471961" w:rsidRDefault="00A866AC">
      <w:pPr>
        <w:pStyle w:val="Verzeichnis3"/>
        <w:tabs>
          <w:tab w:val="right" w:leader="dot" w:pos="9062"/>
        </w:tabs>
        <w:rPr>
          <w:rFonts w:cstheme="minorBidi"/>
          <w:noProof/>
          <w:sz w:val="24"/>
          <w:szCs w:val="24"/>
        </w:rPr>
      </w:pPr>
      <w:hyperlink w:anchor="_Toc75469045" w:history="1">
        <w:r w:rsidR="00471961" w:rsidRPr="005A58B0">
          <w:rPr>
            <w:rStyle w:val="Hyperlink"/>
            <w:noProof/>
          </w:rPr>
          <w:t>Dokumentation der Sicherheitsanforderungen</w:t>
        </w:r>
        <w:r w:rsidR="00471961">
          <w:rPr>
            <w:noProof/>
            <w:webHidden/>
          </w:rPr>
          <w:tab/>
        </w:r>
        <w:r w:rsidR="00471961">
          <w:rPr>
            <w:noProof/>
            <w:webHidden/>
          </w:rPr>
          <w:fldChar w:fldCharType="begin"/>
        </w:r>
        <w:r w:rsidR="00471961">
          <w:rPr>
            <w:noProof/>
            <w:webHidden/>
          </w:rPr>
          <w:instrText xml:space="preserve"> PAGEREF _Toc75469045 \h </w:instrText>
        </w:r>
        <w:r w:rsidR="00471961">
          <w:rPr>
            <w:noProof/>
            <w:webHidden/>
          </w:rPr>
        </w:r>
        <w:r w:rsidR="00471961">
          <w:rPr>
            <w:noProof/>
            <w:webHidden/>
          </w:rPr>
          <w:fldChar w:fldCharType="separate"/>
        </w:r>
        <w:r w:rsidR="00471961">
          <w:rPr>
            <w:noProof/>
            <w:webHidden/>
          </w:rPr>
          <w:t>6</w:t>
        </w:r>
        <w:r w:rsidR="00471961">
          <w:rPr>
            <w:noProof/>
            <w:webHidden/>
          </w:rPr>
          <w:fldChar w:fldCharType="end"/>
        </w:r>
      </w:hyperlink>
    </w:p>
    <w:p w14:paraId="3ADC1FBD" w14:textId="37BB3B7F" w:rsidR="00471961" w:rsidRDefault="00A866AC">
      <w:pPr>
        <w:pStyle w:val="Verzeichnis3"/>
        <w:tabs>
          <w:tab w:val="right" w:leader="dot" w:pos="9062"/>
        </w:tabs>
        <w:rPr>
          <w:rFonts w:cstheme="minorBidi"/>
          <w:noProof/>
          <w:sz w:val="24"/>
          <w:szCs w:val="24"/>
        </w:rPr>
      </w:pPr>
      <w:hyperlink w:anchor="_Toc75469046" w:history="1">
        <w:r w:rsidR="00471961" w:rsidRPr="005A58B0">
          <w:rPr>
            <w:rStyle w:val="Hyperlink"/>
            <w:noProof/>
          </w:rPr>
          <w:t>Einsatz von Fremdpersonal</w:t>
        </w:r>
        <w:r w:rsidR="00471961">
          <w:rPr>
            <w:noProof/>
            <w:webHidden/>
          </w:rPr>
          <w:tab/>
        </w:r>
        <w:r w:rsidR="00471961">
          <w:rPr>
            <w:noProof/>
            <w:webHidden/>
          </w:rPr>
          <w:fldChar w:fldCharType="begin"/>
        </w:r>
        <w:r w:rsidR="00471961">
          <w:rPr>
            <w:noProof/>
            <w:webHidden/>
          </w:rPr>
          <w:instrText xml:space="preserve"> PAGEREF _Toc75469046 \h </w:instrText>
        </w:r>
        <w:r w:rsidR="00471961">
          <w:rPr>
            <w:noProof/>
            <w:webHidden/>
          </w:rPr>
        </w:r>
        <w:r w:rsidR="00471961">
          <w:rPr>
            <w:noProof/>
            <w:webHidden/>
          </w:rPr>
          <w:fldChar w:fldCharType="separate"/>
        </w:r>
        <w:r w:rsidR="00471961">
          <w:rPr>
            <w:noProof/>
            <w:webHidden/>
          </w:rPr>
          <w:t>7</w:t>
        </w:r>
        <w:r w:rsidR="00471961">
          <w:rPr>
            <w:noProof/>
            <w:webHidden/>
          </w:rPr>
          <w:fldChar w:fldCharType="end"/>
        </w:r>
      </w:hyperlink>
    </w:p>
    <w:p w14:paraId="29BA6396" w14:textId="31EB81EF" w:rsidR="00471961" w:rsidRDefault="00A866AC">
      <w:pPr>
        <w:pStyle w:val="Verzeichnis2"/>
        <w:tabs>
          <w:tab w:val="right" w:leader="dot" w:pos="9062"/>
        </w:tabs>
        <w:rPr>
          <w:rFonts w:cstheme="minorBidi"/>
          <w:i w:val="0"/>
          <w:iCs w:val="0"/>
          <w:noProof/>
          <w:sz w:val="24"/>
          <w:szCs w:val="24"/>
        </w:rPr>
      </w:pPr>
      <w:hyperlink w:anchor="_Toc75469047" w:history="1">
        <w:r w:rsidR="00471961" w:rsidRPr="005A58B0">
          <w:rPr>
            <w:rStyle w:val="Hyperlink"/>
            <w:noProof/>
          </w:rPr>
          <w:t>Auswahl eines Dienstleisters</w:t>
        </w:r>
        <w:r w:rsidR="00471961">
          <w:rPr>
            <w:noProof/>
            <w:webHidden/>
          </w:rPr>
          <w:tab/>
        </w:r>
        <w:r w:rsidR="00471961">
          <w:rPr>
            <w:noProof/>
            <w:webHidden/>
          </w:rPr>
          <w:fldChar w:fldCharType="begin"/>
        </w:r>
        <w:r w:rsidR="00471961">
          <w:rPr>
            <w:noProof/>
            <w:webHidden/>
          </w:rPr>
          <w:instrText xml:space="preserve"> PAGEREF _Toc75469047 \h </w:instrText>
        </w:r>
        <w:r w:rsidR="00471961">
          <w:rPr>
            <w:noProof/>
            <w:webHidden/>
          </w:rPr>
        </w:r>
        <w:r w:rsidR="00471961">
          <w:rPr>
            <w:noProof/>
            <w:webHidden/>
          </w:rPr>
          <w:fldChar w:fldCharType="separate"/>
        </w:r>
        <w:r w:rsidR="00471961">
          <w:rPr>
            <w:noProof/>
            <w:webHidden/>
          </w:rPr>
          <w:t>7</w:t>
        </w:r>
        <w:r w:rsidR="00471961">
          <w:rPr>
            <w:noProof/>
            <w:webHidden/>
          </w:rPr>
          <w:fldChar w:fldCharType="end"/>
        </w:r>
      </w:hyperlink>
    </w:p>
    <w:p w14:paraId="6E8B47BB" w14:textId="033B41AF" w:rsidR="00471961" w:rsidRDefault="00A866AC">
      <w:pPr>
        <w:pStyle w:val="Verzeichnis2"/>
        <w:tabs>
          <w:tab w:val="right" w:leader="dot" w:pos="9062"/>
        </w:tabs>
        <w:rPr>
          <w:rFonts w:cstheme="minorBidi"/>
          <w:i w:val="0"/>
          <w:iCs w:val="0"/>
          <w:noProof/>
          <w:sz w:val="24"/>
          <w:szCs w:val="24"/>
        </w:rPr>
      </w:pPr>
      <w:hyperlink w:anchor="_Toc75469048" w:history="1">
        <w:r w:rsidR="00471961" w:rsidRPr="005A58B0">
          <w:rPr>
            <w:rStyle w:val="Hyperlink"/>
            <w:noProof/>
          </w:rPr>
          <w:t>Umsetzung der Auslagerung</w:t>
        </w:r>
        <w:r w:rsidR="00471961">
          <w:rPr>
            <w:noProof/>
            <w:webHidden/>
          </w:rPr>
          <w:tab/>
        </w:r>
        <w:r w:rsidR="00471961">
          <w:rPr>
            <w:noProof/>
            <w:webHidden/>
          </w:rPr>
          <w:fldChar w:fldCharType="begin"/>
        </w:r>
        <w:r w:rsidR="00471961">
          <w:rPr>
            <w:noProof/>
            <w:webHidden/>
          </w:rPr>
          <w:instrText xml:space="preserve"> PAGEREF _Toc75469048 \h </w:instrText>
        </w:r>
        <w:r w:rsidR="00471961">
          <w:rPr>
            <w:noProof/>
            <w:webHidden/>
          </w:rPr>
        </w:r>
        <w:r w:rsidR="00471961">
          <w:rPr>
            <w:noProof/>
            <w:webHidden/>
          </w:rPr>
          <w:fldChar w:fldCharType="separate"/>
        </w:r>
        <w:r w:rsidR="00471961">
          <w:rPr>
            <w:noProof/>
            <w:webHidden/>
          </w:rPr>
          <w:t>8</w:t>
        </w:r>
        <w:r w:rsidR="00471961">
          <w:rPr>
            <w:noProof/>
            <w:webHidden/>
          </w:rPr>
          <w:fldChar w:fldCharType="end"/>
        </w:r>
      </w:hyperlink>
    </w:p>
    <w:p w14:paraId="704BD3C1" w14:textId="08CF7049" w:rsidR="00471961" w:rsidRDefault="00A866AC">
      <w:pPr>
        <w:pStyle w:val="Verzeichnis3"/>
        <w:tabs>
          <w:tab w:val="right" w:leader="dot" w:pos="9062"/>
        </w:tabs>
        <w:rPr>
          <w:rFonts w:cstheme="minorBidi"/>
          <w:noProof/>
          <w:sz w:val="24"/>
          <w:szCs w:val="24"/>
        </w:rPr>
      </w:pPr>
      <w:hyperlink w:anchor="_Toc75469049" w:history="1">
        <w:r w:rsidR="00471961" w:rsidRPr="005A58B0">
          <w:rPr>
            <w:rStyle w:val="Hyperlink"/>
            <w:noProof/>
          </w:rPr>
          <w:t>Vertragsgestaltung</w:t>
        </w:r>
        <w:r w:rsidR="00471961">
          <w:rPr>
            <w:noProof/>
            <w:webHidden/>
          </w:rPr>
          <w:tab/>
        </w:r>
        <w:r w:rsidR="00471961">
          <w:rPr>
            <w:noProof/>
            <w:webHidden/>
          </w:rPr>
          <w:fldChar w:fldCharType="begin"/>
        </w:r>
        <w:r w:rsidR="00471961">
          <w:rPr>
            <w:noProof/>
            <w:webHidden/>
          </w:rPr>
          <w:instrText xml:space="preserve"> PAGEREF _Toc75469049 \h </w:instrText>
        </w:r>
        <w:r w:rsidR="00471961">
          <w:rPr>
            <w:noProof/>
            <w:webHidden/>
          </w:rPr>
        </w:r>
        <w:r w:rsidR="00471961">
          <w:rPr>
            <w:noProof/>
            <w:webHidden/>
          </w:rPr>
          <w:fldChar w:fldCharType="separate"/>
        </w:r>
        <w:r w:rsidR="00471961">
          <w:rPr>
            <w:noProof/>
            <w:webHidden/>
          </w:rPr>
          <w:t>8</w:t>
        </w:r>
        <w:r w:rsidR="00471961">
          <w:rPr>
            <w:noProof/>
            <w:webHidden/>
          </w:rPr>
          <w:fldChar w:fldCharType="end"/>
        </w:r>
      </w:hyperlink>
    </w:p>
    <w:p w14:paraId="28079903" w14:textId="16CC20D4" w:rsidR="00471961" w:rsidRDefault="00A866AC">
      <w:pPr>
        <w:pStyle w:val="Verzeichnis3"/>
        <w:tabs>
          <w:tab w:val="right" w:leader="dot" w:pos="9062"/>
        </w:tabs>
        <w:rPr>
          <w:rFonts w:cstheme="minorBidi"/>
          <w:noProof/>
          <w:sz w:val="24"/>
          <w:szCs w:val="24"/>
        </w:rPr>
      </w:pPr>
      <w:hyperlink w:anchor="_Toc75469050" w:history="1">
        <w:r w:rsidR="00471961" w:rsidRPr="005A58B0">
          <w:rPr>
            <w:rStyle w:val="Hyperlink"/>
            <w:noProof/>
          </w:rPr>
          <w:t>Festlegung der Kommunikationspartner</w:t>
        </w:r>
        <w:r w:rsidR="00471961">
          <w:rPr>
            <w:noProof/>
            <w:webHidden/>
          </w:rPr>
          <w:tab/>
        </w:r>
        <w:r w:rsidR="00471961">
          <w:rPr>
            <w:noProof/>
            <w:webHidden/>
          </w:rPr>
          <w:fldChar w:fldCharType="begin"/>
        </w:r>
        <w:r w:rsidR="00471961">
          <w:rPr>
            <w:noProof/>
            <w:webHidden/>
          </w:rPr>
          <w:instrText xml:space="preserve"> PAGEREF _Toc75469050 \h </w:instrText>
        </w:r>
        <w:r w:rsidR="00471961">
          <w:rPr>
            <w:noProof/>
            <w:webHidden/>
          </w:rPr>
        </w:r>
        <w:r w:rsidR="00471961">
          <w:rPr>
            <w:noProof/>
            <w:webHidden/>
          </w:rPr>
          <w:fldChar w:fldCharType="separate"/>
        </w:r>
        <w:r w:rsidR="00471961">
          <w:rPr>
            <w:noProof/>
            <w:webHidden/>
          </w:rPr>
          <w:t>8</w:t>
        </w:r>
        <w:r w:rsidR="00471961">
          <w:rPr>
            <w:noProof/>
            <w:webHidden/>
          </w:rPr>
          <w:fldChar w:fldCharType="end"/>
        </w:r>
      </w:hyperlink>
    </w:p>
    <w:p w14:paraId="4685D258" w14:textId="0DBD2E4B" w:rsidR="00471961" w:rsidRDefault="00A866AC">
      <w:pPr>
        <w:pStyle w:val="Verzeichnis3"/>
        <w:tabs>
          <w:tab w:val="right" w:leader="dot" w:pos="9062"/>
        </w:tabs>
        <w:rPr>
          <w:rFonts w:cstheme="minorBidi"/>
          <w:noProof/>
          <w:sz w:val="24"/>
          <w:szCs w:val="24"/>
        </w:rPr>
      </w:pPr>
      <w:hyperlink w:anchor="_Toc75469051" w:history="1">
        <w:r w:rsidR="00471961" w:rsidRPr="005A58B0">
          <w:rPr>
            <w:rStyle w:val="Hyperlink"/>
            <w:noProof/>
          </w:rPr>
          <w:t>Planung der Migration</w:t>
        </w:r>
        <w:r w:rsidR="00471961">
          <w:rPr>
            <w:noProof/>
            <w:webHidden/>
          </w:rPr>
          <w:tab/>
        </w:r>
        <w:r w:rsidR="00471961">
          <w:rPr>
            <w:noProof/>
            <w:webHidden/>
          </w:rPr>
          <w:fldChar w:fldCharType="begin"/>
        </w:r>
        <w:r w:rsidR="00471961">
          <w:rPr>
            <w:noProof/>
            <w:webHidden/>
          </w:rPr>
          <w:instrText xml:space="preserve"> PAGEREF _Toc75469051 \h </w:instrText>
        </w:r>
        <w:r w:rsidR="00471961">
          <w:rPr>
            <w:noProof/>
            <w:webHidden/>
          </w:rPr>
        </w:r>
        <w:r w:rsidR="00471961">
          <w:rPr>
            <w:noProof/>
            <w:webHidden/>
          </w:rPr>
          <w:fldChar w:fldCharType="separate"/>
        </w:r>
        <w:r w:rsidR="00471961">
          <w:rPr>
            <w:noProof/>
            <w:webHidden/>
          </w:rPr>
          <w:t>9</w:t>
        </w:r>
        <w:r w:rsidR="00471961">
          <w:rPr>
            <w:noProof/>
            <w:webHidden/>
          </w:rPr>
          <w:fldChar w:fldCharType="end"/>
        </w:r>
      </w:hyperlink>
    </w:p>
    <w:p w14:paraId="16E35409" w14:textId="48FF419A" w:rsidR="00471961" w:rsidRDefault="00A866AC">
      <w:pPr>
        <w:pStyle w:val="Verzeichnis3"/>
        <w:tabs>
          <w:tab w:val="right" w:leader="dot" w:pos="9062"/>
        </w:tabs>
        <w:rPr>
          <w:rFonts w:cstheme="minorBidi"/>
          <w:noProof/>
          <w:sz w:val="24"/>
          <w:szCs w:val="24"/>
        </w:rPr>
      </w:pPr>
      <w:hyperlink w:anchor="_Toc75469052" w:history="1">
        <w:r w:rsidR="00471961" w:rsidRPr="005A58B0">
          <w:rPr>
            <w:rStyle w:val="Hyperlink"/>
            <w:noProof/>
          </w:rPr>
          <w:t>Definition der technischen und organisatorischen Anforderungen</w:t>
        </w:r>
        <w:r w:rsidR="00471961">
          <w:rPr>
            <w:noProof/>
            <w:webHidden/>
          </w:rPr>
          <w:tab/>
        </w:r>
        <w:r w:rsidR="00471961">
          <w:rPr>
            <w:noProof/>
            <w:webHidden/>
          </w:rPr>
          <w:fldChar w:fldCharType="begin"/>
        </w:r>
        <w:r w:rsidR="00471961">
          <w:rPr>
            <w:noProof/>
            <w:webHidden/>
          </w:rPr>
          <w:instrText xml:space="preserve"> PAGEREF _Toc75469052 \h </w:instrText>
        </w:r>
        <w:r w:rsidR="00471961">
          <w:rPr>
            <w:noProof/>
            <w:webHidden/>
          </w:rPr>
        </w:r>
        <w:r w:rsidR="00471961">
          <w:rPr>
            <w:noProof/>
            <w:webHidden/>
          </w:rPr>
          <w:fldChar w:fldCharType="separate"/>
        </w:r>
        <w:r w:rsidR="00471961">
          <w:rPr>
            <w:noProof/>
            <w:webHidden/>
          </w:rPr>
          <w:t>9</w:t>
        </w:r>
        <w:r w:rsidR="00471961">
          <w:rPr>
            <w:noProof/>
            <w:webHidden/>
          </w:rPr>
          <w:fldChar w:fldCharType="end"/>
        </w:r>
      </w:hyperlink>
    </w:p>
    <w:p w14:paraId="2A1B9D7C" w14:textId="0CCD69B7" w:rsidR="00471961" w:rsidRDefault="00A866AC">
      <w:pPr>
        <w:pStyle w:val="Verzeichnis3"/>
        <w:tabs>
          <w:tab w:val="right" w:leader="dot" w:pos="9062"/>
        </w:tabs>
        <w:rPr>
          <w:rFonts w:cstheme="minorBidi"/>
          <w:noProof/>
          <w:sz w:val="24"/>
          <w:szCs w:val="24"/>
        </w:rPr>
      </w:pPr>
      <w:hyperlink w:anchor="_Toc75469053" w:history="1">
        <w:r w:rsidR="00471961" w:rsidRPr="005A58B0">
          <w:rPr>
            <w:rStyle w:val="Hyperlink"/>
            <w:noProof/>
          </w:rPr>
          <w:t>Durchführung von Änderungen</w:t>
        </w:r>
        <w:r w:rsidR="00471961">
          <w:rPr>
            <w:noProof/>
            <w:webHidden/>
          </w:rPr>
          <w:tab/>
        </w:r>
        <w:r w:rsidR="00471961">
          <w:rPr>
            <w:noProof/>
            <w:webHidden/>
          </w:rPr>
          <w:fldChar w:fldCharType="begin"/>
        </w:r>
        <w:r w:rsidR="00471961">
          <w:rPr>
            <w:noProof/>
            <w:webHidden/>
          </w:rPr>
          <w:instrText xml:space="preserve"> PAGEREF _Toc75469053 \h </w:instrText>
        </w:r>
        <w:r w:rsidR="00471961">
          <w:rPr>
            <w:noProof/>
            <w:webHidden/>
          </w:rPr>
        </w:r>
        <w:r w:rsidR="00471961">
          <w:rPr>
            <w:noProof/>
            <w:webHidden/>
          </w:rPr>
          <w:fldChar w:fldCharType="separate"/>
        </w:r>
        <w:r w:rsidR="00471961">
          <w:rPr>
            <w:noProof/>
            <w:webHidden/>
          </w:rPr>
          <w:t>9</w:t>
        </w:r>
        <w:r w:rsidR="00471961">
          <w:rPr>
            <w:noProof/>
            <w:webHidden/>
          </w:rPr>
          <w:fldChar w:fldCharType="end"/>
        </w:r>
      </w:hyperlink>
    </w:p>
    <w:p w14:paraId="00756B14" w14:textId="78CC356E" w:rsidR="00471961" w:rsidRDefault="00A866AC">
      <w:pPr>
        <w:pStyle w:val="Verzeichnis3"/>
        <w:tabs>
          <w:tab w:val="right" w:leader="dot" w:pos="9062"/>
        </w:tabs>
        <w:rPr>
          <w:rFonts w:cstheme="minorBidi"/>
          <w:noProof/>
          <w:sz w:val="24"/>
          <w:szCs w:val="24"/>
        </w:rPr>
      </w:pPr>
      <w:hyperlink w:anchor="_Toc75469054" w:history="1">
        <w:r w:rsidR="00471961" w:rsidRPr="005A58B0">
          <w:rPr>
            <w:rStyle w:val="Hyperlink"/>
            <w:noProof/>
          </w:rPr>
          <w:t>Regelung der Dienstleistungsnutzung</w:t>
        </w:r>
        <w:r w:rsidR="00471961">
          <w:rPr>
            <w:noProof/>
            <w:webHidden/>
          </w:rPr>
          <w:tab/>
        </w:r>
        <w:r w:rsidR="00471961">
          <w:rPr>
            <w:noProof/>
            <w:webHidden/>
          </w:rPr>
          <w:fldChar w:fldCharType="begin"/>
        </w:r>
        <w:r w:rsidR="00471961">
          <w:rPr>
            <w:noProof/>
            <w:webHidden/>
          </w:rPr>
          <w:instrText xml:space="preserve"> PAGEREF _Toc75469054 \h </w:instrText>
        </w:r>
        <w:r w:rsidR="00471961">
          <w:rPr>
            <w:noProof/>
            <w:webHidden/>
          </w:rPr>
        </w:r>
        <w:r w:rsidR="00471961">
          <w:rPr>
            <w:noProof/>
            <w:webHidden/>
          </w:rPr>
          <w:fldChar w:fldCharType="separate"/>
        </w:r>
        <w:r w:rsidR="00471961">
          <w:rPr>
            <w:noProof/>
            <w:webHidden/>
          </w:rPr>
          <w:t>9</w:t>
        </w:r>
        <w:r w:rsidR="00471961">
          <w:rPr>
            <w:noProof/>
            <w:webHidden/>
          </w:rPr>
          <w:fldChar w:fldCharType="end"/>
        </w:r>
      </w:hyperlink>
    </w:p>
    <w:p w14:paraId="33998741" w14:textId="7B7F87D0" w:rsidR="00471961" w:rsidRDefault="00A866AC">
      <w:pPr>
        <w:pStyle w:val="Verzeichnis2"/>
        <w:tabs>
          <w:tab w:val="right" w:leader="dot" w:pos="9062"/>
        </w:tabs>
        <w:rPr>
          <w:rFonts w:cstheme="minorBidi"/>
          <w:i w:val="0"/>
          <w:iCs w:val="0"/>
          <w:noProof/>
          <w:sz w:val="24"/>
          <w:szCs w:val="24"/>
        </w:rPr>
      </w:pPr>
      <w:hyperlink w:anchor="_Toc75469055" w:history="1">
        <w:r w:rsidR="00471961" w:rsidRPr="005A58B0">
          <w:rPr>
            <w:rStyle w:val="Hyperlink"/>
            <w:noProof/>
          </w:rPr>
          <w:t>Betrieb der ausgelagerten Dienste</w:t>
        </w:r>
        <w:r w:rsidR="00471961">
          <w:rPr>
            <w:noProof/>
            <w:webHidden/>
          </w:rPr>
          <w:tab/>
        </w:r>
        <w:r w:rsidR="00471961">
          <w:rPr>
            <w:noProof/>
            <w:webHidden/>
          </w:rPr>
          <w:fldChar w:fldCharType="begin"/>
        </w:r>
        <w:r w:rsidR="00471961">
          <w:rPr>
            <w:noProof/>
            <w:webHidden/>
          </w:rPr>
          <w:instrText xml:space="preserve"> PAGEREF _Toc75469055 \h </w:instrText>
        </w:r>
        <w:r w:rsidR="00471961">
          <w:rPr>
            <w:noProof/>
            <w:webHidden/>
          </w:rPr>
        </w:r>
        <w:r w:rsidR="00471961">
          <w:rPr>
            <w:noProof/>
            <w:webHidden/>
          </w:rPr>
          <w:fldChar w:fldCharType="separate"/>
        </w:r>
        <w:r w:rsidR="00471961">
          <w:rPr>
            <w:noProof/>
            <w:webHidden/>
          </w:rPr>
          <w:t>9</w:t>
        </w:r>
        <w:r w:rsidR="00471961">
          <w:rPr>
            <w:noProof/>
            <w:webHidden/>
          </w:rPr>
          <w:fldChar w:fldCharType="end"/>
        </w:r>
      </w:hyperlink>
    </w:p>
    <w:p w14:paraId="23E689CE" w14:textId="5D83C479" w:rsidR="00471961" w:rsidRDefault="00A866AC">
      <w:pPr>
        <w:pStyle w:val="Verzeichnis3"/>
        <w:tabs>
          <w:tab w:val="right" w:leader="dot" w:pos="9062"/>
        </w:tabs>
        <w:rPr>
          <w:rFonts w:cstheme="minorBidi"/>
          <w:noProof/>
          <w:sz w:val="24"/>
          <w:szCs w:val="24"/>
        </w:rPr>
      </w:pPr>
      <w:hyperlink w:anchor="_Toc75469056" w:history="1">
        <w:r w:rsidR="00471961" w:rsidRPr="005A58B0">
          <w:rPr>
            <w:rStyle w:val="Hyperlink"/>
            <w:noProof/>
          </w:rPr>
          <w:t>Regelmäßige Abstimmungsrunden</w:t>
        </w:r>
        <w:r w:rsidR="00471961">
          <w:rPr>
            <w:noProof/>
            <w:webHidden/>
          </w:rPr>
          <w:tab/>
        </w:r>
        <w:r w:rsidR="00471961">
          <w:rPr>
            <w:noProof/>
            <w:webHidden/>
          </w:rPr>
          <w:fldChar w:fldCharType="begin"/>
        </w:r>
        <w:r w:rsidR="00471961">
          <w:rPr>
            <w:noProof/>
            <w:webHidden/>
          </w:rPr>
          <w:instrText xml:space="preserve"> PAGEREF _Toc75469056 \h </w:instrText>
        </w:r>
        <w:r w:rsidR="00471961">
          <w:rPr>
            <w:noProof/>
            <w:webHidden/>
          </w:rPr>
        </w:r>
        <w:r w:rsidR="00471961">
          <w:rPr>
            <w:noProof/>
            <w:webHidden/>
          </w:rPr>
          <w:fldChar w:fldCharType="separate"/>
        </w:r>
        <w:r w:rsidR="00471961">
          <w:rPr>
            <w:noProof/>
            <w:webHidden/>
          </w:rPr>
          <w:t>9</w:t>
        </w:r>
        <w:r w:rsidR="00471961">
          <w:rPr>
            <w:noProof/>
            <w:webHidden/>
          </w:rPr>
          <w:fldChar w:fldCharType="end"/>
        </w:r>
      </w:hyperlink>
    </w:p>
    <w:p w14:paraId="5E4163DC" w14:textId="7E6D1B90" w:rsidR="00471961" w:rsidRDefault="00A866AC">
      <w:pPr>
        <w:pStyle w:val="Verzeichnis3"/>
        <w:tabs>
          <w:tab w:val="right" w:leader="dot" w:pos="9062"/>
        </w:tabs>
        <w:rPr>
          <w:rFonts w:cstheme="minorBidi"/>
          <w:noProof/>
          <w:sz w:val="24"/>
          <w:szCs w:val="24"/>
        </w:rPr>
      </w:pPr>
      <w:hyperlink w:anchor="_Toc75469057" w:history="1">
        <w:r w:rsidR="00471961" w:rsidRPr="005A58B0">
          <w:rPr>
            <w:rStyle w:val="Hyperlink"/>
            <w:noProof/>
          </w:rPr>
          <w:t>Regelmäßige Kontrolle der Service-Erbringung</w:t>
        </w:r>
        <w:r w:rsidR="00471961">
          <w:rPr>
            <w:noProof/>
            <w:webHidden/>
          </w:rPr>
          <w:tab/>
        </w:r>
        <w:r w:rsidR="00471961">
          <w:rPr>
            <w:noProof/>
            <w:webHidden/>
          </w:rPr>
          <w:fldChar w:fldCharType="begin"/>
        </w:r>
        <w:r w:rsidR="00471961">
          <w:rPr>
            <w:noProof/>
            <w:webHidden/>
          </w:rPr>
          <w:instrText xml:space="preserve"> PAGEREF _Toc75469057 \h </w:instrText>
        </w:r>
        <w:r w:rsidR="00471961">
          <w:rPr>
            <w:noProof/>
            <w:webHidden/>
          </w:rPr>
        </w:r>
        <w:r w:rsidR="00471961">
          <w:rPr>
            <w:noProof/>
            <w:webHidden/>
          </w:rPr>
          <w:fldChar w:fldCharType="separate"/>
        </w:r>
        <w:r w:rsidR="00471961">
          <w:rPr>
            <w:noProof/>
            <w:webHidden/>
          </w:rPr>
          <w:t>10</w:t>
        </w:r>
        <w:r w:rsidR="00471961">
          <w:rPr>
            <w:noProof/>
            <w:webHidden/>
          </w:rPr>
          <w:fldChar w:fldCharType="end"/>
        </w:r>
      </w:hyperlink>
    </w:p>
    <w:p w14:paraId="0DA0E413" w14:textId="0E0AF316" w:rsidR="00471961" w:rsidRDefault="00A866AC">
      <w:pPr>
        <w:pStyle w:val="Verzeichnis3"/>
        <w:tabs>
          <w:tab w:val="right" w:leader="dot" w:pos="9062"/>
        </w:tabs>
        <w:rPr>
          <w:rFonts w:cstheme="minorBidi"/>
          <w:noProof/>
          <w:sz w:val="24"/>
          <w:szCs w:val="24"/>
        </w:rPr>
      </w:pPr>
      <w:hyperlink w:anchor="_Toc75469058" w:history="1">
        <w:r w:rsidR="00471961" w:rsidRPr="005A58B0">
          <w:rPr>
            <w:rStyle w:val="Hyperlink"/>
            <w:noProof/>
          </w:rPr>
          <w:t>Durchführung von Audits beim Dienstleister</w:t>
        </w:r>
        <w:r w:rsidR="00471961">
          <w:rPr>
            <w:noProof/>
            <w:webHidden/>
          </w:rPr>
          <w:tab/>
        </w:r>
        <w:r w:rsidR="00471961">
          <w:rPr>
            <w:noProof/>
            <w:webHidden/>
          </w:rPr>
          <w:fldChar w:fldCharType="begin"/>
        </w:r>
        <w:r w:rsidR="00471961">
          <w:rPr>
            <w:noProof/>
            <w:webHidden/>
          </w:rPr>
          <w:instrText xml:space="preserve"> PAGEREF _Toc75469058 \h </w:instrText>
        </w:r>
        <w:r w:rsidR="00471961">
          <w:rPr>
            <w:noProof/>
            <w:webHidden/>
          </w:rPr>
        </w:r>
        <w:r w:rsidR="00471961">
          <w:rPr>
            <w:noProof/>
            <w:webHidden/>
          </w:rPr>
          <w:fldChar w:fldCharType="separate"/>
        </w:r>
        <w:r w:rsidR="00471961">
          <w:rPr>
            <w:noProof/>
            <w:webHidden/>
          </w:rPr>
          <w:t>10</w:t>
        </w:r>
        <w:r w:rsidR="00471961">
          <w:rPr>
            <w:noProof/>
            <w:webHidden/>
          </w:rPr>
          <w:fldChar w:fldCharType="end"/>
        </w:r>
      </w:hyperlink>
    </w:p>
    <w:p w14:paraId="705A7355" w14:textId="38F35954" w:rsidR="00471961" w:rsidRDefault="00A866AC">
      <w:pPr>
        <w:pStyle w:val="Verzeichnis3"/>
        <w:tabs>
          <w:tab w:val="right" w:leader="dot" w:pos="9062"/>
        </w:tabs>
        <w:rPr>
          <w:rFonts w:cstheme="minorBidi"/>
          <w:noProof/>
          <w:sz w:val="24"/>
          <w:szCs w:val="24"/>
        </w:rPr>
      </w:pPr>
      <w:hyperlink w:anchor="_Toc75469059" w:history="1">
        <w:r w:rsidR="00471961" w:rsidRPr="005A58B0">
          <w:rPr>
            <w:rStyle w:val="Hyperlink"/>
            <w:noProof/>
          </w:rPr>
          <w:t>Prüfung des Datenschutzkonzeptes des Dienstleisters</w:t>
        </w:r>
        <w:r w:rsidR="00471961">
          <w:rPr>
            <w:noProof/>
            <w:webHidden/>
          </w:rPr>
          <w:tab/>
        </w:r>
        <w:r w:rsidR="00471961">
          <w:rPr>
            <w:noProof/>
            <w:webHidden/>
          </w:rPr>
          <w:fldChar w:fldCharType="begin"/>
        </w:r>
        <w:r w:rsidR="00471961">
          <w:rPr>
            <w:noProof/>
            <w:webHidden/>
          </w:rPr>
          <w:instrText xml:space="preserve"> PAGEREF _Toc75469059 \h </w:instrText>
        </w:r>
        <w:r w:rsidR="00471961">
          <w:rPr>
            <w:noProof/>
            <w:webHidden/>
          </w:rPr>
        </w:r>
        <w:r w:rsidR="00471961">
          <w:rPr>
            <w:noProof/>
            <w:webHidden/>
          </w:rPr>
          <w:fldChar w:fldCharType="separate"/>
        </w:r>
        <w:r w:rsidR="00471961">
          <w:rPr>
            <w:noProof/>
            <w:webHidden/>
          </w:rPr>
          <w:t>10</w:t>
        </w:r>
        <w:r w:rsidR="00471961">
          <w:rPr>
            <w:noProof/>
            <w:webHidden/>
          </w:rPr>
          <w:fldChar w:fldCharType="end"/>
        </w:r>
      </w:hyperlink>
    </w:p>
    <w:p w14:paraId="59077A31" w14:textId="7D290EFB" w:rsidR="00471961" w:rsidRDefault="00A866AC">
      <w:pPr>
        <w:pStyle w:val="Verzeichnis2"/>
        <w:tabs>
          <w:tab w:val="right" w:leader="dot" w:pos="9062"/>
        </w:tabs>
        <w:rPr>
          <w:rFonts w:cstheme="minorBidi"/>
          <w:i w:val="0"/>
          <w:iCs w:val="0"/>
          <w:noProof/>
          <w:sz w:val="24"/>
          <w:szCs w:val="24"/>
        </w:rPr>
      </w:pPr>
      <w:hyperlink w:anchor="_Toc75469060" w:history="1">
        <w:r w:rsidR="00471961" w:rsidRPr="005A58B0">
          <w:rPr>
            <w:rStyle w:val="Hyperlink"/>
            <w:noProof/>
          </w:rPr>
          <w:t>Beendigung der Auslagerung</w:t>
        </w:r>
        <w:r w:rsidR="00471961">
          <w:rPr>
            <w:noProof/>
            <w:webHidden/>
          </w:rPr>
          <w:tab/>
        </w:r>
        <w:r w:rsidR="00471961">
          <w:rPr>
            <w:noProof/>
            <w:webHidden/>
          </w:rPr>
          <w:fldChar w:fldCharType="begin"/>
        </w:r>
        <w:r w:rsidR="00471961">
          <w:rPr>
            <w:noProof/>
            <w:webHidden/>
          </w:rPr>
          <w:instrText xml:space="preserve"> PAGEREF _Toc75469060 \h </w:instrText>
        </w:r>
        <w:r w:rsidR="00471961">
          <w:rPr>
            <w:noProof/>
            <w:webHidden/>
          </w:rPr>
        </w:r>
        <w:r w:rsidR="00471961">
          <w:rPr>
            <w:noProof/>
            <w:webHidden/>
          </w:rPr>
          <w:fldChar w:fldCharType="separate"/>
        </w:r>
        <w:r w:rsidR="00471961">
          <w:rPr>
            <w:noProof/>
            <w:webHidden/>
          </w:rPr>
          <w:t>10</w:t>
        </w:r>
        <w:r w:rsidR="00471961">
          <w:rPr>
            <w:noProof/>
            <w:webHidden/>
          </w:rPr>
          <w:fldChar w:fldCharType="end"/>
        </w:r>
      </w:hyperlink>
    </w:p>
    <w:p w14:paraId="0EE77C73" w14:textId="07D73DD9" w:rsidR="00471961" w:rsidRDefault="00A866AC">
      <w:pPr>
        <w:pStyle w:val="Verzeichnis2"/>
        <w:tabs>
          <w:tab w:val="right" w:leader="dot" w:pos="9062"/>
        </w:tabs>
        <w:rPr>
          <w:rFonts w:cstheme="minorBidi"/>
          <w:i w:val="0"/>
          <w:iCs w:val="0"/>
          <w:noProof/>
          <w:sz w:val="24"/>
          <w:szCs w:val="24"/>
        </w:rPr>
      </w:pPr>
      <w:hyperlink w:anchor="_Toc75469061" w:history="1">
        <w:r w:rsidR="00471961" w:rsidRPr="005A58B0">
          <w:rPr>
            <w:rStyle w:val="Hyperlink"/>
            <w:noProof/>
          </w:rPr>
          <w:t>Notfallvorsorge</w:t>
        </w:r>
        <w:r w:rsidR="00471961">
          <w:rPr>
            <w:noProof/>
            <w:webHidden/>
          </w:rPr>
          <w:tab/>
        </w:r>
        <w:r w:rsidR="00471961">
          <w:rPr>
            <w:noProof/>
            <w:webHidden/>
          </w:rPr>
          <w:fldChar w:fldCharType="begin"/>
        </w:r>
        <w:r w:rsidR="00471961">
          <w:rPr>
            <w:noProof/>
            <w:webHidden/>
          </w:rPr>
          <w:instrText xml:space="preserve"> PAGEREF _Toc75469061 \h </w:instrText>
        </w:r>
        <w:r w:rsidR="00471961">
          <w:rPr>
            <w:noProof/>
            <w:webHidden/>
          </w:rPr>
        </w:r>
        <w:r w:rsidR="00471961">
          <w:rPr>
            <w:noProof/>
            <w:webHidden/>
          </w:rPr>
          <w:fldChar w:fldCharType="separate"/>
        </w:r>
        <w:r w:rsidR="00471961">
          <w:rPr>
            <w:noProof/>
            <w:webHidden/>
          </w:rPr>
          <w:t>10</w:t>
        </w:r>
        <w:r w:rsidR="00471961">
          <w:rPr>
            <w:noProof/>
            <w:webHidden/>
          </w:rPr>
          <w:fldChar w:fldCharType="end"/>
        </w:r>
      </w:hyperlink>
    </w:p>
    <w:p w14:paraId="619E08AA" w14:textId="4578F2E1" w:rsidR="00471961" w:rsidRDefault="00A866AC">
      <w:pPr>
        <w:pStyle w:val="Verzeichnis3"/>
        <w:tabs>
          <w:tab w:val="right" w:leader="dot" w:pos="9062"/>
        </w:tabs>
        <w:rPr>
          <w:rFonts w:cstheme="minorBidi"/>
          <w:noProof/>
          <w:sz w:val="24"/>
          <w:szCs w:val="24"/>
        </w:rPr>
      </w:pPr>
      <w:hyperlink w:anchor="_Toc75469062" w:history="1">
        <w:r w:rsidR="00471961" w:rsidRPr="005A58B0">
          <w:rPr>
            <w:rStyle w:val="Hyperlink"/>
            <w:noProof/>
          </w:rPr>
          <w:t>Prüfung der Notfallkonzepte des Dienstleisters</w:t>
        </w:r>
        <w:r w:rsidR="00471961">
          <w:rPr>
            <w:noProof/>
            <w:webHidden/>
          </w:rPr>
          <w:tab/>
        </w:r>
        <w:r w:rsidR="00471961">
          <w:rPr>
            <w:noProof/>
            <w:webHidden/>
          </w:rPr>
          <w:fldChar w:fldCharType="begin"/>
        </w:r>
        <w:r w:rsidR="00471961">
          <w:rPr>
            <w:noProof/>
            <w:webHidden/>
          </w:rPr>
          <w:instrText xml:space="preserve"> PAGEREF _Toc75469062 \h </w:instrText>
        </w:r>
        <w:r w:rsidR="00471961">
          <w:rPr>
            <w:noProof/>
            <w:webHidden/>
          </w:rPr>
        </w:r>
        <w:r w:rsidR="00471961">
          <w:rPr>
            <w:noProof/>
            <w:webHidden/>
          </w:rPr>
          <w:fldChar w:fldCharType="separate"/>
        </w:r>
        <w:r w:rsidR="00471961">
          <w:rPr>
            <w:noProof/>
            <w:webHidden/>
          </w:rPr>
          <w:t>10</w:t>
        </w:r>
        <w:r w:rsidR="00471961">
          <w:rPr>
            <w:noProof/>
            <w:webHidden/>
          </w:rPr>
          <w:fldChar w:fldCharType="end"/>
        </w:r>
      </w:hyperlink>
    </w:p>
    <w:p w14:paraId="06BF4724" w14:textId="470EA723" w:rsidR="00471961" w:rsidRDefault="00A866AC">
      <w:pPr>
        <w:pStyle w:val="Verzeichnis3"/>
        <w:tabs>
          <w:tab w:val="right" w:leader="dot" w:pos="9062"/>
        </w:tabs>
        <w:rPr>
          <w:rFonts w:cstheme="minorBidi"/>
          <w:noProof/>
          <w:sz w:val="24"/>
          <w:szCs w:val="24"/>
        </w:rPr>
      </w:pPr>
      <w:hyperlink w:anchor="_Toc75469063" w:history="1">
        <w:r w:rsidR="00471961" w:rsidRPr="005A58B0">
          <w:rPr>
            <w:rStyle w:val="Hyperlink"/>
            <w:noProof/>
          </w:rPr>
          <w:t>Erstellung interner Notfallkonzepte</w:t>
        </w:r>
        <w:r w:rsidR="00471961">
          <w:rPr>
            <w:noProof/>
            <w:webHidden/>
          </w:rPr>
          <w:tab/>
        </w:r>
        <w:r w:rsidR="00471961">
          <w:rPr>
            <w:noProof/>
            <w:webHidden/>
          </w:rPr>
          <w:fldChar w:fldCharType="begin"/>
        </w:r>
        <w:r w:rsidR="00471961">
          <w:rPr>
            <w:noProof/>
            <w:webHidden/>
          </w:rPr>
          <w:instrText xml:space="preserve"> PAGEREF _Toc75469063 \h </w:instrText>
        </w:r>
        <w:r w:rsidR="00471961">
          <w:rPr>
            <w:noProof/>
            <w:webHidden/>
          </w:rPr>
        </w:r>
        <w:r w:rsidR="00471961">
          <w:rPr>
            <w:noProof/>
            <w:webHidden/>
          </w:rPr>
          <w:fldChar w:fldCharType="separate"/>
        </w:r>
        <w:r w:rsidR="00471961">
          <w:rPr>
            <w:noProof/>
            <w:webHidden/>
          </w:rPr>
          <w:t>10</w:t>
        </w:r>
        <w:r w:rsidR="00471961">
          <w:rPr>
            <w:noProof/>
            <w:webHidden/>
          </w:rPr>
          <w:fldChar w:fldCharType="end"/>
        </w:r>
      </w:hyperlink>
    </w:p>
    <w:p w14:paraId="484F8181" w14:textId="7318DA56" w:rsidR="00652505" w:rsidRPr="00C950BB" w:rsidRDefault="006B0BDE" w:rsidP="00845F6F">
      <w:pPr>
        <w:rPr>
          <w:rFonts w:cstheme="minorHAnsi"/>
        </w:rPr>
      </w:pPr>
      <w:r w:rsidRPr="00C950BB">
        <w:rPr>
          <w:rFonts w:cstheme="minorHAnsi"/>
        </w:rPr>
        <w:fldChar w:fldCharType="end"/>
      </w:r>
    </w:p>
    <w:p w14:paraId="521331AF" w14:textId="77777777" w:rsidR="00652505" w:rsidRPr="00C950BB" w:rsidRDefault="00652505">
      <w:pPr>
        <w:spacing w:before="0" w:after="0"/>
        <w:rPr>
          <w:rFonts w:cstheme="minorHAnsi"/>
        </w:rPr>
      </w:pPr>
      <w:r w:rsidRPr="00C950BB">
        <w:rPr>
          <w:rFonts w:cstheme="minorHAnsi"/>
        </w:rPr>
        <w:br w:type="page"/>
      </w:r>
    </w:p>
    <w:p w14:paraId="08CFD653" w14:textId="77777777" w:rsidR="00652505" w:rsidRPr="00C950BB" w:rsidRDefault="00652505" w:rsidP="00652505">
      <w:pPr>
        <w:pStyle w:val="berschrift1"/>
        <w:rPr>
          <w:rFonts w:asciiTheme="minorHAnsi" w:hAnsiTheme="minorHAnsi" w:cstheme="minorHAnsi"/>
        </w:rPr>
      </w:pPr>
      <w:bookmarkStart w:id="6" w:name="_Toc55126300"/>
      <w:bookmarkStart w:id="7" w:name="_Toc75469037"/>
      <w:r w:rsidRPr="00C950BB">
        <w:rPr>
          <w:rFonts w:asciiTheme="minorHAnsi" w:hAnsiTheme="minorHAnsi" w:cstheme="minorHAnsi"/>
        </w:rPr>
        <w:lastRenderedPageBreak/>
        <w:t>Allgemeine Festlegungen</w:t>
      </w:r>
      <w:bookmarkEnd w:id="6"/>
      <w:bookmarkEnd w:id="7"/>
    </w:p>
    <w:p w14:paraId="285DE84C" w14:textId="77777777" w:rsidR="00652505" w:rsidRPr="00C950BB" w:rsidRDefault="00652505" w:rsidP="00652505">
      <w:pPr>
        <w:pStyle w:val="berschrift2"/>
        <w:rPr>
          <w:rFonts w:asciiTheme="minorHAnsi" w:hAnsiTheme="minorHAnsi" w:cstheme="minorHAnsi"/>
        </w:rPr>
      </w:pPr>
      <w:bookmarkStart w:id="8" w:name="_Toc55126301"/>
      <w:bookmarkStart w:id="9" w:name="_Toc75469038"/>
      <w:r w:rsidRPr="00C950BB">
        <w:rPr>
          <w:rFonts w:asciiTheme="minorHAnsi" w:hAnsiTheme="minorHAnsi" w:cstheme="minorHAnsi"/>
        </w:rPr>
        <w:t>Ziel / Zweck</w:t>
      </w:r>
      <w:bookmarkEnd w:id="8"/>
      <w:bookmarkEnd w:id="9"/>
    </w:p>
    <w:p w14:paraId="486A9AE6" w14:textId="77777777" w:rsidR="000F7BCB" w:rsidRPr="00954CD6" w:rsidRDefault="000F7BCB" w:rsidP="000F7BCB">
      <w:r w:rsidRPr="00954CD6">
        <w:t>Dieser Standard beschreibt die Auslagerung von Dienstleistungen und die Steuerung der Dienstleistungsverhältnisse. Dabei wird zwischen zwei Dienstleistungsvarianten unterschieden:</w:t>
      </w:r>
    </w:p>
    <w:p w14:paraId="3CC5421F" w14:textId="77777777" w:rsidR="000F7BCB" w:rsidRPr="00954CD6" w:rsidRDefault="000F7BCB" w:rsidP="000F7BCB">
      <w:pPr>
        <w:pStyle w:val="Listenabsatz"/>
        <w:numPr>
          <w:ilvl w:val="0"/>
          <w:numId w:val="6"/>
        </w:numPr>
        <w:rPr>
          <w:rFonts w:eastAsia="Times New Roman"/>
        </w:rPr>
      </w:pPr>
      <w:r w:rsidRPr="00954CD6">
        <w:rPr>
          <w:rFonts w:eastAsia="Times New Roman"/>
        </w:rPr>
        <w:t>Auslagerung nach individuellen Vorgaben:</w:t>
      </w:r>
      <w:r w:rsidRPr="00954CD6">
        <w:rPr>
          <w:rFonts w:eastAsia="Times New Roman"/>
        </w:rPr>
        <w:br/>
        <w:t xml:space="preserve">Durch die expliziten Vorgaben von der </w:t>
      </w:r>
      <w:r w:rsidRPr="00954CD6">
        <w:rPr>
          <w:rFonts w:eastAsia="Times New Roman"/>
          <w:highlight w:val="yellow"/>
        </w:rPr>
        <w:t>&lt;Institution&gt;</w:t>
      </w:r>
      <w:r w:rsidRPr="00954CD6">
        <w:rPr>
          <w:rFonts w:eastAsia="Times New Roman"/>
        </w:rPr>
        <w:t xml:space="preserve"> werden Dienstleistungen an einen externen Dienstleister ausgelagert. In diesem Fall ist die </w:t>
      </w:r>
      <w:r w:rsidRPr="00954CD6">
        <w:rPr>
          <w:rFonts w:eastAsia="Times New Roman"/>
          <w:highlight w:val="yellow"/>
        </w:rPr>
        <w:t>&lt;Institution&gt;</w:t>
      </w:r>
      <w:r w:rsidRPr="00954CD6">
        <w:rPr>
          <w:rFonts w:eastAsia="Times New Roman"/>
        </w:rPr>
        <w:t xml:space="preserve"> sowohl für die Definition aller relevanten technischen, sicherheitsrelevanten und fachlichen Anforderungen verantwortlich als auch für die diesbezügliche Überprüfung sowie Einhaltung. Analog zu den Vorgaben des Bundesamts für Sicherheit in der Informationstechnik (BSI) wird dies als „Outsourcing“ bezeichnet.</w:t>
      </w:r>
    </w:p>
    <w:p w14:paraId="01603D27" w14:textId="58BE8347" w:rsidR="000F7BCB" w:rsidRPr="000F7BCB" w:rsidRDefault="000F7BCB" w:rsidP="000F7BCB">
      <w:pPr>
        <w:pStyle w:val="Listenabsatz"/>
        <w:numPr>
          <w:ilvl w:val="0"/>
          <w:numId w:val="7"/>
        </w:numPr>
        <w:rPr>
          <w:rFonts w:eastAsia="Times New Roman"/>
        </w:rPr>
      </w:pPr>
      <w:r w:rsidRPr="000F7BCB">
        <w:rPr>
          <w:rFonts w:eastAsia="Times New Roman"/>
        </w:rPr>
        <w:t>Auslagerung an bestehende Dienste:</w:t>
      </w:r>
      <w:r w:rsidRPr="000F7BCB">
        <w:rPr>
          <w:rFonts w:eastAsia="Times New Roman"/>
        </w:rPr>
        <w:br/>
      </w:r>
      <w:r w:rsidR="00F674F8" w:rsidRPr="00F674F8">
        <w:rPr>
          <w:rFonts w:eastAsia="Times New Roman"/>
        </w:rPr>
        <w:t xml:space="preserve">Bei dieser Form der Auslagerung werden vorgefertigte Dienstleistungsangebote von externen Service-Anbietern (Dienstleistern) verwendet. Die angebotenen Services können nicht oder nur sehr eingeschränkt angepasst werden. Die </w:t>
      </w:r>
      <w:r w:rsidR="00F674F8" w:rsidRPr="00F674F8">
        <w:rPr>
          <w:rFonts w:eastAsia="Times New Roman"/>
          <w:highlight w:val="yellow"/>
        </w:rPr>
        <w:t>&lt;Institution&gt;</w:t>
      </w:r>
      <w:r w:rsidR="00F674F8" w:rsidRPr="00F674F8">
        <w:rPr>
          <w:rFonts w:eastAsia="Times New Roman"/>
        </w:rPr>
        <w:t xml:space="preserve"> ist für die Prüfung der gebotenen Leistungen unter sicherheitstechnischer und fachlicher Sicht und für den Abgleich mit den eigenen Anforderungen verantwortlich. Analog zu den Vorgaben des BSI wird dies als Cloud-Nutzung beschrieben. In der Praxis wird zudem nach vier Bereitstellungsmodellen von Cloud-Diensten unterschieden:</w:t>
      </w:r>
    </w:p>
    <w:p w14:paraId="6416C0B5" w14:textId="1959DD9C" w:rsidR="000F7BCB" w:rsidRPr="000F7BCB" w:rsidRDefault="000F7BCB" w:rsidP="000F7BCB">
      <w:pPr>
        <w:pStyle w:val="Listenabsatz"/>
        <w:numPr>
          <w:ilvl w:val="1"/>
          <w:numId w:val="7"/>
        </w:numPr>
        <w:rPr>
          <w:rFonts w:eastAsia="Times New Roman"/>
        </w:rPr>
      </w:pPr>
      <w:r w:rsidRPr="000F7BCB">
        <w:rPr>
          <w:rFonts w:eastAsia="Times New Roman"/>
        </w:rPr>
        <w:t>Private-Cloud: Cloud-Infrastruktur, die ausschlie</w:t>
      </w:r>
      <w:r>
        <w:rPr>
          <w:rFonts w:eastAsia="Times New Roman"/>
        </w:rPr>
        <w:t>ß</w:t>
      </w:r>
      <w:r w:rsidRPr="000F7BCB">
        <w:rPr>
          <w:rFonts w:eastAsia="Times New Roman"/>
        </w:rPr>
        <w:t xml:space="preserve">lich von einer einzelnen </w:t>
      </w:r>
      <w:r w:rsidR="009B6585" w:rsidRPr="00954CD6">
        <w:rPr>
          <w:rFonts w:eastAsia="Times New Roman"/>
          <w:highlight w:val="yellow"/>
        </w:rPr>
        <w:t>&lt;Institution&gt;</w:t>
      </w:r>
      <w:r>
        <w:rPr>
          <w:rFonts w:eastAsia="Times New Roman"/>
        </w:rPr>
        <w:t xml:space="preserve"> </w:t>
      </w:r>
      <w:r w:rsidRPr="000F7BCB">
        <w:rPr>
          <w:rFonts w:eastAsia="Times New Roman"/>
        </w:rPr>
        <w:t>genutzt werden kann.</w:t>
      </w:r>
    </w:p>
    <w:p w14:paraId="57EBBACB" w14:textId="14DAD922" w:rsidR="000F7BCB" w:rsidRPr="000F7BCB" w:rsidRDefault="000F7BCB" w:rsidP="000F7BCB">
      <w:pPr>
        <w:pStyle w:val="Listenabsatz"/>
        <w:numPr>
          <w:ilvl w:val="1"/>
          <w:numId w:val="7"/>
        </w:numPr>
        <w:rPr>
          <w:rFonts w:eastAsia="Times New Roman"/>
        </w:rPr>
      </w:pPr>
      <w:r w:rsidRPr="000F7BCB">
        <w:rPr>
          <w:rFonts w:eastAsia="Times New Roman"/>
        </w:rPr>
        <w:t>Community-Cloud: Cloud-Infrastruktur, die ausschlie</w:t>
      </w:r>
      <w:r>
        <w:rPr>
          <w:rFonts w:eastAsia="Times New Roman"/>
        </w:rPr>
        <w:t>ßl</w:t>
      </w:r>
      <w:r w:rsidRPr="000F7BCB">
        <w:rPr>
          <w:rFonts w:eastAsia="Times New Roman"/>
        </w:rPr>
        <w:t>ich von einer konkreten Gemeinschaft genutzt werden kann, einschlie</w:t>
      </w:r>
      <w:r>
        <w:rPr>
          <w:rFonts w:eastAsia="Times New Roman"/>
        </w:rPr>
        <w:t>ß</w:t>
      </w:r>
      <w:r w:rsidRPr="000F7BCB">
        <w:rPr>
          <w:rFonts w:eastAsia="Times New Roman"/>
        </w:rPr>
        <w:t xml:space="preserve">lich mehrerer </w:t>
      </w:r>
      <w:r w:rsidR="00DE0A0B">
        <w:rPr>
          <w:rFonts w:eastAsia="Times New Roman"/>
        </w:rPr>
        <w:t>Institutionen</w:t>
      </w:r>
      <w:r w:rsidR="009B6585">
        <w:rPr>
          <w:rFonts w:eastAsia="Times New Roman"/>
        </w:rPr>
        <w:t xml:space="preserve"> </w:t>
      </w:r>
      <w:r w:rsidRPr="000F7BCB">
        <w:rPr>
          <w:rFonts w:eastAsia="Times New Roman"/>
        </w:rPr>
        <w:t>innerhalb zuvor definiert</w:t>
      </w:r>
      <w:r w:rsidR="009B6585">
        <w:rPr>
          <w:rFonts w:eastAsia="Times New Roman"/>
        </w:rPr>
        <w:t xml:space="preserve">er </w:t>
      </w:r>
      <w:r w:rsidRPr="000F7BCB">
        <w:rPr>
          <w:rFonts w:eastAsia="Times New Roman"/>
        </w:rPr>
        <w:t>Gruppe</w:t>
      </w:r>
      <w:r w:rsidR="009B6585">
        <w:rPr>
          <w:rFonts w:eastAsia="Times New Roman"/>
        </w:rPr>
        <w:t>n</w:t>
      </w:r>
      <w:r w:rsidRPr="000F7BCB">
        <w:rPr>
          <w:rFonts w:eastAsia="Times New Roman"/>
        </w:rPr>
        <w:t>.</w:t>
      </w:r>
    </w:p>
    <w:p w14:paraId="0969D74A" w14:textId="161534A0" w:rsidR="000F7BCB" w:rsidRPr="000F7BCB" w:rsidRDefault="000F7BCB" w:rsidP="000F7BCB">
      <w:pPr>
        <w:pStyle w:val="Listenabsatz"/>
        <w:numPr>
          <w:ilvl w:val="1"/>
          <w:numId w:val="7"/>
        </w:numPr>
        <w:rPr>
          <w:rFonts w:eastAsia="Times New Roman"/>
        </w:rPr>
      </w:pPr>
      <w:r w:rsidRPr="000F7BCB">
        <w:rPr>
          <w:rFonts w:eastAsia="Times New Roman"/>
        </w:rPr>
        <w:t xml:space="preserve">Public-Cloud: Cloud-Infrastruktur, die von der </w:t>
      </w:r>
      <w:r>
        <w:rPr>
          <w:rFonts w:eastAsia="Times New Roman"/>
        </w:rPr>
        <w:t>Ö</w:t>
      </w:r>
      <w:r w:rsidRPr="000F7BCB">
        <w:rPr>
          <w:rFonts w:eastAsia="Times New Roman"/>
        </w:rPr>
        <w:t>ffentlichkeit frei genutzt werden kann.</w:t>
      </w:r>
    </w:p>
    <w:p w14:paraId="3C74E7AF" w14:textId="77777777" w:rsidR="000F7BCB" w:rsidRPr="000F7BCB" w:rsidRDefault="000F7BCB" w:rsidP="000F7BCB">
      <w:pPr>
        <w:pStyle w:val="Listenabsatz"/>
        <w:numPr>
          <w:ilvl w:val="1"/>
          <w:numId w:val="7"/>
        </w:numPr>
        <w:rPr>
          <w:rFonts w:eastAsia="Times New Roman"/>
        </w:rPr>
      </w:pPr>
      <w:r w:rsidRPr="000F7BCB">
        <w:rPr>
          <w:rFonts w:eastAsia="Times New Roman"/>
        </w:rPr>
        <w:t>Hybrid/Multi-Cloud: Cloud-Infrastruktur, die sich aus zwei oder mehreren speziellen Cloud-Infrastrukturen zusammensetzt.</w:t>
      </w:r>
    </w:p>
    <w:p w14:paraId="1E260009" w14:textId="6BE8E815" w:rsidR="000F7BCB" w:rsidRPr="00954CD6" w:rsidRDefault="000F7BCB" w:rsidP="000F7BCB">
      <w:r w:rsidRPr="00954CD6">
        <w:t>Der Standard für die externe Dienstleistersteuerung umfasst insbesondere die Anforderungen je Lebenszyklus einer Auslagerung und die zu treffenden Maßnahmen.</w:t>
      </w:r>
    </w:p>
    <w:p w14:paraId="32DC2120" w14:textId="77777777" w:rsidR="000F7BCB" w:rsidRPr="00954CD6" w:rsidRDefault="000F7BCB" w:rsidP="000F7BCB">
      <w:pPr>
        <w:pStyle w:val="berschrift2"/>
      </w:pPr>
      <w:bookmarkStart w:id="10" w:name="_Toc55126951"/>
      <w:bookmarkStart w:id="11" w:name="_Toc75469039"/>
      <w:r w:rsidRPr="00954CD6">
        <w:t>Geltungsbereich</w:t>
      </w:r>
      <w:bookmarkEnd w:id="10"/>
      <w:bookmarkEnd w:id="11"/>
    </w:p>
    <w:p w14:paraId="41EFA9E2" w14:textId="77777777" w:rsidR="000F7BCB" w:rsidRPr="00954CD6" w:rsidRDefault="000F7BCB" w:rsidP="00F674F8">
      <w:r w:rsidRPr="00954CD6">
        <w:t xml:space="preserve">Die Vorgaben des Dokumentes sind für alle Prozessverantwortlichen der </w:t>
      </w:r>
      <w:r w:rsidRPr="00954CD6">
        <w:rPr>
          <w:highlight w:val="yellow"/>
        </w:rPr>
        <w:t>&lt;Institution&gt;</w:t>
      </w:r>
      <w:r w:rsidRPr="00954CD6">
        <w:t xml:space="preserve"> verbindlich und entsprechend durch die zuständigen Rollenträger umzusetzen.</w:t>
      </w:r>
    </w:p>
    <w:p w14:paraId="2255141A" w14:textId="77777777" w:rsidR="000F7BCB" w:rsidRPr="00954CD6" w:rsidRDefault="000F7BCB" w:rsidP="00F674F8">
      <w:r w:rsidRPr="00954CD6">
        <w:t xml:space="preserve">Anzuwenden sind die Vorgaben für alle durch die </w:t>
      </w:r>
      <w:r w:rsidRPr="00954CD6">
        <w:rPr>
          <w:highlight w:val="yellow"/>
        </w:rPr>
        <w:t>&lt;Institution&gt;</w:t>
      </w:r>
      <w:r w:rsidRPr="00954CD6">
        <w:t xml:space="preserve"> verantworteten Geschäftsprozesse, Hard- und Softwarekomponenten sowie ihren Konfigurationen. Die Umsetzung dieser Arbeitsanweisung ist durch die entsprechenden Führungskräfte sicherzustellen.</w:t>
      </w:r>
    </w:p>
    <w:p w14:paraId="34F0EA7C" w14:textId="77777777" w:rsidR="000F7BCB" w:rsidRPr="00954CD6" w:rsidRDefault="000F7BCB" w:rsidP="00F674F8">
      <w:r w:rsidRPr="00954CD6">
        <w:t xml:space="preserve">Die im Folgenden beschriebenen Vorgaben sind hingegen nicht bindend für Prozessverantwortliche von Geschäftsprozessen, die nicht durch die </w:t>
      </w:r>
      <w:r w:rsidRPr="00954CD6">
        <w:rPr>
          <w:highlight w:val="yellow"/>
        </w:rPr>
        <w:t>&lt;Institution&gt;</w:t>
      </w:r>
      <w:r w:rsidRPr="00954CD6">
        <w:t xml:space="preserve"> wahrgenommen werden. In diesen Fällen besitzen die beschriebenen Vorgaben einen </w:t>
      </w:r>
      <w:r w:rsidRPr="00954CD6">
        <w:lastRenderedPageBreak/>
        <w:t xml:space="preserve">empfehlenden Charakter, auf eine Einhaltung muss durch die </w:t>
      </w:r>
      <w:r w:rsidRPr="00954CD6">
        <w:rPr>
          <w:highlight w:val="yellow"/>
        </w:rPr>
        <w:t>&lt;Institution&gt;</w:t>
      </w:r>
      <w:r w:rsidRPr="00954CD6">
        <w:t xml:space="preserve"> hingewirkt werden.</w:t>
      </w:r>
    </w:p>
    <w:p w14:paraId="19606400" w14:textId="77777777" w:rsidR="000F7BCB" w:rsidRPr="00954CD6" w:rsidRDefault="000F7BCB" w:rsidP="00F674F8">
      <w:r w:rsidRPr="00954CD6">
        <w:t>Interne Regelungen sind geschlechterneutral zu formulieren. Aus Gründen der besseren Lesbarkeit wird auf die gleichzeitige Verwendung männlicher und weiblicher Sprachformen verzichtet. Sämtliche personenbezogenen Bezeichnungen in männlicher Form werden verallgemeinernd verwendet und beziehen sich stets auf alle Geschlechter.</w:t>
      </w:r>
    </w:p>
    <w:p w14:paraId="21E91C62" w14:textId="77777777" w:rsidR="000F7BCB" w:rsidRPr="00954CD6" w:rsidRDefault="000F7BCB" w:rsidP="000F7BCB">
      <w:pPr>
        <w:pStyle w:val="berschrift2"/>
      </w:pPr>
      <w:bookmarkStart w:id="12" w:name="_Toc55126952"/>
      <w:bookmarkStart w:id="13" w:name="_Toc75469040"/>
      <w:r w:rsidRPr="00954CD6">
        <w:t>Zuständigkeiten</w:t>
      </w:r>
      <w:bookmarkEnd w:id="12"/>
      <w:bookmarkEnd w:id="13"/>
    </w:p>
    <w:p w14:paraId="06F2A0EA" w14:textId="77777777" w:rsidR="000F7BCB" w:rsidRPr="00954CD6" w:rsidRDefault="000F7BCB" w:rsidP="00F674F8">
      <w:r w:rsidRPr="00954CD6">
        <w:t>Zuständig für die Einhaltung der in diesem Dokument aufgeführten Pflichten und Anforderungen sind:</w:t>
      </w:r>
    </w:p>
    <w:p w14:paraId="2513E529" w14:textId="77777777" w:rsidR="000F7BCB" w:rsidRPr="00954CD6" w:rsidRDefault="000F7BCB" w:rsidP="000F7BCB">
      <w:pPr>
        <w:pStyle w:val="Listenabsatz"/>
        <w:numPr>
          <w:ilvl w:val="0"/>
          <w:numId w:val="1"/>
        </w:numPr>
        <w:rPr>
          <w:rFonts w:eastAsia="Times New Roman"/>
        </w:rPr>
      </w:pPr>
      <w:r w:rsidRPr="00954CD6">
        <w:rPr>
          <w:rFonts w:eastAsia="Times New Roman"/>
        </w:rPr>
        <w:t xml:space="preserve">Eigene Mitarbeitende und beauftragte Dienstleister, welche administrative Arbeiten an IT- Systemen und Anwendungen von der </w:t>
      </w:r>
      <w:r w:rsidRPr="00954CD6">
        <w:rPr>
          <w:rFonts w:eastAsia="Times New Roman"/>
          <w:highlight w:val="yellow"/>
        </w:rPr>
        <w:t>&lt;Institution&gt;</w:t>
      </w:r>
      <w:r w:rsidRPr="00954CD6">
        <w:rPr>
          <w:rFonts w:eastAsia="Times New Roman"/>
        </w:rPr>
        <w:t xml:space="preserve"> durchführen,</w:t>
      </w:r>
    </w:p>
    <w:p w14:paraId="074B198F" w14:textId="77777777" w:rsidR="000F7BCB" w:rsidRPr="00954CD6" w:rsidRDefault="000F7BCB" w:rsidP="000F7BCB">
      <w:pPr>
        <w:pStyle w:val="Listenabsatz"/>
        <w:numPr>
          <w:ilvl w:val="0"/>
          <w:numId w:val="1"/>
        </w:numPr>
        <w:rPr>
          <w:rFonts w:eastAsia="Times New Roman"/>
        </w:rPr>
      </w:pPr>
      <w:r w:rsidRPr="00954CD6">
        <w:rPr>
          <w:rFonts w:eastAsia="Times New Roman"/>
        </w:rPr>
        <w:t xml:space="preserve">Eigene Mitarbeitende und beauftragte Dienstleister, welche Applikationsbetreuung mit administrativem Charakter (z. B. Versionspflege, Benutzerverwaltung) betreiben. Die Kontrolle der korrekten Umsetzung der Vorgaben </w:t>
      </w:r>
      <w:r w:rsidRPr="00954CD6">
        <w:rPr>
          <w:rFonts w:eastAsia="Times New Roman"/>
          <w:color w:val="000000"/>
        </w:rPr>
        <w:t xml:space="preserve">erfolgt durch den </w:t>
      </w:r>
      <w:r w:rsidRPr="00954CD6">
        <w:rPr>
          <w:rFonts w:eastAsia="Times New Roman"/>
          <w:color w:val="000000"/>
          <w:highlight w:val="yellow"/>
        </w:rPr>
        <w:t>&lt;Bereich ???&gt;</w:t>
      </w:r>
      <w:r w:rsidRPr="00954CD6">
        <w:rPr>
          <w:rFonts w:eastAsia="Times New Roman"/>
          <w:color w:val="000000"/>
        </w:rPr>
        <w:t xml:space="preserve"> bei der </w:t>
      </w:r>
      <w:r w:rsidRPr="00954CD6">
        <w:rPr>
          <w:highlight w:val="yellow"/>
        </w:rPr>
        <w:t>&lt;Institution&gt;</w:t>
      </w:r>
      <w:r w:rsidRPr="00954CD6">
        <w:rPr>
          <w:rFonts w:eastAsia="Times New Roman"/>
          <w:color w:val="000000"/>
        </w:rPr>
        <w:t>.</w:t>
      </w:r>
    </w:p>
    <w:p w14:paraId="6720373F" w14:textId="77777777" w:rsidR="000F7BCB" w:rsidRPr="00954CD6" w:rsidRDefault="000F7BCB" w:rsidP="000F7BCB">
      <w:pPr>
        <w:pStyle w:val="berschrift2"/>
      </w:pPr>
      <w:bookmarkStart w:id="14" w:name="_Toc55126953"/>
      <w:bookmarkStart w:id="15" w:name="_Toc75469041"/>
      <w:r w:rsidRPr="00954CD6">
        <w:t>Genehmigungs- und Änderungsverfahren</w:t>
      </w:r>
      <w:bookmarkEnd w:id="14"/>
      <w:bookmarkEnd w:id="15"/>
    </w:p>
    <w:p w14:paraId="59F463D8" w14:textId="39B71B46" w:rsidR="000F7BCB" w:rsidRPr="00954CD6" w:rsidRDefault="000F7BCB" w:rsidP="00F674F8">
      <w:r w:rsidRPr="00954CD6">
        <w:t xml:space="preserve">Der Standard externe Dienstleistersteuerung wird durch den </w:t>
      </w:r>
      <w:r w:rsidR="00F674F8">
        <w:rPr>
          <w:highlight w:val="yellow"/>
        </w:rPr>
        <w:t>&lt;Informationssicherheitsbeauftragter&gt;</w:t>
      </w:r>
      <w:r w:rsidRPr="00954CD6">
        <w:t xml:space="preserve"> verantwortet. Die Pflege dieses Dokuments unterliegt dem </w:t>
      </w:r>
      <w:r w:rsidRPr="00954CD6">
        <w:rPr>
          <w:highlight w:val="yellow"/>
        </w:rPr>
        <w:t>&lt;Bereich ???&gt;</w:t>
      </w:r>
      <w:r w:rsidRPr="00954CD6">
        <w:t xml:space="preserve"> vertreten durch den </w:t>
      </w:r>
      <w:r w:rsidR="00F674F8">
        <w:rPr>
          <w:highlight w:val="yellow"/>
        </w:rPr>
        <w:t>&lt;Informationssicherheitsbeauftragter&gt;</w:t>
      </w:r>
      <w:r w:rsidRPr="00954CD6">
        <w:t xml:space="preserve">. Änderungen werden ausschließlich von dieser Person oder seinem Stellvertreter vorgenommen. Eine Genehmigung und Freigabe erfolgt durch den </w:t>
      </w:r>
      <w:r w:rsidR="00F674F8">
        <w:rPr>
          <w:highlight w:val="yellow"/>
        </w:rPr>
        <w:t>&lt;Informationssicherheitsbeauftragter&gt;</w:t>
      </w:r>
      <w:r w:rsidRPr="00954CD6">
        <w:t>.</w:t>
      </w:r>
    </w:p>
    <w:p w14:paraId="0FA74E42" w14:textId="77777777" w:rsidR="000F7BCB" w:rsidRPr="00954CD6" w:rsidRDefault="000F7BCB" w:rsidP="000F7BCB">
      <w:pPr>
        <w:pStyle w:val="berschrift1"/>
      </w:pPr>
      <w:bookmarkStart w:id="16" w:name="_Toc55126954"/>
      <w:bookmarkStart w:id="17" w:name="_Toc75469042"/>
      <w:r w:rsidRPr="00954CD6">
        <w:t>Standard Externe Dienstleistersteuerung</w:t>
      </w:r>
      <w:bookmarkEnd w:id="16"/>
      <w:bookmarkEnd w:id="17"/>
    </w:p>
    <w:p w14:paraId="2071E5F6" w14:textId="77777777" w:rsidR="000F7BCB" w:rsidRPr="00954CD6" w:rsidRDefault="000F7BCB" w:rsidP="000F7BCB">
      <w:pPr>
        <w:pStyle w:val="berschrift2"/>
      </w:pPr>
      <w:bookmarkStart w:id="18" w:name="_Toc55126955"/>
      <w:bookmarkStart w:id="19" w:name="_Toc75469043"/>
      <w:r w:rsidRPr="00954CD6">
        <w:t>Planung der Auslagerung</w:t>
      </w:r>
      <w:bookmarkEnd w:id="18"/>
      <w:bookmarkEnd w:id="19"/>
    </w:p>
    <w:p w14:paraId="4C8FD9BF" w14:textId="77777777" w:rsidR="000F7BCB" w:rsidRPr="00954CD6" w:rsidRDefault="000F7BCB" w:rsidP="000F7BCB">
      <w:pPr>
        <w:pStyle w:val="berschrift3"/>
      </w:pPr>
      <w:bookmarkStart w:id="20" w:name="_Toc55126956"/>
      <w:bookmarkStart w:id="21" w:name="_Toc75469044"/>
      <w:r w:rsidRPr="00954CD6">
        <w:t>Beteiligung von internen Stellen</w:t>
      </w:r>
      <w:bookmarkEnd w:id="20"/>
      <w:bookmarkEnd w:id="21"/>
    </w:p>
    <w:p w14:paraId="45A143E3" w14:textId="0412A800" w:rsidR="000F7BCB" w:rsidRPr="00954CD6" w:rsidRDefault="000F7BCB" w:rsidP="00F674F8">
      <w:r w:rsidRPr="00954CD6">
        <w:t xml:space="preserve">Bei jeder Auslagerung von Software, Hardware oder sonstigen Dienstleistungen ist rechtzeitig zu klären, welche internen Stellen, in welchem Umfang einzubinden sind. Es sind mindestens der </w:t>
      </w:r>
      <w:r w:rsidRPr="00954CD6">
        <w:rPr>
          <w:highlight w:val="yellow"/>
        </w:rPr>
        <w:t>&lt;Dat</w:t>
      </w:r>
      <w:r w:rsidR="00F674F8">
        <w:rPr>
          <w:highlight w:val="yellow"/>
        </w:rPr>
        <w:t>enschutzbeauftragte</w:t>
      </w:r>
      <w:r w:rsidRPr="00954CD6">
        <w:rPr>
          <w:highlight w:val="yellow"/>
        </w:rPr>
        <w:t>&gt;</w:t>
      </w:r>
      <w:r w:rsidRPr="00954CD6">
        <w:t xml:space="preserve"> und </w:t>
      </w:r>
      <w:r w:rsidR="00F674F8">
        <w:rPr>
          <w:highlight w:val="yellow"/>
        </w:rPr>
        <w:t>&lt;Informationssicherheitsbeauftragter&gt;</w:t>
      </w:r>
      <w:r w:rsidRPr="00954CD6">
        <w:t xml:space="preserve"> von Anfang an mit einzubinden. Die bestehenden Vorgaben für Bestellungen und Beauftragungen sind einzuhalten.</w:t>
      </w:r>
    </w:p>
    <w:p w14:paraId="56B62A97" w14:textId="77777777" w:rsidR="000F7BCB" w:rsidRPr="00954CD6" w:rsidRDefault="000F7BCB" w:rsidP="000F7BCB">
      <w:pPr>
        <w:pStyle w:val="berschrift3"/>
      </w:pPr>
      <w:bookmarkStart w:id="22" w:name="_Toc55126957"/>
      <w:bookmarkStart w:id="23" w:name="_Toc75469045"/>
      <w:r w:rsidRPr="00954CD6">
        <w:t>Dokumentation der Sicherheitsanforderungen</w:t>
      </w:r>
      <w:bookmarkEnd w:id="22"/>
      <w:bookmarkEnd w:id="23"/>
    </w:p>
    <w:p w14:paraId="258CB581" w14:textId="5AC3BF12" w:rsidR="000F7BCB" w:rsidRPr="00954CD6" w:rsidRDefault="000F7BCB" w:rsidP="00F674F8">
      <w:r w:rsidRPr="00954CD6">
        <w:t xml:space="preserve">Alle definierten Sicherheitsanforderungen werden durch einen vorher festgelegten Fachverantwortlichen dokumentiert und mit dem </w:t>
      </w:r>
      <w:r w:rsidR="00F674F8">
        <w:rPr>
          <w:highlight w:val="yellow"/>
        </w:rPr>
        <w:t>&lt;Informationssicherheitsbeauftragter&gt;</w:t>
      </w:r>
      <w:r w:rsidRPr="00954CD6">
        <w:t xml:space="preserve"> abgestimmt. Der Schutzbedarf der verarbeiteten Daten ist zu beachten.</w:t>
      </w:r>
    </w:p>
    <w:p w14:paraId="221BD6C1" w14:textId="0E5DBE01" w:rsidR="000F7BCB" w:rsidRPr="00954CD6" w:rsidRDefault="000F7BCB" w:rsidP="00F674F8">
      <w:r w:rsidRPr="00954CD6">
        <w:lastRenderedPageBreak/>
        <w:t xml:space="preserve">Falls durch die Dienstleister nicht alle Sicherheitsanforderungen umgesetzt werden, sind die daraus resultierenden Risiken von den Fachverantwortlichen mit Unterstützung des </w:t>
      </w:r>
      <w:r w:rsidR="00F674F8">
        <w:rPr>
          <w:highlight w:val="yellow"/>
        </w:rPr>
        <w:t>&lt;Informationssicherheitsbeauftragter&gt;</w:t>
      </w:r>
      <w:r w:rsidRPr="00954CD6">
        <w:t xml:space="preserve"> zu identifizieren und zu bewerten. Die Risiko Behandlungsmethoden oder Übernahmen müssen wirtschaftlich angemessen sein und sind zu dokumentieren. </w:t>
      </w:r>
    </w:p>
    <w:p w14:paraId="210A6921" w14:textId="77777777" w:rsidR="000F7BCB" w:rsidRPr="00954CD6" w:rsidRDefault="000F7BCB" w:rsidP="00F674F8">
      <w:r w:rsidRPr="00954CD6">
        <w:t>Bei organisatorischen oder technischen Änderungen einer bestehenden Auslagerung sind die Sicherheitsanforderungen zu überprüfen und bei Bedarf anzupassen.</w:t>
      </w:r>
    </w:p>
    <w:p w14:paraId="276FE79D" w14:textId="77777777" w:rsidR="000F7BCB" w:rsidRPr="00954CD6" w:rsidRDefault="000F7BCB" w:rsidP="000F7BCB">
      <w:pPr>
        <w:pStyle w:val="berschrift3"/>
      </w:pPr>
      <w:bookmarkStart w:id="24" w:name="_Toc55126958"/>
      <w:bookmarkStart w:id="25" w:name="_Toc75469046"/>
      <w:r w:rsidRPr="00954CD6">
        <w:t>Einsatz von Fremdpersonal</w:t>
      </w:r>
      <w:bookmarkEnd w:id="24"/>
      <w:bookmarkEnd w:id="25"/>
    </w:p>
    <w:p w14:paraId="0B153699" w14:textId="77777777" w:rsidR="000F7BCB" w:rsidRPr="00954CD6" w:rsidRDefault="000F7BCB" w:rsidP="00F674F8">
      <w:r w:rsidRPr="00954CD6">
        <w:t xml:space="preserve">Sofern im Rahmen der beauftragten Dienstleistungen Mitarbeiter eines Dienstleisters über einen längeren Zeitraum in den Räumlichkeiten der </w:t>
      </w:r>
      <w:r w:rsidRPr="00954CD6">
        <w:rPr>
          <w:highlight w:val="yellow"/>
        </w:rPr>
        <w:t>&lt;Institution&gt;</w:t>
      </w:r>
      <w:r w:rsidRPr="00954CD6">
        <w:t xml:space="preserve"> tätig werden, sind diese auf die Einhaltung der geltenden einschlägigen Gesetze, Vorschriften und internen Regelungen zu verpflichten. Zu diesem Zweck sind Vertraulichkeitsvereinbarungen (</w:t>
      </w:r>
      <w:r w:rsidRPr="00954CD6">
        <w:rPr>
          <w:color w:val="1A1A1A"/>
        </w:rPr>
        <w:t>non-</w:t>
      </w:r>
      <w:proofErr w:type="spellStart"/>
      <w:r w:rsidRPr="00954CD6">
        <w:rPr>
          <w:color w:val="1A1A1A"/>
        </w:rPr>
        <w:t>disclosure</w:t>
      </w:r>
      <w:proofErr w:type="spellEnd"/>
      <w:r w:rsidRPr="00954CD6">
        <w:rPr>
          <w:color w:val="1A1A1A"/>
        </w:rPr>
        <w:t xml:space="preserve"> </w:t>
      </w:r>
      <w:proofErr w:type="spellStart"/>
      <w:r w:rsidRPr="00954CD6">
        <w:rPr>
          <w:color w:val="1A1A1A"/>
        </w:rPr>
        <w:t>agreements</w:t>
      </w:r>
      <w:proofErr w:type="spellEnd"/>
      <w:r w:rsidRPr="00954CD6">
        <w:rPr>
          <w:color w:val="1A1A1A"/>
        </w:rPr>
        <w:t>, N</w:t>
      </w:r>
      <w:r w:rsidRPr="00954CD6">
        <w:t>DA) auszufüllen und bei Notwendigkeit Sicherheitsüberprüfungen von einzelnen Mitarbeitern einzuholen.</w:t>
      </w:r>
    </w:p>
    <w:p w14:paraId="47DC46C6" w14:textId="77777777" w:rsidR="000F7BCB" w:rsidRPr="00954CD6" w:rsidRDefault="000F7BCB" w:rsidP="00F674F8">
      <w:r w:rsidRPr="00954CD6">
        <w:t>Das Fremdpersonal wird angemessen in die betreuten Aufgaben, benötigten Anwendungen, hausinternen Regelungen und Vorschriften zur Informationssicherheit (ISMS-Dokumenten-Framework) eingewiesen.</w:t>
      </w:r>
    </w:p>
    <w:p w14:paraId="689406CC" w14:textId="77777777" w:rsidR="000F7BCB" w:rsidRPr="00954CD6" w:rsidRDefault="000F7BCB" w:rsidP="00F674F8">
      <w:r w:rsidRPr="00954CD6">
        <w:t>Für alle relevanten externen Mitarbeitenden gibt es eine Vertretungsregelung, die vertraglich vereinbart wird, um einen etwaigen Ausfall zu kompensieren.</w:t>
      </w:r>
    </w:p>
    <w:p w14:paraId="11D5BD65" w14:textId="77777777" w:rsidR="000F7BCB" w:rsidRPr="00954CD6" w:rsidRDefault="000F7BCB" w:rsidP="00F674F8">
      <w:r w:rsidRPr="00954CD6">
        <w:t>Bei der Beendigung des Auftragsverhältnisses hat eine geregelte Übergabe der Arbeitsergebnisse und der erhaltenen Unterlagen und Betriebsmittel zu erfolgen. Es sind außerdem sämtliche eingerichteten Zugangsberechtigungen und Zugriffsrechte zu entziehen beziehungsweise zu löschen. Außerdem wird der Ausscheidende explizit darauf hingewiesen, dass die Vorgaben der Vertraulichkeitsvereinbarung auch nach Beendigung der Tätigkeit bestehen bleiben.</w:t>
      </w:r>
    </w:p>
    <w:p w14:paraId="4FCF73C7" w14:textId="77777777" w:rsidR="000F7BCB" w:rsidRPr="00954CD6" w:rsidRDefault="000F7BCB" w:rsidP="00F674F8">
      <w:r w:rsidRPr="00954CD6">
        <w:t>Kurzfristig oder einmalig zum Einsatz kommendes Fremdpersonal ist wie ein Besucher zu behandeln.</w:t>
      </w:r>
    </w:p>
    <w:p w14:paraId="649979F3" w14:textId="77777777" w:rsidR="000F7BCB" w:rsidRPr="00954CD6" w:rsidRDefault="000F7BCB" w:rsidP="000F7BCB">
      <w:pPr>
        <w:pStyle w:val="berschrift2"/>
      </w:pPr>
      <w:bookmarkStart w:id="26" w:name="_Toc55126959"/>
      <w:bookmarkStart w:id="27" w:name="_Toc75469047"/>
      <w:r w:rsidRPr="00954CD6">
        <w:t>Auswahl eines Dienstleisters</w:t>
      </w:r>
      <w:bookmarkEnd w:id="26"/>
      <w:bookmarkEnd w:id="27"/>
    </w:p>
    <w:p w14:paraId="6EE84541" w14:textId="77777777" w:rsidR="000F7BCB" w:rsidRPr="00954CD6" w:rsidRDefault="000F7BCB" w:rsidP="00F674F8">
      <w:r w:rsidRPr="00954CD6">
        <w:t xml:space="preserve">Die Auswahl eines Dienstleisters erfolgt unter Einbeziehung der definierten Anforderungen nach den Vorgaben dieses Standards und den Vorgaben für Bestellungen und Beauftragungen in der </w:t>
      </w:r>
      <w:r w:rsidRPr="00954CD6">
        <w:rPr>
          <w:highlight w:val="yellow"/>
        </w:rPr>
        <w:t>&lt;Institution&gt;</w:t>
      </w:r>
      <w:r w:rsidRPr="00954CD6">
        <w:t>. Ergänzend zu diesem Standard sind bei der Auswahl eines Dienstleisters mindestens die folgenden Aspekte zu berücksichtigen:</w:t>
      </w:r>
    </w:p>
    <w:p w14:paraId="5FB5B09E" w14:textId="77777777" w:rsidR="000F7BCB" w:rsidRPr="00954CD6" w:rsidRDefault="000F7BCB" w:rsidP="000F7BCB">
      <w:pPr>
        <w:pStyle w:val="Listenabsatz"/>
        <w:numPr>
          <w:ilvl w:val="0"/>
          <w:numId w:val="9"/>
        </w:numPr>
        <w:rPr>
          <w:rFonts w:eastAsia="Times New Roman"/>
        </w:rPr>
      </w:pPr>
      <w:r w:rsidRPr="00954CD6">
        <w:rPr>
          <w:rFonts w:eastAsia="Times New Roman"/>
        </w:rPr>
        <w:t>Der Schutzbedarf der zu erbringenden Dienstleistung beziehungsweise der bei der Dienstleistungserbringung verarbeiteten Informationen</w:t>
      </w:r>
    </w:p>
    <w:p w14:paraId="58458DB7" w14:textId="77777777" w:rsidR="000F7BCB" w:rsidRPr="00954CD6" w:rsidRDefault="000F7BCB" w:rsidP="000F7BCB">
      <w:pPr>
        <w:pStyle w:val="Listenabsatz"/>
        <w:numPr>
          <w:ilvl w:val="0"/>
          <w:numId w:val="9"/>
        </w:numPr>
        <w:rPr>
          <w:rFonts w:eastAsia="Times New Roman"/>
        </w:rPr>
      </w:pPr>
      <w:r w:rsidRPr="00954CD6">
        <w:rPr>
          <w:rFonts w:eastAsia="Times New Roman"/>
        </w:rPr>
        <w:t>Die Vorgaben von ausländischem Recht hinsichtlich Informationsverarbeitung (insbesondere bei Datenschutz, Kryptographie, etc.), sofern relevant</w:t>
      </w:r>
    </w:p>
    <w:p w14:paraId="7F5A8A08" w14:textId="77777777" w:rsidR="000F7BCB" w:rsidRPr="00954CD6" w:rsidRDefault="000F7BCB" w:rsidP="000F7BCB">
      <w:pPr>
        <w:pStyle w:val="Listenabsatz"/>
        <w:numPr>
          <w:ilvl w:val="0"/>
          <w:numId w:val="9"/>
        </w:numPr>
        <w:rPr>
          <w:rFonts w:eastAsia="Times New Roman"/>
        </w:rPr>
      </w:pPr>
      <w:r w:rsidRPr="00954CD6">
        <w:rPr>
          <w:rFonts w:eastAsia="Times New Roman"/>
        </w:rPr>
        <w:t>Vorhandene sicherheitsrelevante Zertifikate (z. B. ISO 27001 nativ oder auf der Basis von BSI IT-Grundschutz)</w:t>
      </w:r>
    </w:p>
    <w:p w14:paraId="4F6E4BF7" w14:textId="77777777" w:rsidR="000F7BCB" w:rsidRPr="00954CD6" w:rsidRDefault="000F7BCB" w:rsidP="000F7BCB">
      <w:pPr>
        <w:pStyle w:val="Listenabsatz"/>
        <w:numPr>
          <w:ilvl w:val="0"/>
          <w:numId w:val="9"/>
        </w:numPr>
        <w:rPr>
          <w:rFonts w:eastAsia="Times New Roman"/>
        </w:rPr>
      </w:pPr>
      <w:r w:rsidRPr="00954CD6">
        <w:rPr>
          <w:rFonts w:eastAsia="Times New Roman"/>
        </w:rPr>
        <w:t>Referenzen bezüglich ähnlicher Dienstleistungen</w:t>
      </w:r>
    </w:p>
    <w:p w14:paraId="556534B2" w14:textId="77777777" w:rsidR="000F7BCB" w:rsidRPr="00954CD6" w:rsidRDefault="000F7BCB" w:rsidP="000F7BCB">
      <w:pPr>
        <w:pStyle w:val="berschrift2"/>
      </w:pPr>
      <w:bookmarkStart w:id="28" w:name="_Toc55126960"/>
      <w:bookmarkStart w:id="29" w:name="_Toc75469048"/>
      <w:r w:rsidRPr="00954CD6">
        <w:lastRenderedPageBreak/>
        <w:t>Umsetzung der Auslagerung</w:t>
      </w:r>
      <w:bookmarkEnd w:id="28"/>
      <w:bookmarkEnd w:id="29"/>
    </w:p>
    <w:p w14:paraId="26A37512" w14:textId="77777777" w:rsidR="000F7BCB" w:rsidRPr="00954CD6" w:rsidRDefault="000F7BCB" w:rsidP="000F7BCB">
      <w:pPr>
        <w:pStyle w:val="berschrift3"/>
      </w:pPr>
      <w:bookmarkStart w:id="30" w:name="_Toc55126961"/>
      <w:bookmarkStart w:id="31" w:name="_Toc75469049"/>
      <w:r w:rsidRPr="00954CD6">
        <w:t>Vertragsgestaltung</w:t>
      </w:r>
      <w:bookmarkEnd w:id="30"/>
      <w:bookmarkEnd w:id="31"/>
    </w:p>
    <w:p w14:paraId="67CEF64C" w14:textId="77777777" w:rsidR="000F7BCB" w:rsidRPr="00954CD6" w:rsidRDefault="000F7BCB" w:rsidP="00F674F8">
      <w:r w:rsidRPr="00954CD6">
        <w:t>Es sind grundsätzlich Dienstleister zu bevorzugen, die eine sichere Datenhaltung innerhalb Deutschlands, der Schweiz bzw. der EU gewährleisten und vertraglich zusichern. Denn der Datenschutz selbst mit seinen Regelungen und der Umgang mit personenbezogenen Daten (EU-DSGVO/BDSG-neu) sowie die Datenhaltung werden zunehmend existenziell.</w:t>
      </w:r>
    </w:p>
    <w:p w14:paraId="09CBBBBF" w14:textId="23A4F16B" w:rsidR="000F7BCB" w:rsidRPr="00954CD6" w:rsidRDefault="000F7BCB" w:rsidP="00F674F8">
      <w:r w:rsidRPr="00954CD6">
        <w:t xml:space="preserve">Ausnahmen für die Datenhaltung und Datenverarbeitung sind unter Berücksichtigung der verarbeiteten Daten mit dem </w:t>
      </w:r>
      <w:r w:rsidRPr="00954CD6">
        <w:rPr>
          <w:highlight w:val="yellow"/>
        </w:rPr>
        <w:t>&lt;Dat</w:t>
      </w:r>
      <w:r w:rsidR="00F674F8">
        <w:rPr>
          <w:highlight w:val="yellow"/>
        </w:rPr>
        <w:t>enschutzbeauftragter</w:t>
      </w:r>
      <w:r w:rsidRPr="00954CD6">
        <w:rPr>
          <w:highlight w:val="yellow"/>
        </w:rPr>
        <w:t>&gt;</w:t>
      </w:r>
      <w:r w:rsidRPr="00954CD6">
        <w:t xml:space="preserve"> und </w:t>
      </w:r>
      <w:r w:rsidR="00F674F8">
        <w:rPr>
          <w:highlight w:val="yellow"/>
        </w:rPr>
        <w:t>&lt;Informationssicherheitsbeauftragter&gt;</w:t>
      </w:r>
      <w:r w:rsidRPr="00954CD6">
        <w:t xml:space="preserve"> abzustimmen.</w:t>
      </w:r>
    </w:p>
    <w:p w14:paraId="67EE44B5" w14:textId="77777777" w:rsidR="000F7BCB" w:rsidRPr="00954CD6" w:rsidRDefault="000F7BCB" w:rsidP="00F674F8">
      <w:r w:rsidRPr="00954CD6">
        <w:t xml:space="preserve">Der beauftragte Dienstleister ist darüber hinaus vertraglich zu folgendem zu verpflichten: </w:t>
      </w:r>
    </w:p>
    <w:p w14:paraId="3ACEC80B" w14:textId="77777777" w:rsidR="000F7BCB" w:rsidRPr="00954CD6" w:rsidRDefault="000F7BCB" w:rsidP="000F7BCB">
      <w:pPr>
        <w:pStyle w:val="Listenabsatz"/>
        <w:numPr>
          <w:ilvl w:val="0"/>
          <w:numId w:val="10"/>
        </w:numPr>
        <w:rPr>
          <w:rFonts w:eastAsia="Times New Roman"/>
        </w:rPr>
      </w:pPr>
      <w:r w:rsidRPr="00954CD6">
        <w:rPr>
          <w:rFonts w:eastAsia="Times New Roman"/>
        </w:rPr>
        <w:t>Die Daten gemäß geltenden Gesetzen und Vorschriften zu verarbeiten</w:t>
      </w:r>
    </w:p>
    <w:p w14:paraId="29DD243E" w14:textId="77777777" w:rsidR="000F7BCB" w:rsidRPr="00954CD6" w:rsidRDefault="000F7BCB" w:rsidP="000F7BCB">
      <w:pPr>
        <w:pStyle w:val="Listenabsatz"/>
        <w:numPr>
          <w:ilvl w:val="0"/>
          <w:numId w:val="10"/>
        </w:numPr>
        <w:rPr>
          <w:rFonts w:eastAsia="Times New Roman"/>
        </w:rPr>
      </w:pPr>
      <w:r w:rsidRPr="00954CD6">
        <w:rPr>
          <w:rFonts w:eastAsia="Times New Roman"/>
        </w:rPr>
        <w:t xml:space="preserve">Die relevanten Informationssicherheitsvorgaben der </w:t>
      </w:r>
      <w:r w:rsidRPr="00954CD6">
        <w:rPr>
          <w:rFonts w:eastAsia="Times New Roman"/>
          <w:highlight w:val="yellow"/>
        </w:rPr>
        <w:t>&lt;Institution&gt;</w:t>
      </w:r>
      <w:r w:rsidRPr="00954CD6">
        <w:rPr>
          <w:rFonts w:eastAsia="Times New Roman"/>
        </w:rPr>
        <w:t xml:space="preserve"> einzuhalten</w:t>
      </w:r>
    </w:p>
    <w:p w14:paraId="23C414A0" w14:textId="77777777" w:rsidR="000F7BCB" w:rsidRPr="00954CD6" w:rsidRDefault="000F7BCB" w:rsidP="000F7BCB">
      <w:pPr>
        <w:pStyle w:val="Listenabsatz"/>
        <w:numPr>
          <w:ilvl w:val="0"/>
          <w:numId w:val="10"/>
        </w:numPr>
        <w:rPr>
          <w:rFonts w:eastAsia="Times New Roman"/>
        </w:rPr>
      </w:pPr>
      <w:r w:rsidRPr="00954CD6">
        <w:rPr>
          <w:rFonts w:eastAsia="Times New Roman"/>
        </w:rPr>
        <w:t>Zu garantieren, dass die Sicherheitsprozesse und der sichere Systembetriebs dem Schutzbedarfs und mindestens den hier definierten Sicherheitsanforderungen entsprechend:</w:t>
      </w:r>
    </w:p>
    <w:p w14:paraId="3457F725" w14:textId="77777777" w:rsidR="000F7BCB" w:rsidRPr="00954CD6" w:rsidRDefault="000F7BCB" w:rsidP="000F7BCB">
      <w:pPr>
        <w:pStyle w:val="Listenabsatz"/>
        <w:numPr>
          <w:ilvl w:val="1"/>
          <w:numId w:val="10"/>
        </w:numPr>
        <w:rPr>
          <w:rFonts w:eastAsia="Times New Roman"/>
        </w:rPr>
      </w:pPr>
      <w:r w:rsidRPr="00954CD6">
        <w:rPr>
          <w:rFonts w:eastAsia="Times New Roman"/>
        </w:rPr>
        <w:t>Sichere Abgrenzung bei gemeinsamer Nutzung von Cloud-Diensten mit anderen Institutionen (z. B. eine geeignete Mandantentrennung)</w:t>
      </w:r>
    </w:p>
    <w:p w14:paraId="2DB1290C" w14:textId="77777777" w:rsidR="000F7BCB" w:rsidRPr="00954CD6" w:rsidRDefault="000F7BCB" w:rsidP="000F7BCB">
      <w:pPr>
        <w:pStyle w:val="Listenabsatz"/>
        <w:numPr>
          <w:ilvl w:val="1"/>
          <w:numId w:val="10"/>
        </w:numPr>
        <w:rPr>
          <w:rFonts w:eastAsia="Times New Roman"/>
        </w:rPr>
      </w:pPr>
      <w:r w:rsidRPr="00954CD6">
        <w:rPr>
          <w:rFonts w:eastAsia="Times New Roman"/>
        </w:rPr>
        <w:t>Festlegen der Anforderungen an die Kommunikation (z. B. Protokolle) und Verschlüsselung</w:t>
      </w:r>
    </w:p>
    <w:p w14:paraId="00808CB3" w14:textId="77777777" w:rsidR="000F7BCB" w:rsidRPr="00954CD6" w:rsidRDefault="000F7BCB" w:rsidP="000F7BCB">
      <w:pPr>
        <w:pStyle w:val="Listenabsatz"/>
        <w:numPr>
          <w:ilvl w:val="1"/>
          <w:numId w:val="10"/>
        </w:numPr>
        <w:rPr>
          <w:rFonts w:eastAsia="Times New Roman"/>
        </w:rPr>
      </w:pPr>
      <w:r w:rsidRPr="00954CD6">
        <w:rPr>
          <w:rFonts w:eastAsia="Times New Roman"/>
        </w:rPr>
        <w:t>die Anforderungen an das Berechtigungsmanagement abzustimmen</w:t>
      </w:r>
    </w:p>
    <w:p w14:paraId="5EA2729C" w14:textId="77777777" w:rsidR="000F7BCB" w:rsidRPr="00954CD6" w:rsidRDefault="000F7BCB" w:rsidP="000F7BCB">
      <w:pPr>
        <w:pStyle w:val="Listenabsatz"/>
        <w:numPr>
          <w:ilvl w:val="1"/>
          <w:numId w:val="10"/>
        </w:numPr>
        <w:rPr>
          <w:rFonts w:eastAsia="Times New Roman"/>
        </w:rPr>
      </w:pPr>
      <w:r w:rsidRPr="00954CD6">
        <w:rPr>
          <w:rFonts w:eastAsia="Times New Roman"/>
        </w:rPr>
        <w:t>die Datensicherung entsprechend den Anforderungen umzusetzen</w:t>
      </w:r>
    </w:p>
    <w:p w14:paraId="1913C4BC" w14:textId="77777777" w:rsidR="000F7BCB" w:rsidRPr="00954CD6" w:rsidRDefault="000F7BCB" w:rsidP="000F7BCB">
      <w:pPr>
        <w:pStyle w:val="Listenabsatz"/>
        <w:numPr>
          <w:ilvl w:val="1"/>
          <w:numId w:val="10"/>
        </w:numPr>
        <w:rPr>
          <w:rFonts w:eastAsia="Times New Roman"/>
        </w:rPr>
      </w:pPr>
      <w:r w:rsidRPr="00954CD6">
        <w:rPr>
          <w:rFonts w:eastAsia="Times New Roman"/>
        </w:rPr>
        <w:t>eine lesende Schnittstelle auf die Überwachung des Dienstes einzurichten und</w:t>
      </w:r>
    </w:p>
    <w:p w14:paraId="266F1B1E" w14:textId="499F903A" w:rsidR="000F7BCB" w:rsidRPr="00954CD6" w:rsidRDefault="000F7BCB" w:rsidP="000F7BCB">
      <w:pPr>
        <w:pStyle w:val="Listenabsatz"/>
        <w:numPr>
          <w:ilvl w:val="1"/>
          <w:numId w:val="10"/>
        </w:numPr>
        <w:rPr>
          <w:rFonts w:eastAsia="Times New Roman"/>
        </w:rPr>
      </w:pPr>
      <w:r w:rsidRPr="00954CD6">
        <w:rPr>
          <w:rFonts w:eastAsia="Times New Roman"/>
        </w:rPr>
        <w:t>sich an den Empfehlungen des BSI im Leitfaden Cloud (</w:t>
      </w:r>
      <w:hyperlink r:id="rId9" w:history="1">
        <w:r w:rsidRPr="00954CD6">
          <w:rPr>
            <w:rStyle w:val="Hyperlink"/>
            <w:rFonts w:eastAsia="Times New Roman"/>
          </w:rPr>
          <w:t>Link#1</w:t>
        </w:r>
      </w:hyperlink>
      <w:r w:rsidRPr="00954CD6">
        <w:rPr>
          <w:rFonts w:eastAsia="Times New Roman"/>
        </w:rPr>
        <w:t xml:space="preserve"> und </w:t>
      </w:r>
      <w:hyperlink r:id="rId10" w:history="1">
        <w:r w:rsidRPr="00954CD6">
          <w:rPr>
            <w:rStyle w:val="Hyperlink"/>
            <w:rFonts w:eastAsia="Times New Roman"/>
          </w:rPr>
          <w:t>Link#2</w:t>
        </w:r>
      </w:hyperlink>
      <w:r w:rsidRPr="00954CD6">
        <w:rPr>
          <w:rFonts w:eastAsia="Times New Roman"/>
        </w:rPr>
        <w:t>) zu orientieren</w:t>
      </w:r>
    </w:p>
    <w:p w14:paraId="0F7017EE" w14:textId="77777777" w:rsidR="000F7BCB" w:rsidRPr="00954CD6" w:rsidRDefault="000F7BCB" w:rsidP="000F7BCB">
      <w:pPr>
        <w:pStyle w:val="Listenabsatz"/>
        <w:numPr>
          <w:ilvl w:val="0"/>
          <w:numId w:val="10"/>
        </w:numPr>
        <w:rPr>
          <w:rFonts w:eastAsia="Times New Roman"/>
        </w:rPr>
      </w:pPr>
      <w:r w:rsidRPr="00954CD6">
        <w:rPr>
          <w:rFonts w:eastAsia="Times New Roman"/>
        </w:rPr>
        <w:t xml:space="preserve">Zu garantieren, dass die Verfügbarkeitsanforderungen der bereitgestellten Dienste (Service Level Agreements) inklusive </w:t>
      </w:r>
      <w:proofErr w:type="spellStart"/>
      <w:r w:rsidRPr="00954CD6">
        <w:rPr>
          <w:rFonts w:eastAsia="Times New Roman"/>
        </w:rPr>
        <w:t>Incident</w:t>
      </w:r>
      <w:proofErr w:type="spellEnd"/>
      <w:r w:rsidRPr="00954CD6">
        <w:rPr>
          <w:rFonts w:eastAsia="Times New Roman"/>
        </w:rPr>
        <w:t>-Handling und der Servicezeiten den vereinbarten Werten entsprechen</w:t>
      </w:r>
    </w:p>
    <w:p w14:paraId="5A52CA9E" w14:textId="77777777" w:rsidR="000F7BCB" w:rsidRPr="00954CD6" w:rsidRDefault="000F7BCB" w:rsidP="000F7BCB">
      <w:pPr>
        <w:pStyle w:val="Listenabsatz"/>
        <w:numPr>
          <w:ilvl w:val="0"/>
          <w:numId w:val="10"/>
        </w:numPr>
        <w:rPr>
          <w:rFonts w:eastAsia="Times New Roman"/>
        </w:rPr>
      </w:pPr>
      <w:r w:rsidRPr="00954CD6">
        <w:rPr>
          <w:rFonts w:eastAsia="Times New Roman"/>
        </w:rPr>
        <w:t>Prozessschnittstellen zu den internen Betriebs- und Sicherheitsprozessen inklusive der Ansprechpartner und Stellvertreter festlegen</w:t>
      </w:r>
    </w:p>
    <w:p w14:paraId="35340257" w14:textId="77777777" w:rsidR="000F7BCB" w:rsidRPr="00954CD6" w:rsidRDefault="000F7BCB" w:rsidP="000F7BCB">
      <w:pPr>
        <w:pStyle w:val="Listenabsatz"/>
        <w:numPr>
          <w:ilvl w:val="1"/>
          <w:numId w:val="10"/>
        </w:numPr>
        <w:rPr>
          <w:rFonts w:eastAsia="Times New Roman"/>
        </w:rPr>
      </w:pPr>
      <w:r w:rsidRPr="00954CD6">
        <w:rPr>
          <w:rFonts w:eastAsia="Times New Roman"/>
        </w:rPr>
        <w:t xml:space="preserve">im Änderungsmanagement, im Risikomanagement beziehungsweis im (Security) </w:t>
      </w:r>
      <w:proofErr w:type="spellStart"/>
      <w:r w:rsidRPr="00954CD6">
        <w:rPr>
          <w:rFonts w:eastAsia="Times New Roman"/>
        </w:rPr>
        <w:t>Incident</w:t>
      </w:r>
      <w:proofErr w:type="spellEnd"/>
      <w:r w:rsidRPr="00954CD6">
        <w:rPr>
          <w:rFonts w:eastAsia="Times New Roman"/>
        </w:rPr>
        <w:t xml:space="preserve"> Management/</w:t>
      </w:r>
      <w:proofErr w:type="spellStart"/>
      <w:r w:rsidRPr="00954CD6">
        <w:rPr>
          <w:rFonts w:eastAsia="Times New Roman"/>
        </w:rPr>
        <w:t>Sicherheitsvorfallsmanagement</w:t>
      </w:r>
      <w:proofErr w:type="spellEnd"/>
    </w:p>
    <w:p w14:paraId="274A8F82" w14:textId="77777777" w:rsidR="000F7BCB" w:rsidRPr="00954CD6" w:rsidRDefault="000F7BCB" w:rsidP="000F7BCB">
      <w:pPr>
        <w:pStyle w:val="Listenabsatz"/>
        <w:numPr>
          <w:ilvl w:val="0"/>
          <w:numId w:val="10"/>
        </w:numPr>
        <w:rPr>
          <w:rFonts w:eastAsia="Times New Roman"/>
        </w:rPr>
      </w:pPr>
      <w:r w:rsidRPr="00954CD6">
        <w:rPr>
          <w:rFonts w:eastAsia="Times New Roman"/>
        </w:rPr>
        <w:t>Erstellung von Reports zur Qualität der erbrachten Dienstleistung</w:t>
      </w:r>
    </w:p>
    <w:p w14:paraId="72704823" w14:textId="77777777" w:rsidR="000F7BCB" w:rsidRPr="00954CD6" w:rsidRDefault="000F7BCB" w:rsidP="000F7BCB">
      <w:pPr>
        <w:pStyle w:val="Listenabsatz"/>
        <w:numPr>
          <w:ilvl w:val="0"/>
          <w:numId w:val="10"/>
        </w:numPr>
        <w:rPr>
          <w:rFonts w:eastAsia="Times New Roman"/>
        </w:rPr>
      </w:pPr>
      <w:r w:rsidRPr="00954CD6">
        <w:rPr>
          <w:rFonts w:eastAsia="Times New Roman"/>
        </w:rPr>
        <w:t>Einen Sicherheitsbericht über Vorfälle, Updates und Angriffe liefern</w:t>
      </w:r>
    </w:p>
    <w:p w14:paraId="588C65B8" w14:textId="77777777" w:rsidR="000F7BCB" w:rsidRPr="00954CD6" w:rsidRDefault="000F7BCB" w:rsidP="000F7BCB">
      <w:pPr>
        <w:pStyle w:val="Listenabsatz"/>
        <w:numPr>
          <w:ilvl w:val="0"/>
          <w:numId w:val="10"/>
        </w:numPr>
        <w:rPr>
          <w:rFonts w:eastAsia="Times New Roman"/>
        </w:rPr>
      </w:pPr>
      <w:r w:rsidRPr="00954CD6">
        <w:rPr>
          <w:rFonts w:eastAsia="Times New Roman"/>
        </w:rPr>
        <w:t xml:space="preserve">Unterauftragnehmer nur in Abstimmung mit der </w:t>
      </w:r>
      <w:r w:rsidRPr="00954CD6">
        <w:rPr>
          <w:rFonts w:eastAsia="Times New Roman"/>
          <w:highlight w:val="yellow"/>
        </w:rPr>
        <w:t>&lt;Institution&gt;</w:t>
      </w:r>
      <w:r w:rsidRPr="00954CD6">
        <w:rPr>
          <w:rFonts w:eastAsia="Times New Roman"/>
        </w:rPr>
        <w:t xml:space="preserve"> einzusetzen und bei diesen die Vorgaben von der </w:t>
      </w:r>
      <w:r w:rsidRPr="00954CD6">
        <w:rPr>
          <w:rFonts w:eastAsia="Times New Roman"/>
          <w:highlight w:val="yellow"/>
        </w:rPr>
        <w:t>&lt;Institution&gt;</w:t>
      </w:r>
      <w:r w:rsidRPr="00954CD6">
        <w:rPr>
          <w:rFonts w:eastAsia="Times New Roman"/>
        </w:rPr>
        <w:t xml:space="preserve"> verpflichtend einzuhalten und zu prüfen</w:t>
      </w:r>
    </w:p>
    <w:p w14:paraId="1D271931" w14:textId="77777777" w:rsidR="000F7BCB" w:rsidRPr="00954CD6" w:rsidRDefault="000F7BCB" w:rsidP="000F7BCB">
      <w:pPr>
        <w:pStyle w:val="Listenabsatz"/>
        <w:numPr>
          <w:ilvl w:val="0"/>
          <w:numId w:val="10"/>
        </w:numPr>
        <w:rPr>
          <w:rFonts w:eastAsia="Times New Roman"/>
        </w:rPr>
      </w:pPr>
      <w:r w:rsidRPr="00954CD6">
        <w:rPr>
          <w:rFonts w:eastAsia="Times New Roman"/>
        </w:rPr>
        <w:t>Ein Audit- bzw. Revisionsrecht, das auch bei Vorfällen greift, einzuräumen</w:t>
      </w:r>
    </w:p>
    <w:p w14:paraId="7FFE1C01" w14:textId="77777777" w:rsidR="000F7BCB" w:rsidRPr="00954CD6" w:rsidRDefault="000F7BCB" w:rsidP="000F7BCB">
      <w:pPr>
        <w:pStyle w:val="Listenabsatz"/>
        <w:numPr>
          <w:ilvl w:val="0"/>
          <w:numId w:val="10"/>
        </w:numPr>
        <w:rPr>
          <w:rFonts w:eastAsia="Times New Roman"/>
        </w:rPr>
      </w:pPr>
      <w:r w:rsidRPr="00954CD6">
        <w:rPr>
          <w:rFonts w:eastAsia="Times New Roman"/>
        </w:rPr>
        <w:t>Bei der Beendigung des Vertrages die Migration zu unterstützen</w:t>
      </w:r>
    </w:p>
    <w:p w14:paraId="52853CD6" w14:textId="77777777" w:rsidR="000F7BCB" w:rsidRPr="00954CD6" w:rsidRDefault="000F7BCB" w:rsidP="000F7BCB">
      <w:pPr>
        <w:pStyle w:val="Listenabsatz"/>
        <w:numPr>
          <w:ilvl w:val="0"/>
          <w:numId w:val="10"/>
        </w:numPr>
        <w:rPr>
          <w:rFonts w:eastAsia="Times New Roman"/>
        </w:rPr>
      </w:pPr>
      <w:r w:rsidRPr="00954CD6">
        <w:rPr>
          <w:rFonts w:eastAsia="Times New Roman"/>
        </w:rPr>
        <w:t>Eine vorzeitige Vertragsbeendigung in kritischen Fällen zu berücksichtigen</w:t>
      </w:r>
    </w:p>
    <w:p w14:paraId="5C7BBBED" w14:textId="77777777" w:rsidR="000F7BCB" w:rsidRPr="00954CD6" w:rsidRDefault="000F7BCB" w:rsidP="000F7BCB">
      <w:pPr>
        <w:pStyle w:val="berschrift3"/>
      </w:pPr>
      <w:bookmarkStart w:id="32" w:name="_Toc55126962"/>
      <w:bookmarkStart w:id="33" w:name="_Toc75469050"/>
      <w:r w:rsidRPr="00954CD6">
        <w:t>Festlegung der Kommunikationspartner</w:t>
      </w:r>
      <w:bookmarkEnd w:id="32"/>
      <w:bookmarkEnd w:id="33"/>
    </w:p>
    <w:p w14:paraId="11E5594E" w14:textId="77777777" w:rsidR="000F7BCB" w:rsidRPr="00954CD6" w:rsidRDefault="000F7BCB" w:rsidP="00F674F8">
      <w:r w:rsidRPr="00954CD6">
        <w:t xml:space="preserve">Es sind für alle auszutauschenden Informationen die jeweiligen Kommunikationspartner oder IT-Systeme sowie die Art der Informationsübermittlung zu definieren. Mit dem </w:t>
      </w:r>
      <w:r w:rsidRPr="00954CD6">
        <w:lastRenderedPageBreak/>
        <w:t>Dienstleister muss geklärt werden, ob ein Datenaustausch mit Dritten erlaubt ist und wie dieser dann stattfinden darf.</w:t>
      </w:r>
    </w:p>
    <w:p w14:paraId="269FAF86" w14:textId="77777777" w:rsidR="000F7BCB" w:rsidRPr="00954CD6" w:rsidRDefault="000F7BCB" w:rsidP="000F7BCB">
      <w:pPr>
        <w:pStyle w:val="berschrift3"/>
      </w:pPr>
      <w:bookmarkStart w:id="34" w:name="_Toc55126963"/>
      <w:bookmarkStart w:id="35" w:name="_Toc75469051"/>
      <w:r w:rsidRPr="00954CD6">
        <w:t>Planung der Migration</w:t>
      </w:r>
      <w:bookmarkEnd w:id="34"/>
      <w:bookmarkEnd w:id="35"/>
    </w:p>
    <w:p w14:paraId="571D6545" w14:textId="77777777" w:rsidR="000F7BCB" w:rsidRPr="00954CD6" w:rsidRDefault="000F7BCB" w:rsidP="00F674F8">
      <w:r w:rsidRPr="00954CD6">
        <w:t>Sofern Daten zur Auslagerung übernommen werden, ist die Migration dieser Daten in einem Migrationskonzept zu dokumentieren. Die fachlichen Verantwortlichen müssen die korrekte Migration der Daten abnehmen und bestätigen.</w:t>
      </w:r>
    </w:p>
    <w:p w14:paraId="1DC2EDBF" w14:textId="77777777" w:rsidR="000F7BCB" w:rsidRPr="00954CD6" w:rsidRDefault="000F7BCB" w:rsidP="000F7BCB">
      <w:pPr>
        <w:pStyle w:val="berschrift3"/>
      </w:pPr>
      <w:bookmarkStart w:id="36" w:name="_Toc55126964"/>
      <w:bookmarkStart w:id="37" w:name="_Toc75469052"/>
      <w:r w:rsidRPr="00954CD6">
        <w:t>Definition der technischen und organisatorischen Anforderungen</w:t>
      </w:r>
      <w:bookmarkEnd w:id="36"/>
      <w:bookmarkEnd w:id="37"/>
    </w:p>
    <w:p w14:paraId="5A277E85" w14:textId="77777777" w:rsidR="000F7BCB" w:rsidRPr="00954CD6" w:rsidRDefault="000F7BCB" w:rsidP="00F674F8">
      <w:r w:rsidRPr="00954CD6">
        <w:t>Für jede Auslagerung ist zu definieren, ob zusätzliche technische Änderungen notwendig sind. Dies betrifft insbesondere die Bereitstellung von Schnittstellen, einer ausreichenden Netzanbindung sowie die Umsetzung der Administrationsaufgaben.</w:t>
      </w:r>
    </w:p>
    <w:p w14:paraId="382D8EC1" w14:textId="77777777" w:rsidR="000F7BCB" w:rsidRPr="00954CD6" w:rsidRDefault="000F7BCB" w:rsidP="00F674F8">
      <w:r w:rsidRPr="00954CD6">
        <w:t>Alle technischen Anforderungen sind zu dokumentieren und es sind entsprechende Maßnahmen umzusetzen.</w:t>
      </w:r>
    </w:p>
    <w:p w14:paraId="46CA652B" w14:textId="6CFAB4E6" w:rsidR="000F7BCB" w:rsidRPr="00954CD6" w:rsidRDefault="000F7BCB" w:rsidP="00F674F8">
      <w:r w:rsidRPr="00954CD6">
        <w:t xml:space="preserve">Eine Anbindung an die Netze Dritter darf nur in Abstimmung mit dem </w:t>
      </w:r>
      <w:r w:rsidR="00F674F8">
        <w:rPr>
          <w:highlight w:val="yellow"/>
        </w:rPr>
        <w:t>&lt;Informationssicherheitsbeauftragter&gt;</w:t>
      </w:r>
      <w:r w:rsidRPr="00954CD6">
        <w:t xml:space="preserve"> erfolgen.</w:t>
      </w:r>
    </w:p>
    <w:p w14:paraId="5D980167" w14:textId="77777777" w:rsidR="000F7BCB" w:rsidRPr="00954CD6" w:rsidRDefault="000F7BCB" w:rsidP="000F7BCB">
      <w:pPr>
        <w:pStyle w:val="berschrift3"/>
      </w:pPr>
      <w:bookmarkStart w:id="38" w:name="_Toc55126965"/>
      <w:bookmarkStart w:id="39" w:name="_Toc75469053"/>
      <w:r w:rsidRPr="00954CD6">
        <w:t>Durchführung von Änderungen</w:t>
      </w:r>
      <w:bookmarkEnd w:id="38"/>
      <w:bookmarkEnd w:id="39"/>
    </w:p>
    <w:p w14:paraId="2B7AC401" w14:textId="77777777" w:rsidR="000F7BCB" w:rsidRPr="00954CD6" w:rsidRDefault="000F7BCB" w:rsidP="00F674F8">
      <w:r w:rsidRPr="00954CD6">
        <w:t xml:space="preserve">Im Verfahren zur Durchführung von Änderungen sind alle relevanten Änderungen an zuständige Dienstleister zu übermitteln und sicher umzusetzen. Darüber hinaus wird durch dieses Verfahren auch sichergestellt, dass die Änderungen seitens der </w:t>
      </w:r>
      <w:r w:rsidRPr="00954CD6">
        <w:rPr>
          <w:highlight w:val="yellow"/>
        </w:rPr>
        <w:t>&lt;Institution&gt;</w:t>
      </w:r>
      <w:r w:rsidRPr="00954CD6">
        <w:t xml:space="preserve"> nachgehalten, getestet und abgenommen werden.</w:t>
      </w:r>
    </w:p>
    <w:p w14:paraId="1FBE304F" w14:textId="77777777" w:rsidR="000F7BCB" w:rsidRPr="00954CD6" w:rsidRDefault="000F7BCB" w:rsidP="000F7BCB">
      <w:pPr>
        <w:pStyle w:val="berschrift3"/>
      </w:pPr>
      <w:bookmarkStart w:id="40" w:name="_Toc55126966"/>
      <w:bookmarkStart w:id="41" w:name="_Toc75469054"/>
      <w:r w:rsidRPr="00954CD6">
        <w:t>Regelung der Dienstleistungsnutzung</w:t>
      </w:r>
      <w:bookmarkEnd w:id="40"/>
      <w:bookmarkEnd w:id="41"/>
    </w:p>
    <w:p w14:paraId="5E500749" w14:textId="77777777" w:rsidR="000F7BCB" w:rsidRPr="00954CD6" w:rsidRDefault="000F7BCB" w:rsidP="00F674F8">
      <w:r w:rsidRPr="00954CD6">
        <w:t>Sofern Daten zur Auslagerung übernommen werden, ist die Migration dieser Daten in einem Migrationskonzept zu dokumentieren. Die fachlichen Verantwortlichen müssen die korrekte Migration der Daten abnehmen und bestätigen.</w:t>
      </w:r>
    </w:p>
    <w:p w14:paraId="3F346B63" w14:textId="77777777" w:rsidR="000F7BCB" w:rsidRPr="00954CD6" w:rsidRDefault="000F7BCB" w:rsidP="00F674F8">
      <w:r w:rsidRPr="00954CD6">
        <w:t>Hinsichtlich jeder Auslagerung ist transparent zu regeln, wie diese Dienstleistung durch Mitarbeitende in Anspruch genommen werden darf (z. B. Zugriff auf die jeweilige Webanwendung, Abrufe von externen Mitarbeitenden).</w:t>
      </w:r>
    </w:p>
    <w:p w14:paraId="59089612" w14:textId="77777777" w:rsidR="000F7BCB" w:rsidRPr="00954CD6" w:rsidRDefault="000F7BCB" w:rsidP="00F674F8">
      <w:r w:rsidRPr="00954CD6">
        <w:t>Es ist zudem für jede Auslagerung zu prüfen, inwieweit Informationen zur sicheren Nutzung des Dienstes durch die Mitarbeitenden bereitzustellen sind.</w:t>
      </w:r>
    </w:p>
    <w:p w14:paraId="397219F7" w14:textId="77777777" w:rsidR="000F7BCB" w:rsidRPr="00954CD6" w:rsidRDefault="000F7BCB" w:rsidP="000F7BCB">
      <w:pPr>
        <w:pStyle w:val="berschrift2"/>
      </w:pPr>
      <w:bookmarkStart w:id="42" w:name="_Toc55126967"/>
      <w:bookmarkStart w:id="43" w:name="_Toc75469055"/>
      <w:r w:rsidRPr="00954CD6">
        <w:t>Betrieb der ausgelagerten Dienste</w:t>
      </w:r>
      <w:bookmarkEnd w:id="42"/>
      <w:bookmarkEnd w:id="43"/>
    </w:p>
    <w:p w14:paraId="695AE202" w14:textId="77777777" w:rsidR="000F7BCB" w:rsidRPr="00954CD6" w:rsidRDefault="000F7BCB" w:rsidP="000F7BCB">
      <w:pPr>
        <w:pStyle w:val="berschrift3"/>
      </w:pPr>
      <w:bookmarkStart w:id="44" w:name="_Toc55126968"/>
      <w:bookmarkStart w:id="45" w:name="_Toc75469056"/>
      <w:r w:rsidRPr="00954CD6">
        <w:t>Regelmäßige Abstimmungsrunden</w:t>
      </w:r>
      <w:bookmarkEnd w:id="44"/>
      <w:bookmarkEnd w:id="45"/>
    </w:p>
    <w:p w14:paraId="5E9D594A" w14:textId="77777777" w:rsidR="000F7BCB" w:rsidRPr="00954CD6" w:rsidRDefault="000F7BCB" w:rsidP="00F674F8">
      <w:r w:rsidRPr="00954CD6">
        <w:t>Es werden mit dem Dienstleister regelmäßige Abstimmungsrunden vereinbart, in denen ein Austausch über den aktuellen Zustand des Dienstes und die zukünftigen Änderungen stattfindet.</w:t>
      </w:r>
    </w:p>
    <w:p w14:paraId="557761AB" w14:textId="77777777" w:rsidR="000F7BCB" w:rsidRPr="00954CD6" w:rsidRDefault="000F7BCB" w:rsidP="000F7BCB">
      <w:pPr>
        <w:pStyle w:val="berschrift3"/>
      </w:pPr>
      <w:bookmarkStart w:id="46" w:name="_Toc55126969"/>
      <w:bookmarkStart w:id="47" w:name="_Toc75469057"/>
      <w:r w:rsidRPr="00954CD6">
        <w:lastRenderedPageBreak/>
        <w:t>Regelmäßige Kontrolle der Service-Erbringung</w:t>
      </w:r>
      <w:bookmarkEnd w:id="46"/>
      <w:bookmarkEnd w:id="47"/>
    </w:p>
    <w:p w14:paraId="5FEACBA4" w14:textId="77777777" w:rsidR="000F7BCB" w:rsidRPr="00954CD6" w:rsidRDefault="000F7BCB" w:rsidP="00F674F8">
      <w:r w:rsidRPr="00954CD6">
        <w:t>Es findet eine regelmäßige Kontrolle der vertraglich vereinbarten Reports, Benutzermeldungen und Sicherheitsvorfälle statt, um mögliche Schwachstellen frühzeitig zu erkennen. Die Ergebnisse dieser Kontrollen sind schriftlich zu dokumentieren.</w:t>
      </w:r>
    </w:p>
    <w:p w14:paraId="4D932958" w14:textId="28745A0B" w:rsidR="000F7BCB" w:rsidRPr="00954CD6" w:rsidRDefault="000F7BCB" w:rsidP="000F7BCB">
      <w:pPr>
        <w:pStyle w:val="berschrift3"/>
      </w:pPr>
      <w:bookmarkStart w:id="48" w:name="_Toc55126970"/>
      <w:bookmarkStart w:id="49" w:name="_Toc75469058"/>
      <w:r w:rsidRPr="00954CD6">
        <w:t>Durchführung von Audits</w:t>
      </w:r>
      <w:bookmarkEnd w:id="48"/>
      <w:r w:rsidR="00F674F8">
        <w:t xml:space="preserve"> beim Dienstleister</w:t>
      </w:r>
      <w:bookmarkEnd w:id="49"/>
    </w:p>
    <w:p w14:paraId="21A5FBD9" w14:textId="2D443000" w:rsidR="000F7BCB" w:rsidRDefault="000F7BCB" w:rsidP="00F674F8">
      <w:r w:rsidRPr="00954CD6">
        <w:t xml:space="preserve">In Abstimmung mit dem </w:t>
      </w:r>
      <w:r w:rsidR="00F674F8">
        <w:rPr>
          <w:highlight w:val="yellow"/>
        </w:rPr>
        <w:t>&lt;Informationssicherheitsbeauftragter&gt;</w:t>
      </w:r>
      <w:r w:rsidRPr="00954CD6">
        <w:t xml:space="preserve"> sollen regelmäßige Audits beim Dienstleister durchgeführt werden. Dort sind insbesondere die Aktualität und Qualität der Sicherheitskonzepte des Dienstleisters sowie die Umsetzung der vereinbarten Maßnahmen zu beachten.</w:t>
      </w:r>
    </w:p>
    <w:p w14:paraId="06081150" w14:textId="5A8B24B4" w:rsidR="00F674F8" w:rsidRPr="00954CD6" w:rsidRDefault="00F674F8" w:rsidP="00F674F8">
      <w:pPr>
        <w:pStyle w:val="berschrift3"/>
      </w:pPr>
      <w:bookmarkStart w:id="50" w:name="_Toc75469059"/>
      <w:r w:rsidRPr="00954CD6">
        <w:t>Prüfung de</w:t>
      </w:r>
      <w:r>
        <w:t>s</w:t>
      </w:r>
      <w:r w:rsidRPr="00954CD6">
        <w:t xml:space="preserve"> </w:t>
      </w:r>
      <w:r>
        <w:t>Datenschutzkonzeptes</w:t>
      </w:r>
      <w:r w:rsidRPr="00954CD6">
        <w:t xml:space="preserve"> des Dienstleisters</w:t>
      </w:r>
      <w:bookmarkEnd w:id="50"/>
    </w:p>
    <w:p w14:paraId="7E8CD0DF" w14:textId="159F03A5" w:rsidR="00F674F8" w:rsidRPr="00954CD6" w:rsidRDefault="00F674F8" w:rsidP="004F6505">
      <w:r>
        <w:t>Das</w:t>
      </w:r>
      <w:r w:rsidRPr="00954CD6">
        <w:t xml:space="preserve"> </w:t>
      </w:r>
      <w:r>
        <w:t>Datenschutz</w:t>
      </w:r>
      <w:r w:rsidRPr="00954CD6">
        <w:t xml:space="preserve">konzept </w:t>
      </w:r>
      <w:r>
        <w:t xml:space="preserve">und die TOMs </w:t>
      </w:r>
      <w:r w:rsidRPr="00954CD6">
        <w:t xml:space="preserve">des Dienstleisters </w:t>
      </w:r>
      <w:r>
        <w:t>werden</w:t>
      </w:r>
      <w:r w:rsidRPr="00954CD6">
        <w:t xml:space="preserve"> regelmäßig überprüft, ob diese für die geforderte Verfügbarkeit</w:t>
      </w:r>
      <w:r>
        <w:t>, Vertraulichkeit und Integrität</w:t>
      </w:r>
      <w:r w:rsidRPr="00954CD6">
        <w:t xml:space="preserve"> angemessen sind.</w:t>
      </w:r>
    </w:p>
    <w:p w14:paraId="2BF235D6" w14:textId="77777777" w:rsidR="00F674F8" w:rsidRPr="00954CD6" w:rsidRDefault="00F674F8" w:rsidP="00F674F8"/>
    <w:p w14:paraId="77BB765E" w14:textId="77777777" w:rsidR="000F7BCB" w:rsidRPr="00954CD6" w:rsidRDefault="000F7BCB" w:rsidP="000F7BCB">
      <w:pPr>
        <w:pStyle w:val="berschrift2"/>
      </w:pPr>
      <w:bookmarkStart w:id="51" w:name="_Toc55126971"/>
      <w:bookmarkStart w:id="52" w:name="_Toc75469060"/>
      <w:r w:rsidRPr="00954CD6">
        <w:t>Beendigung der Auslagerung</w:t>
      </w:r>
      <w:bookmarkEnd w:id="51"/>
      <w:bookmarkEnd w:id="52"/>
    </w:p>
    <w:p w14:paraId="6DB8D960" w14:textId="77777777" w:rsidR="000F7BCB" w:rsidRPr="00954CD6" w:rsidRDefault="000F7BCB" w:rsidP="004F6505">
      <w:r w:rsidRPr="00954CD6">
        <w:t>Die folgenden Punkte sind mindestens zur Beendigung der Auslagerung vertraglich mit dem Dienstleister vereinbart und zu berücksichtigen:</w:t>
      </w:r>
    </w:p>
    <w:p w14:paraId="677820FF" w14:textId="77777777" w:rsidR="000F7BCB" w:rsidRPr="00954CD6" w:rsidRDefault="000F7BCB" w:rsidP="000F7BCB">
      <w:pPr>
        <w:pStyle w:val="Listenabsatz"/>
        <w:numPr>
          <w:ilvl w:val="0"/>
          <w:numId w:val="11"/>
        </w:numPr>
        <w:rPr>
          <w:rFonts w:eastAsia="Times New Roman"/>
        </w:rPr>
      </w:pPr>
      <w:r w:rsidRPr="00954CD6">
        <w:rPr>
          <w:rFonts w:eastAsia="Times New Roman"/>
        </w:rPr>
        <w:t>Eigentumsrechte an Hard- und Software</w:t>
      </w:r>
    </w:p>
    <w:p w14:paraId="0696D0D9" w14:textId="77777777" w:rsidR="000F7BCB" w:rsidRPr="00954CD6" w:rsidRDefault="000F7BCB" w:rsidP="000F7BCB">
      <w:pPr>
        <w:pStyle w:val="Listenabsatz"/>
        <w:numPr>
          <w:ilvl w:val="0"/>
          <w:numId w:val="11"/>
        </w:numPr>
        <w:rPr>
          <w:rFonts w:eastAsia="Times New Roman"/>
        </w:rPr>
      </w:pPr>
      <w:r w:rsidRPr="00954CD6">
        <w:rPr>
          <w:rFonts w:eastAsia="Times New Roman"/>
        </w:rPr>
        <w:t>Die Weiterverwendung der vom Dienstleister eingesetzten Tools, Prozeduren, Skripte, Batchprogramme</w:t>
      </w:r>
    </w:p>
    <w:p w14:paraId="62D6D21F" w14:textId="77777777" w:rsidR="000F7BCB" w:rsidRPr="00954CD6" w:rsidRDefault="000F7BCB" w:rsidP="000F7BCB">
      <w:pPr>
        <w:pStyle w:val="Listenabsatz"/>
        <w:numPr>
          <w:ilvl w:val="0"/>
          <w:numId w:val="11"/>
        </w:numPr>
        <w:rPr>
          <w:rFonts w:eastAsia="Times New Roman"/>
        </w:rPr>
      </w:pPr>
      <w:r w:rsidRPr="00954CD6">
        <w:rPr>
          <w:rFonts w:eastAsia="Times New Roman"/>
        </w:rPr>
        <w:t>Dokumentation der IT-Systeme, deren Komponenten, der Anwendungen und Arbeitsabläufe</w:t>
      </w:r>
    </w:p>
    <w:p w14:paraId="6647DF6D" w14:textId="77777777" w:rsidR="000F7BCB" w:rsidRPr="00954CD6" w:rsidRDefault="000F7BCB" w:rsidP="000F7BCB">
      <w:pPr>
        <w:pStyle w:val="Listenabsatz"/>
        <w:numPr>
          <w:ilvl w:val="0"/>
          <w:numId w:val="11"/>
        </w:numPr>
        <w:rPr>
          <w:rFonts w:eastAsia="Times New Roman"/>
        </w:rPr>
      </w:pPr>
      <w:r w:rsidRPr="00954CD6">
        <w:rPr>
          <w:rFonts w:eastAsia="Times New Roman"/>
        </w:rPr>
        <w:t>Bereitstellung der verarbeiteten Daten und Dokumente in einem geeigneten Format durch den Dienstleister</w:t>
      </w:r>
    </w:p>
    <w:p w14:paraId="6E535593" w14:textId="77777777" w:rsidR="000F7BCB" w:rsidRPr="00954CD6" w:rsidRDefault="000F7BCB" w:rsidP="000F7BCB">
      <w:pPr>
        <w:pStyle w:val="Listenabsatz"/>
        <w:numPr>
          <w:ilvl w:val="0"/>
          <w:numId w:val="11"/>
        </w:numPr>
        <w:rPr>
          <w:rFonts w:eastAsia="Times New Roman"/>
        </w:rPr>
      </w:pPr>
      <w:r w:rsidRPr="00954CD6">
        <w:rPr>
          <w:rFonts w:eastAsia="Times New Roman"/>
        </w:rPr>
        <w:t>Sichere und dokumentierte Löschung aller personenbezogenen Datenbestände beim Dienstleister nach Beauftragungsende</w:t>
      </w:r>
    </w:p>
    <w:p w14:paraId="0E06E7B5" w14:textId="77777777" w:rsidR="000F7BCB" w:rsidRPr="00954CD6" w:rsidRDefault="000F7BCB" w:rsidP="000F7BCB">
      <w:pPr>
        <w:pStyle w:val="Listenabsatz"/>
        <w:numPr>
          <w:ilvl w:val="0"/>
          <w:numId w:val="11"/>
        </w:numPr>
        <w:rPr>
          <w:rFonts w:eastAsia="Times New Roman"/>
        </w:rPr>
      </w:pPr>
      <w:r w:rsidRPr="00954CD6">
        <w:rPr>
          <w:rFonts w:eastAsia="Times New Roman"/>
        </w:rPr>
        <w:t>Einweisung der Personen, die die Dienstleistung übernehmen</w:t>
      </w:r>
    </w:p>
    <w:p w14:paraId="39F3D59C" w14:textId="77777777" w:rsidR="000F7BCB" w:rsidRPr="00954CD6" w:rsidRDefault="000F7BCB" w:rsidP="000F7BCB">
      <w:pPr>
        <w:pStyle w:val="Listenabsatz"/>
        <w:numPr>
          <w:ilvl w:val="0"/>
          <w:numId w:val="11"/>
        </w:numPr>
        <w:rPr>
          <w:rFonts w:eastAsia="Times New Roman"/>
        </w:rPr>
      </w:pPr>
      <w:r w:rsidRPr="00954CD6">
        <w:rPr>
          <w:rFonts w:eastAsia="Times New Roman"/>
        </w:rPr>
        <w:t>Definition einer Übergangsfrist für die Migration der jeweiligen Dienstleistung, die Beantwortung von Fragen und weiterer Unterstützung</w:t>
      </w:r>
    </w:p>
    <w:p w14:paraId="5A5686C1" w14:textId="77777777" w:rsidR="000F7BCB" w:rsidRPr="00954CD6" w:rsidRDefault="000F7BCB" w:rsidP="000F7BCB">
      <w:pPr>
        <w:pStyle w:val="berschrift2"/>
      </w:pPr>
      <w:bookmarkStart w:id="53" w:name="_Toc55126972"/>
      <w:bookmarkStart w:id="54" w:name="_Toc75469061"/>
      <w:r w:rsidRPr="00954CD6">
        <w:t>Notfallvorsorge</w:t>
      </w:r>
      <w:bookmarkEnd w:id="53"/>
      <w:bookmarkEnd w:id="54"/>
    </w:p>
    <w:p w14:paraId="447C8616" w14:textId="77777777" w:rsidR="000F7BCB" w:rsidRPr="00954CD6" w:rsidRDefault="000F7BCB" w:rsidP="000F7BCB">
      <w:pPr>
        <w:pStyle w:val="berschrift3"/>
      </w:pPr>
      <w:bookmarkStart w:id="55" w:name="_Toc55126973"/>
      <w:bookmarkStart w:id="56" w:name="_Toc75469062"/>
      <w:r w:rsidRPr="00954CD6">
        <w:t>Prüfung der Notfallkonzepte des Dienstleisters</w:t>
      </w:r>
      <w:bookmarkEnd w:id="55"/>
      <w:bookmarkEnd w:id="56"/>
    </w:p>
    <w:p w14:paraId="7830CA03" w14:textId="77777777" w:rsidR="000F7BCB" w:rsidRPr="00954CD6" w:rsidRDefault="000F7BCB" w:rsidP="004F6505">
      <w:r w:rsidRPr="00954CD6">
        <w:t>Die Notfallkonzepte des Dienstleisters werden regelmäßig überprüft, ob diese für die geforderte Verfügbarkeit angemessen sind.</w:t>
      </w:r>
    </w:p>
    <w:p w14:paraId="02C2D4FF" w14:textId="77777777" w:rsidR="000F7BCB" w:rsidRPr="00954CD6" w:rsidRDefault="000F7BCB" w:rsidP="000F7BCB">
      <w:pPr>
        <w:pStyle w:val="berschrift3"/>
      </w:pPr>
      <w:bookmarkStart w:id="57" w:name="_Toc55126974"/>
      <w:bookmarkStart w:id="58" w:name="_Toc75469063"/>
      <w:r w:rsidRPr="00954CD6">
        <w:t>Erstellung interner Notfallkonzepte</w:t>
      </w:r>
      <w:bookmarkEnd w:id="57"/>
      <w:bookmarkEnd w:id="58"/>
    </w:p>
    <w:p w14:paraId="0771F084" w14:textId="77777777" w:rsidR="000F7BCB" w:rsidRPr="00954CD6" w:rsidRDefault="000F7BCB" w:rsidP="004F6505">
      <w:r w:rsidRPr="00954CD6">
        <w:lastRenderedPageBreak/>
        <w:t xml:space="preserve">In Abstimmung mit dem Notfallmanagement von der </w:t>
      </w:r>
      <w:r w:rsidRPr="00954CD6">
        <w:rPr>
          <w:highlight w:val="yellow"/>
        </w:rPr>
        <w:t>&lt;Institution&gt;</w:t>
      </w:r>
      <w:r w:rsidRPr="00954CD6">
        <w:t xml:space="preserve"> wird geprüft, ob die Notfallkonzepte seitens des Dienstleisters erstellt werden müssen.</w:t>
      </w:r>
    </w:p>
    <w:p w14:paraId="39249C12" w14:textId="77777777" w:rsidR="000F7BCB" w:rsidRPr="00954CD6" w:rsidRDefault="000F7BCB" w:rsidP="004F6505">
      <w:r w:rsidRPr="00954CD6">
        <w:t xml:space="preserve">In diesem Zusammenhang wird auch geprüft, ob von den ausgelagerten Diensten zusätzliche interne Datensicherungen bei der </w:t>
      </w:r>
      <w:r w:rsidRPr="00954CD6">
        <w:rPr>
          <w:highlight w:val="yellow"/>
        </w:rPr>
        <w:t>&lt;Institution&gt;</w:t>
      </w:r>
      <w:r w:rsidRPr="00954CD6">
        <w:t xml:space="preserve"> vorgehalten werden müssen.</w:t>
      </w:r>
    </w:p>
    <w:p w14:paraId="522A7046" w14:textId="77777777" w:rsidR="00C849B8" w:rsidRPr="00C950BB" w:rsidRDefault="00C849B8" w:rsidP="000F7BCB">
      <w:pPr>
        <w:rPr>
          <w:rFonts w:cstheme="minorHAnsi"/>
        </w:rPr>
      </w:pPr>
    </w:p>
    <w:sectPr w:rsidR="00C849B8" w:rsidRPr="00C950BB" w:rsidSect="005908F9">
      <w:footerReference w:type="default" r:id="rId11"/>
      <w:type w:val="continuous"/>
      <w:pgSz w:w="11906" w:h="16838"/>
      <w:pgMar w:top="1417" w:right="1417" w:bottom="1134" w:left="141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828E6" w14:textId="77777777" w:rsidR="00A866AC" w:rsidRDefault="00A866AC" w:rsidP="00845F6F">
      <w:r>
        <w:separator/>
      </w:r>
    </w:p>
  </w:endnote>
  <w:endnote w:type="continuationSeparator" w:id="0">
    <w:p w14:paraId="143896AC" w14:textId="77777777" w:rsidR="00A866AC" w:rsidRDefault="00A866AC" w:rsidP="008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INOT">
    <w:altName w:val="﷽﷽﷽﷽﷽﷽﷽﷽owLabelWhenChunkSizeGTE"/>
    <w:panose1 w:val="020B0504020101020102"/>
    <w:charset w:val="4D"/>
    <w:family w:val="swiss"/>
    <w:notTrueType/>
    <w:pitch w:val="variable"/>
    <w:sig w:usb0="800000AF" w:usb1="4000207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73656"/>
      <w:docPartObj>
        <w:docPartGallery w:val="Page Numbers (Bottom of Page)"/>
        <w:docPartUnique/>
      </w:docPartObj>
    </w:sdtPr>
    <w:sdtEndPr/>
    <w:sdtContent>
      <w:sdt>
        <w:sdtPr>
          <w:id w:val="-564487554"/>
          <w:docPartObj>
            <w:docPartGallery w:val="Page Numbers (Bottom of Page)"/>
            <w:docPartUnique/>
          </w:docPartObj>
        </w:sdtPr>
        <w:sdtEndPr/>
        <w:sdtContent>
          <w:p w14:paraId="3C1F0B3B" w14:textId="1A1F29D8" w:rsidR="004C1597" w:rsidRPr="00CD200D" w:rsidRDefault="00CC238C" w:rsidP="00845F6F">
            <w:pPr>
              <w:pStyle w:val="Fuzeile"/>
            </w:pPr>
            <w:r>
              <w:t>Standards</w:t>
            </w:r>
            <w:r w:rsidR="004C1597" w:rsidRPr="00CD200D">
              <w:tab/>
            </w:r>
            <w:r w:rsidR="004C1597" w:rsidRPr="00CD200D">
              <w:rPr>
                <w:color w:val="FF0000"/>
                <w:sz w:val="32"/>
                <w:szCs w:val="32"/>
              </w:rPr>
              <w:t xml:space="preserve">- </w:t>
            </w:r>
            <w:r w:rsidR="00CD200D" w:rsidRPr="00CD200D">
              <w:rPr>
                <w:color w:val="FF0000"/>
                <w:sz w:val="32"/>
                <w:szCs w:val="32"/>
              </w:rPr>
              <w:t>intern</w:t>
            </w:r>
            <w:r w:rsidR="004C1597" w:rsidRPr="00CD200D">
              <w:rPr>
                <w:color w:val="FF0000"/>
                <w:sz w:val="32"/>
                <w:szCs w:val="32"/>
              </w:rPr>
              <w:t xml:space="preserve"> -</w:t>
            </w:r>
            <w:r w:rsidR="004C1597" w:rsidRPr="00CD200D">
              <w:tab/>
              <w:t xml:space="preserve">Seite </w:t>
            </w:r>
            <w:r w:rsidR="004C1597" w:rsidRPr="00CD200D">
              <w:rPr>
                <w:rStyle w:val="Seitenzahl"/>
                <w:rFonts w:asciiTheme="minorHAnsi" w:hAnsiTheme="minorHAnsi"/>
                <w:sz w:val="18"/>
                <w:szCs w:val="18"/>
              </w:rPr>
              <w:fldChar w:fldCharType="begin"/>
            </w:r>
            <w:r w:rsidR="004C1597" w:rsidRPr="00CD200D">
              <w:rPr>
                <w:rStyle w:val="Seitenzahl"/>
                <w:rFonts w:asciiTheme="minorHAnsi" w:hAnsiTheme="minorHAnsi"/>
                <w:sz w:val="18"/>
                <w:szCs w:val="18"/>
              </w:rPr>
              <w:instrText xml:space="preserve"> PAGE </w:instrText>
            </w:r>
            <w:r w:rsidR="004C1597" w:rsidRPr="00CD200D">
              <w:rPr>
                <w:rStyle w:val="Seitenzahl"/>
                <w:rFonts w:asciiTheme="minorHAnsi" w:hAnsiTheme="minorHAnsi"/>
                <w:sz w:val="18"/>
                <w:szCs w:val="18"/>
              </w:rPr>
              <w:fldChar w:fldCharType="separate"/>
            </w:r>
            <w:r w:rsidR="004C1597" w:rsidRPr="00CD200D">
              <w:rPr>
                <w:rStyle w:val="Seitenzahl"/>
                <w:rFonts w:asciiTheme="minorHAnsi" w:hAnsiTheme="minorHAnsi"/>
                <w:sz w:val="18"/>
                <w:szCs w:val="18"/>
              </w:rPr>
              <w:t>II</w:t>
            </w:r>
            <w:r w:rsidR="004C1597" w:rsidRPr="00CD200D">
              <w:rPr>
                <w:rStyle w:val="Seitenzahl"/>
                <w:rFonts w:asciiTheme="minorHAnsi" w:hAnsi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76055" w14:textId="77777777" w:rsidR="00A866AC" w:rsidRDefault="00A866AC" w:rsidP="00845F6F">
      <w:r>
        <w:separator/>
      </w:r>
    </w:p>
  </w:footnote>
  <w:footnote w:type="continuationSeparator" w:id="0">
    <w:p w14:paraId="7C661B24" w14:textId="77777777" w:rsidR="00A866AC" w:rsidRDefault="00A866AC" w:rsidP="0084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37E"/>
    <w:multiLevelType w:val="multilevel"/>
    <w:tmpl w:val="A81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E6B11"/>
    <w:multiLevelType w:val="multilevel"/>
    <w:tmpl w:val="82F0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53DFA"/>
    <w:multiLevelType w:val="multilevel"/>
    <w:tmpl w:val="C5F27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E30FD"/>
    <w:multiLevelType w:val="multilevel"/>
    <w:tmpl w:val="4A40C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55587C"/>
    <w:multiLevelType w:val="multilevel"/>
    <w:tmpl w:val="9E5E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D50CE2"/>
    <w:multiLevelType w:val="multilevel"/>
    <w:tmpl w:val="ED20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ED724E"/>
    <w:multiLevelType w:val="multilevel"/>
    <w:tmpl w:val="D8B88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A214D"/>
    <w:multiLevelType w:val="multilevel"/>
    <w:tmpl w:val="7C30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E03CE2"/>
    <w:multiLevelType w:val="multilevel"/>
    <w:tmpl w:val="AF30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36545B"/>
    <w:multiLevelType w:val="multilevel"/>
    <w:tmpl w:val="DE88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98615A"/>
    <w:multiLevelType w:val="multilevel"/>
    <w:tmpl w:val="1618F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9"/>
  </w:num>
  <w:num w:numId="4">
    <w:abstractNumId w:val="4"/>
  </w:num>
  <w:num w:numId="5">
    <w:abstractNumId w:val="10"/>
  </w:num>
  <w:num w:numId="6">
    <w:abstractNumId w:val="1"/>
  </w:num>
  <w:num w:numId="7">
    <w:abstractNumId w:val="2"/>
  </w:num>
  <w:num w:numId="8">
    <w:abstractNumId w:val="5"/>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FD"/>
    <w:rsid w:val="00073B67"/>
    <w:rsid w:val="00092792"/>
    <w:rsid w:val="000B39FD"/>
    <w:rsid w:val="000C3193"/>
    <w:rsid w:val="000F54B1"/>
    <w:rsid w:val="000F7BCB"/>
    <w:rsid w:val="00106894"/>
    <w:rsid w:val="00170895"/>
    <w:rsid w:val="001C7B24"/>
    <w:rsid w:val="001E7FC2"/>
    <w:rsid w:val="002162BF"/>
    <w:rsid w:val="00227B82"/>
    <w:rsid w:val="00237ECF"/>
    <w:rsid w:val="00266A02"/>
    <w:rsid w:val="002B2257"/>
    <w:rsid w:val="002C14F3"/>
    <w:rsid w:val="00356AFE"/>
    <w:rsid w:val="00385015"/>
    <w:rsid w:val="003D135E"/>
    <w:rsid w:val="00405075"/>
    <w:rsid w:val="00471961"/>
    <w:rsid w:val="00487E8F"/>
    <w:rsid w:val="004B168A"/>
    <w:rsid w:val="004B6255"/>
    <w:rsid w:val="004C1597"/>
    <w:rsid w:val="004E2FB9"/>
    <w:rsid w:val="004F6505"/>
    <w:rsid w:val="00512A54"/>
    <w:rsid w:val="00517291"/>
    <w:rsid w:val="00534E96"/>
    <w:rsid w:val="005908F9"/>
    <w:rsid w:val="005A70D1"/>
    <w:rsid w:val="00642B84"/>
    <w:rsid w:val="00652505"/>
    <w:rsid w:val="00687B36"/>
    <w:rsid w:val="00692D88"/>
    <w:rsid w:val="006B0BDE"/>
    <w:rsid w:val="006B7684"/>
    <w:rsid w:val="006E0685"/>
    <w:rsid w:val="0073083A"/>
    <w:rsid w:val="00781113"/>
    <w:rsid w:val="00845F6F"/>
    <w:rsid w:val="00892FD7"/>
    <w:rsid w:val="008B3B8A"/>
    <w:rsid w:val="008B638B"/>
    <w:rsid w:val="00964E12"/>
    <w:rsid w:val="009B4681"/>
    <w:rsid w:val="009B6585"/>
    <w:rsid w:val="009D5026"/>
    <w:rsid w:val="00A866AC"/>
    <w:rsid w:val="00C849B8"/>
    <w:rsid w:val="00C950BB"/>
    <w:rsid w:val="00CC238C"/>
    <w:rsid w:val="00CD200D"/>
    <w:rsid w:val="00D44FCA"/>
    <w:rsid w:val="00D53E29"/>
    <w:rsid w:val="00DA43BC"/>
    <w:rsid w:val="00DC1466"/>
    <w:rsid w:val="00DC422F"/>
    <w:rsid w:val="00DE0A0B"/>
    <w:rsid w:val="00E0634D"/>
    <w:rsid w:val="00E413B8"/>
    <w:rsid w:val="00E42A14"/>
    <w:rsid w:val="00E66380"/>
    <w:rsid w:val="00E8487D"/>
    <w:rsid w:val="00EA2997"/>
    <w:rsid w:val="00EB5639"/>
    <w:rsid w:val="00F256FD"/>
    <w:rsid w:val="00F56D56"/>
    <w:rsid w:val="00F674F8"/>
    <w:rsid w:val="00FA5612"/>
    <w:rsid w:val="00FB02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20832"/>
  <w15:chartTrackingRefBased/>
  <w15:docId w15:val="{29ECF034-1568-4C4E-BA55-D257A3F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F6F"/>
    <w:pPr>
      <w:spacing w:before="120" w:after="120"/>
    </w:pPr>
    <w:rPr>
      <w:rFonts w:asciiTheme="minorHAnsi" w:eastAsiaTheme="minorEastAsia" w:hAnsiTheme="minorHAnsi"/>
      <w:sz w:val="24"/>
      <w:szCs w:val="24"/>
    </w:rPr>
  </w:style>
  <w:style w:type="paragraph" w:styleId="berschrift1">
    <w:name w:val="heading 1"/>
    <w:basedOn w:val="Standard"/>
    <w:link w:val="berschrift1Zchn"/>
    <w:uiPriority w:val="9"/>
    <w:qFormat/>
    <w:rsid w:val="000F54B1"/>
    <w:pPr>
      <w:spacing w:before="100" w:beforeAutospacing="1" w:after="100" w:afterAutospacing="1"/>
      <w:outlineLvl w:val="0"/>
    </w:pPr>
    <w:rPr>
      <w:rFonts w:ascii="DINOT" w:eastAsia="Times New Roman" w:hAnsi="DINOT"/>
      <w:b/>
      <w:bCs/>
      <w:kern w:val="36"/>
      <w:sz w:val="36"/>
      <w:szCs w:val="36"/>
    </w:rPr>
  </w:style>
  <w:style w:type="paragraph" w:styleId="berschrift2">
    <w:name w:val="heading 2"/>
    <w:basedOn w:val="Standard"/>
    <w:link w:val="berschrift2Zchn"/>
    <w:uiPriority w:val="9"/>
    <w:qFormat/>
    <w:rsid w:val="000F54B1"/>
    <w:pPr>
      <w:spacing w:before="100" w:beforeAutospacing="1" w:after="100" w:afterAutospacing="1"/>
      <w:outlineLvl w:val="1"/>
    </w:pPr>
    <w:rPr>
      <w:rFonts w:ascii="DINOT" w:eastAsia="Times New Roman" w:hAnsi="DINOT"/>
      <w:b/>
      <w:bCs/>
      <w:sz w:val="32"/>
      <w:szCs w:val="32"/>
    </w:rPr>
  </w:style>
  <w:style w:type="paragraph" w:styleId="berschrift3">
    <w:name w:val="heading 3"/>
    <w:basedOn w:val="Standard"/>
    <w:link w:val="berschrift3Zchn"/>
    <w:uiPriority w:val="9"/>
    <w:qFormat/>
    <w:rsid w:val="000F54B1"/>
    <w:pPr>
      <w:spacing w:before="100" w:beforeAutospacing="1" w:after="100" w:afterAutospacing="1"/>
      <w:outlineLvl w:val="2"/>
    </w:pPr>
    <w:rPr>
      <w:rFonts w:ascii="DINOT" w:eastAsia="Times New Roman" w:hAnsi="DINOT"/>
      <w:b/>
      <w:bCs/>
      <w:sz w:val="28"/>
      <w:szCs w:val="28"/>
    </w:rPr>
  </w:style>
  <w:style w:type="paragraph" w:styleId="berschrift4">
    <w:name w:val="heading 4"/>
    <w:basedOn w:val="Standard"/>
    <w:next w:val="Standard"/>
    <w:link w:val="berschrift4Zchn"/>
    <w:uiPriority w:val="9"/>
    <w:unhideWhenUsed/>
    <w:qFormat/>
    <w:rsid w:val="006525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character" w:customStyle="1" w:styleId="berschrift1Zchn">
    <w:name w:val="Überschrift 1 Zchn"/>
    <w:basedOn w:val="Absatz-Standardschriftart"/>
    <w:link w:val="berschrift1"/>
    <w:uiPriority w:val="9"/>
    <w:rsid w:val="000F54B1"/>
    <w:rPr>
      <w:rFonts w:ascii="DINOT" w:hAnsi="DINOT"/>
      <w:b/>
      <w:bCs/>
      <w:kern w:val="36"/>
      <w:sz w:val="36"/>
      <w:szCs w:val="36"/>
    </w:rPr>
  </w:style>
  <w:style w:type="paragraph" w:styleId="StandardWeb">
    <w:name w:val="Normal (Web)"/>
    <w:basedOn w:val="Standard"/>
    <w:uiPriority w:val="99"/>
    <w:unhideWhenUsed/>
    <w:pPr>
      <w:spacing w:before="100" w:beforeAutospacing="1" w:after="100" w:afterAutospacing="1"/>
    </w:p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berschrift2Zchn">
    <w:name w:val="Überschrift 2 Zchn"/>
    <w:basedOn w:val="Absatz-Standardschriftart"/>
    <w:link w:val="berschrift2"/>
    <w:uiPriority w:val="9"/>
    <w:rsid w:val="000F54B1"/>
    <w:rPr>
      <w:rFonts w:ascii="DINOT" w:hAnsi="DINOT"/>
      <w:b/>
      <w:bCs/>
      <w:sz w:val="32"/>
      <w:szCs w:val="32"/>
    </w:rPr>
  </w:style>
  <w:style w:type="character" w:customStyle="1" w:styleId="berschrift3Zchn">
    <w:name w:val="Überschrift 3 Zchn"/>
    <w:basedOn w:val="Absatz-Standardschriftart"/>
    <w:link w:val="berschrift3"/>
    <w:uiPriority w:val="9"/>
    <w:rsid w:val="000F54B1"/>
    <w:rPr>
      <w:rFonts w:ascii="DINOT" w:hAnsi="DINOT"/>
      <w:b/>
      <w:bCs/>
      <w:sz w:val="28"/>
      <w:szCs w:val="28"/>
    </w:rPr>
  </w:style>
  <w:style w:type="paragraph" w:styleId="Inhaltsverzeichnisberschrift">
    <w:name w:val="TOC Heading"/>
    <w:basedOn w:val="berschrift1"/>
    <w:next w:val="Standard"/>
    <w:uiPriority w:val="39"/>
    <w:unhideWhenUsed/>
    <w:qFormat/>
    <w:rsid w:val="0038501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Verzeichnis1">
    <w:name w:val="toc 1"/>
    <w:basedOn w:val="Standard"/>
    <w:next w:val="Standard"/>
    <w:autoRedefine/>
    <w:uiPriority w:val="39"/>
    <w:unhideWhenUsed/>
    <w:rsid w:val="00845F6F"/>
    <w:pPr>
      <w:tabs>
        <w:tab w:val="right" w:leader="dot" w:pos="9350"/>
      </w:tabs>
      <w:spacing w:before="240"/>
    </w:pPr>
    <w:rPr>
      <w:b/>
      <w:bCs/>
      <w:sz w:val="20"/>
      <w:szCs w:val="20"/>
    </w:rPr>
  </w:style>
  <w:style w:type="paragraph" w:styleId="Verzeichnis2">
    <w:name w:val="toc 2"/>
    <w:basedOn w:val="Standard"/>
    <w:next w:val="Standard"/>
    <w:autoRedefine/>
    <w:uiPriority w:val="39"/>
    <w:unhideWhenUsed/>
    <w:rsid w:val="00385015"/>
    <w:pPr>
      <w:ind w:left="240"/>
    </w:pPr>
    <w:rPr>
      <w:i/>
      <w:iCs/>
      <w:sz w:val="20"/>
      <w:szCs w:val="20"/>
    </w:rPr>
  </w:style>
  <w:style w:type="paragraph" w:styleId="Verzeichnis3">
    <w:name w:val="toc 3"/>
    <w:basedOn w:val="Standard"/>
    <w:next w:val="Standard"/>
    <w:autoRedefine/>
    <w:uiPriority w:val="39"/>
    <w:unhideWhenUsed/>
    <w:rsid w:val="00385015"/>
    <w:pPr>
      <w:ind w:left="480"/>
    </w:pPr>
    <w:rPr>
      <w:sz w:val="20"/>
      <w:szCs w:val="20"/>
    </w:rPr>
  </w:style>
  <w:style w:type="paragraph" w:styleId="Verzeichnis4">
    <w:name w:val="toc 4"/>
    <w:basedOn w:val="Standard"/>
    <w:next w:val="Standard"/>
    <w:autoRedefine/>
    <w:uiPriority w:val="39"/>
    <w:semiHidden/>
    <w:unhideWhenUsed/>
    <w:rsid w:val="00385015"/>
    <w:pPr>
      <w:ind w:left="720"/>
    </w:pPr>
    <w:rPr>
      <w:sz w:val="20"/>
      <w:szCs w:val="20"/>
    </w:rPr>
  </w:style>
  <w:style w:type="paragraph" w:styleId="Verzeichnis5">
    <w:name w:val="toc 5"/>
    <w:basedOn w:val="Standard"/>
    <w:next w:val="Standard"/>
    <w:autoRedefine/>
    <w:uiPriority w:val="39"/>
    <w:semiHidden/>
    <w:unhideWhenUsed/>
    <w:rsid w:val="00385015"/>
    <w:pPr>
      <w:ind w:left="960"/>
    </w:pPr>
    <w:rPr>
      <w:sz w:val="20"/>
      <w:szCs w:val="20"/>
    </w:rPr>
  </w:style>
  <w:style w:type="paragraph" w:styleId="Verzeichnis6">
    <w:name w:val="toc 6"/>
    <w:basedOn w:val="Standard"/>
    <w:next w:val="Standard"/>
    <w:autoRedefine/>
    <w:uiPriority w:val="39"/>
    <w:semiHidden/>
    <w:unhideWhenUsed/>
    <w:rsid w:val="00385015"/>
    <w:pPr>
      <w:ind w:left="1200"/>
    </w:pPr>
    <w:rPr>
      <w:sz w:val="20"/>
      <w:szCs w:val="20"/>
    </w:rPr>
  </w:style>
  <w:style w:type="paragraph" w:styleId="Verzeichnis7">
    <w:name w:val="toc 7"/>
    <w:basedOn w:val="Standard"/>
    <w:next w:val="Standard"/>
    <w:autoRedefine/>
    <w:uiPriority w:val="39"/>
    <w:semiHidden/>
    <w:unhideWhenUsed/>
    <w:rsid w:val="00385015"/>
    <w:pPr>
      <w:ind w:left="1440"/>
    </w:pPr>
    <w:rPr>
      <w:sz w:val="20"/>
      <w:szCs w:val="20"/>
    </w:rPr>
  </w:style>
  <w:style w:type="paragraph" w:styleId="Verzeichnis8">
    <w:name w:val="toc 8"/>
    <w:basedOn w:val="Standard"/>
    <w:next w:val="Standard"/>
    <w:autoRedefine/>
    <w:uiPriority w:val="39"/>
    <w:semiHidden/>
    <w:unhideWhenUsed/>
    <w:rsid w:val="00385015"/>
    <w:pPr>
      <w:ind w:left="1680"/>
    </w:pPr>
    <w:rPr>
      <w:sz w:val="20"/>
      <w:szCs w:val="20"/>
    </w:rPr>
  </w:style>
  <w:style w:type="paragraph" w:styleId="Verzeichnis9">
    <w:name w:val="toc 9"/>
    <w:basedOn w:val="Standard"/>
    <w:next w:val="Standard"/>
    <w:autoRedefine/>
    <w:uiPriority w:val="39"/>
    <w:semiHidden/>
    <w:unhideWhenUsed/>
    <w:rsid w:val="00385015"/>
    <w:pPr>
      <w:ind w:left="1920"/>
    </w:pPr>
    <w:rPr>
      <w:sz w:val="20"/>
      <w:szCs w:val="20"/>
    </w:rPr>
  </w:style>
  <w:style w:type="paragraph" w:styleId="Titel">
    <w:name w:val="Title"/>
    <w:basedOn w:val="Standard"/>
    <w:next w:val="Standard"/>
    <w:link w:val="TitelZchn"/>
    <w:uiPriority w:val="10"/>
    <w:qFormat/>
    <w:rsid w:val="000F54B1"/>
    <w:pPr>
      <w:contextualSpacing/>
    </w:pPr>
    <w:rPr>
      <w:rFonts w:ascii="DINOT" w:eastAsia="Times New Roman" w:hAnsi="DINOT" w:cstheme="majorBidi"/>
      <w:spacing w:val="-10"/>
      <w:kern w:val="28"/>
      <w:sz w:val="40"/>
      <w:szCs w:val="40"/>
    </w:rPr>
  </w:style>
  <w:style w:type="character" w:customStyle="1" w:styleId="TitelZchn">
    <w:name w:val="Titel Zchn"/>
    <w:basedOn w:val="Absatz-Standardschriftart"/>
    <w:link w:val="Titel"/>
    <w:uiPriority w:val="10"/>
    <w:rsid w:val="000F54B1"/>
    <w:rPr>
      <w:rFonts w:ascii="DINOT" w:hAnsi="DINOT" w:cstheme="majorBidi"/>
      <w:spacing w:val="-10"/>
      <w:kern w:val="28"/>
      <w:sz w:val="40"/>
      <w:szCs w:val="40"/>
    </w:rPr>
  </w:style>
  <w:style w:type="character" w:styleId="Kommentarzeichen">
    <w:name w:val="annotation reference"/>
    <w:basedOn w:val="Absatz-Standardschriftart"/>
    <w:uiPriority w:val="99"/>
    <w:semiHidden/>
    <w:unhideWhenUsed/>
    <w:rsid w:val="006B0BDE"/>
    <w:rPr>
      <w:sz w:val="16"/>
      <w:szCs w:val="16"/>
    </w:rPr>
  </w:style>
  <w:style w:type="paragraph" w:styleId="Kommentartext">
    <w:name w:val="annotation text"/>
    <w:basedOn w:val="Standard"/>
    <w:link w:val="KommentartextZchn"/>
    <w:uiPriority w:val="99"/>
    <w:unhideWhenUsed/>
    <w:rsid w:val="006B0BDE"/>
    <w:pPr>
      <w:jc w:val="both"/>
    </w:pPr>
    <w:rPr>
      <w:rFonts w:cstheme="minorHAnsi"/>
      <w:sz w:val="22"/>
      <w:szCs w:val="22"/>
    </w:rPr>
  </w:style>
  <w:style w:type="character" w:customStyle="1" w:styleId="KommentartextZchn">
    <w:name w:val="Kommentartext Zchn"/>
    <w:basedOn w:val="Absatz-Standardschriftart"/>
    <w:link w:val="Kommentartext"/>
    <w:uiPriority w:val="99"/>
    <w:rsid w:val="006B0BDE"/>
    <w:rPr>
      <w:rFonts w:asciiTheme="minorHAnsi" w:eastAsiaTheme="minorEastAsia" w:hAnsiTheme="minorHAnsi" w:cstheme="minorHAnsi"/>
      <w:sz w:val="22"/>
      <w:szCs w:val="22"/>
    </w:rPr>
  </w:style>
  <w:style w:type="paragraph" w:styleId="Untertitel">
    <w:name w:val="Subtitle"/>
    <w:basedOn w:val="Standard"/>
    <w:next w:val="Standard"/>
    <w:link w:val="UntertitelZchn"/>
    <w:uiPriority w:val="11"/>
    <w:qFormat/>
    <w:rsid w:val="006B0BDE"/>
    <w:pPr>
      <w:numPr>
        <w:ilvl w:val="1"/>
      </w:numPr>
      <w:spacing w:after="160"/>
      <w:jc w:val="center"/>
    </w:pPr>
    <w:rPr>
      <w:rFonts w:cstheme="minorBidi"/>
      <w:spacing w:val="15"/>
      <w:sz w:val="22"/>
      <w:szCs w:val="22"/>
    </w:rPr>
  </w:style>
  <w:style w:type="character" w:customStyle="1" w:styleId="UntertitelZchn">
    <w:name w:val="Untertitel Zchn"/>
    <w:basedOn w:val="Absatz-Standardschriftart"/>
    <w:link w:val="Untertitel"/>
    <w:uiPriority w:val="11"/>
    <w:rsid w:val="006B0BDE"/>
    <w:rPr>
      <w:rFonts w:asciiTheme="minorHAnsi" w:eastAsiaTheme="minorEastAsia" w:hAnsiTheme="minorHAnsi" w:cstheme="minorBidi"/>
      <w:spacing w:val="15"/>
      <w:sz w:val="22"/>
      <w:szCs w:val="22"/>
    </w:rPr>
  </w:style>
  <w:style w:type="table" w:styleId="Tabellenraster">
    <w:name w:val="Table Grid"/>
    <w:basedOn w:val="NormaleTabelle"/>
    <w:uiPriority w:val="39"/>
    <w:rsid w:val="006B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neNummer">
    <w:name w:val="Ü1_ohne_Nummer"/>
    <w:basedOn w:val="Standard"/>
    <w:next w:val="Standard"/>
    <w:autoRedefine/>
    <w:uiPriority w:val="9"/>
    <w:qFormat/>
    <w:rsid w:val="006B0BDE"/>
    <w:pPr>
      <w:keepNext/>
      <w:keepLines/>
      <w:outlineLvl w:val="0"/>
    </w:pPr>
    <w:rPr>
      <w:rFonts w:cstheme="minorHAnsi"/>
      <w:b/>
      <w:bCs/>
      <w:sz w:val="32"/>
      <w:szCs w:val="22"/>
    </w:rPr>
  </w:style>
  <w:style w:type="paragraph" w:customStyle="1" w:styleId="TabellenInhalt">
    <w:name w:val="TabellenInhalt"/>
    <w:basedOn w:val="Standard"/>
    <w:qFormat/>
    <w:rsid w:val="006B0BDE"/>
    <w:rPr>
      <w:rFonts w:cstheme="minorHAnsi"/>
      <w:sz w:val="18"/>
      <w:szCs w:val="18"/>
    </w:rPr>
  </w:style>
  <w:style w:type="paragraph" w:customStyle="1" w:styleId="Tabellenkopf">
    <w:name w:val="Tabellenkopf"/>
    <w:basedOn w:val="TabellenInhalt"/>
    <w:qFormat/>
    <w:rsid w:val="006B0BDE"/>
    <w:rPr>
      <w:b/>
      <w:bCs/>
      <w:sz w:val="20"/>
      <w:szCs w:val="20"/>
    </w:rPr>
  </w:style>
  <w:style w:type="paragraph" w:styleId="Kopfzeile">
    <w:name w:val="header"/>
    <w:basedOn w:val="Standard"/>
    <w:link w:val="KopfzeileZchn"/>
    <w:uiPriority w:val="99"/>
    <w:unhideWhenUsed/>
    <w:rsid w:val="004C1597"/>
    <w:pPr>
      <w:tabs>
        <w:tab w:val="center" w:pos="4536"/>
        <w:tab w:val="right" w:pos="9072"/>
      </w:tabs>
    </w:pPr>
  </w:style>
  <w:style w:type="character" w:customStyle="1" w:styleId="KopfzeileZchn">
    <w:name w:val="Kopfzeile Zchn"/>
    <w:basedOn w:val="Absatz-Standardschriftart"/>
    <w:link w:val="Kopfzeile"/>
    <w:uiPriority w:val="99"/>
    <w:rsid w:val="004C1597"/>
    <w:rPr>
      <w:rFonts w:eastAsiaTheme="minorEastAsia"/>
      <w:sz w:val="24"/>
      <w:szCs w:val="24"/>
    </w:rPr>
  </w:style>
  <w:style w:type="paragraph" w:styleId="Fuzeile">
    <w:name w:val="footer"/>
    <w:basedOn w:val="Standard"/>
    <w:link w:val="FuzeileZchn"/>
    <w:uiPriority w:val="99"/>
    <w:unhideWhenUsed/>
    <w:rsid w:val="004C1597"/>
    <w:pPr>
      <w:tabs>
        <w:tab w:val="center" w:pos="4536"/>
        <w:tab w:val="right" w:pos="9072"/>
      </w:tabs>
    </w:pPr>
  </w:style>
  <w:style w:type="character" w:customStyle="1" w:styleId="FuzeileZchn">
    <w:name w:val="Fußzeile Zchn"/>
    <w:basedOn w:val="Absatz-Standardschriftart"/>
    <w:link w:val="Fuzeile"/>
    <w:uiPriority w:val="99"/>
    <w:rsid w:val="004C1597"/>
    <w:rPr>
      <w:rFonts w:eastAsiaTheme="minorEastAsia"/>
      <w:sz w:val="24"/>
      <w:szCs w:val="24"/>
    </w:rPr>
  </w:style>
  <w:style w:type="character" w:styleId="Seitenzahl">
    <w:name w:val="page number"/>
    <w:rsid w:val="004C1597"/>
    <w:rPr>
      <w:rFonts w:ascii="Arial" w:hAnsi="Arial"/>
      <w:sz w:val="20"/>
    </w:rPr>
  </w:style>
  <w:style w:type="paragraph" w:styleId="KeinLeerraum">
    <w:name w:val="No Spacing"/>
    <w:link w:val="KeinLeerraumZchn"/>
    <w:uiPriority w:val="1"/>
    <w:qFormat/>
    <w:rsid w:val="00512A54"/>
    <w:rPr>
      <w:rFonts w:asciiTheme="minorHAnsi" w:eastAsiaTheme="minorEastAsia" w:hAnsiTheme="minorHAnsi" w:cstheme="minorBidi"/>
      <w:sz w:val="22"/>
      <w:szCs w:val="22"/>
      <w:lang w:val="en-US" w:eastAsia="zh-CN"/>
    </w:rPr>
  </w:style>
  <w:style w:type="character" w:customStyle="1" w:styleId="KeinLeerraumZchn">
    <w:name w:val="Kein Leerraum Zchn"/>
    <w:basedOn w:val="Absatz-Standardschriftart"/>
    <w:link w:val="KeinLeerraum"/>
    <w:uiPriority w:val="1"/>
    <w:rsid w:val="00512A54"/>
    <w:rPr>
      <w:rFonts w:asciiTheme="minorHAnsi" w:eastAsiaTheme="minorEastAsia" w:hAnsiTheme="minorHAnsi" w:cstheme="minorBidi"/>
      <w:sz w:val="22"/>
      <w:szCs w:val="22"/>
      <w:lang w:val="en-US" w:eastAsia="zh-CN"/>
    </w:rPr>
  </w:style>
  <w:style w:type="paragraph" w:styleId="Listenabsatz">
    <w:name w:val="List Paragraph"/>
    <w:basedOn w:val="Standard"/>
    <w:uiPriority w:val="34"/>
    <w:qFormat/>
    <w:rsid w:val="00845F6F"/>
    <w:pPr>
      <w:ind w:left="720"/>
      <w:contextualSpacing/>
    </w:pPr>
  </w:style>
  <w:style w:type="character" w:customStyle="1" w:styleId="berschrift4Zchn">
    <w:name w:val="Überschrift 4 Zchn"/>
    <w:basedOn w:val="Absatz-Standardschriftart"/>
    <w:link w:val="berschrift4"/>
    <w:uiPriority w:val="9"/>
    <w:rsid w:val="00652505"/>
    <w:rPr>
      <w:rFonts w:asciiTheme="majorHAnsi" w:eastAsiaTheme="majorEastAsia" w:hAnsiTheme="majorHAnsi" w:cstheme="majorBidi"/>
      <w:i/>
      <w:iCs/>
      <w:color w:val="2F5496" w:themeColor="accent1" w:themeShade="BF"/>
      <w:sz w:val="24"/>
      <w:szCs w:val="24"/>
    </w:rPr>
  </w:style>
  <w:style w:type="character" w:customStyle="1" w:styleId="tocoutline">
    <w:name w:val="tocoutline"/>
    <w:basedOn w:val="Absatz-Standardschriftart"/>
    <w:rsid w:val="00652505"/>
  </w:style>
  <w:style w:type="character" w:customStyle="1" w:styleId="confluence-embedded-file-wrapper">
    <w:name w:val="confluence-embedded-file-wrapper"/>
    <w:basedOn w:val="Absatz-Standardschriftart"/>
    <w:rsid w:val="004E2FB9"/>
  </w:style>
  <w:style w:type="character" w:styleId="Fett">
    <w:name w:val="Strong"/>
    <w:basedOn w:val="Absatz-Standardschriftart"/>
    <w:uiPriority w:val="22"/>
    <w:qFormat/>
    <w:rsid w:val="004E2FB9"/>
    <w:rPr>
      <w:b/>
      <w:bCs/>
    </w:rPr>
  </w:style>
  <w:style w:type="paragraph" w:customStyle="1" w:styleId="Tabelleninhalt0">
    <w:name w:val="Tabelleninhalt"/>
    <w:basedOn w:val="Standard"/>
    <w:qFormat/>
    <w:rsid w:val="004E2FB9"/>
    <w:pPr>
      <w:spacing w:before="0" w:after="0"/>
    </w:pPr>
    <w:rPr>
      <w:rFonts w:ascii="Times New Roman" w:eastAsia="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2334">
      <w:marLeft w:val="0"/>
      <w:marRight w:val="0"/>
      <w:marTop w:val="0"/>
      <w:marBottom w:val="0"/>
      <w:divBdr>
        <w:top w:val="none" w:sz="0" w:space="0" w:color="auto"/>
        <w:left w:val="none" w:sz="0" w:space="0" w:color="auto"/>
        <w:bottom w:val="none" w:sz="0" w:space="0" w:color="auto"/>
        <w:right w:val="none" w:sz="0" w:space="0" w:color="auto"/>
      </w:divBdr>
      <w:divsChild>
        <w:div w:id="1139423824">
          <w:marLeft w:val="0"/>
          <w:marRight w:val="0"/>
          <w:marTop w:val="0"/>
          <w:marBottom w:val="0"/>
          <w:divBdr>
            <w:top w:val="none" w:sz="0" w:space="0" w:color="auto"/>
            <w:left w:val="none" w:sz="0" w:space="0" w:color="auto"/>
            <w:bottom w:val="none" w:sz="0" w:space="0" w:color="auto"/>
            <w:right w:val="none" w:sz="0" w:space="0" w:color="auto"/>
          </w:divBdr>
        </w:div>
      </w:divsChild>
    </w:div>
    <w:div w:id="928386512">
      <w:bodyDiv w:val="1"/>
      <w:marLeft w:val="0"/>
      <w:marRight w:val="0"/>
      <w:marTop w:val="0"/>
      <w:marBottom w:val="0"/>
      <w:divBdr>
        <w:top w:val="none" w:sz="0" w:space="0" w:color="auto"/>
        <w:left w:val="none" w:sz="0" w:space="0" w:color="auto"/>
        <w:bottom w:val="none" w:sz="0" w:space="0" w:color="auto"/>
        <w:right w:val="none" w:sz="0" w:space="0" w:color="auto"/>
      </w:divBdr>
    </w:div>
    <w:div w:id="1901674587">
      <w:marLeft w:val="0"/>
      <w:marRight w:val="0"/>
      <w:marTop w:val="0"/>
      <w:marBottom w:val="0"/>
      <w:divBdr>
        <w:top w:val="none" w:sz="0" w:space="0" w:color="auto"/>
        <w:left w:val="none" w:sz="0" w:space="0" w:color="auto"/>
        <w:bottom w:val="none" w:sz="0" w:space="0" w:color="auto"/>
        <w:right w:val="none" w:sz="0" w:space="0" w:color="auto"/>
      </w:divBdr>
      <w:divsChild>
        <w:div w:id="484321389">
          <w:marLeft w:val="0"/>
          <w:marRight w:val="0"/>
          <w:marTop w:val="0"/>
          <w:marBottom w:val="0"/>
          <w:divBdr>
            <w:top w:val="none" w:sz="0" w:space="0" w:color="auto"/>
            <w:left w:val="none" w:sz="0" w:space="0" w:color="auto"/>
            <w:bottom w:val="none" w:sz="0" w:space="0" w:color="auto"/>
            <w:right w:val="none" w:sz="0" w:space="0" w:color="auto"/>
          </w:divBdr>
        </w:div>
        <w:div w:id="16165246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bsi.bund.de/DE/Themen/DigitaleGesellschaft/CloudComputing/Anforderungskatalog/Anforderungskatalog_Cloud_Computing.html" TargetMode="External"/><Relationship Id="rId4" Type="http://schemas.openxmlformats.org/officeDocument/2006/relationships/styles" Target="styles.xml"/><Relationship Id="rId9" Type="http://schemas.openxmlformats.org/officeDocument/2006/relationships/hyperlink" Target="https://www.isaca.de/sites/default/files/broschuere_leitfaden_c5_0.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6F3D77-782A-0D4B-9CD9-854A0D1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2162</Words>
  <Characters>16764</Characters>
  <Application>Microsoft Office Word</Application>
  <DocSecurity>0</DocSecurity>
  <Lines>698</Lines>
  <Paragraphs>411</Paragraphs>
  <ScaleCrop>false</ScaleCrop>
  <HeadingPairs>
    <vt:vector size="2" baseType="variant">
      <vt:variant>
        <vt:lpstr>Titel</vt:lpstr>
      </vt:variant>
      <vt:variant>
        <vt:i4>1</vt:i4>
      </vt:variant>
    </vt:vector>
  </HeadingPairs>
  <TitlesOfParts>
    <vt:vector size="1" baseType="lpstr">
      <vt:lpstr>Standard "Klassifizierung von Informationen"</vt:lpstr>
    </vt:vector>
  </TitlesOfParts>
  <Manager/>
  <Company/>
  <LinksUpToDate>false</LinksUpToDate>
  <CharactersWithSpaces>18515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"externe Dienstleistersteuerung"</dc:title>
  <dc:subject/>
  <dc:creator>Jens Mahnke</dc:creator>
  <cp:keywords/>
  <dc:description/>
  <cp:lastModifiedBy>Jens Mahnke</cp:lastModifiedBy>
  <cp:revision>4</cp:revision>
  <cp:lastPrinted>2021-06-24T21:17:00Z</cp:lastPrinted>
  <dcterms:created xsi:type="dcterms:W3CDTF">2021-06-24T21:17:00Z</dcterms:created>
  <dcterms:modified xsi:type="dcterms:W3CDTF">2021-07-31T16:13:00Z</dcterms:modified>
  <cp:category/>
</cp:coreProperties>
</file>